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480AF" w14:textId="64FD0421" w:rsidR="00914B96" w:rsidRPr="0048667B" w:rsidRDefault="00914B96" w:rsidP="00914B96">
      <w:pPr>
        <w:jc w:val="center"/>
        <w:rPr>
          <w:rFonts w:ascii="Arial" w:hAnsi="Arial" w:cs="Arial"/>
          <w:sz w:val="28"/>
          <w:szCs w:val="28"/>
          <w:lang w:val="it-IT"/>
        </w:rPr>
      </w:pPr>
      <w:r w:rsidRPr="0048667B">
        <w:rPr>
          <w:rFonts w:ascii="Arial" w:hAnsi="Arial" w:cs="Arial"/>
          <w:sz w:val="28"/>
          <w:szCs w:val="28"/>
          <w:lang w:val="it-IT"/>
        </w:rPr>
        <w:t>DAL 10 NOVEMBRE 2026</w:t>
      </w:r>
    </w:p>
    <w:p w14:paraId="120B2EE2" w14:textId="2B055617" w:rsidR="00914B96" w:rsidRPr="00914B96" w:rsidRDefault="003C0554" w:rsidP="00914B96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914B96">
        <w:rPr>
          <w:rFonts w:ascii="Arial" w:hAnsi="Arial" w:cs="Arial"/>
          <w:b/>
          <w:bCs/>
          <w:sz w:val="28"/>
          <w:szCs w:val="28"/>
          <w:lang w:val="it-IT"/>
        </w:rPr>
        <w:t>RIAPRE A MILANO</w:t>
      </w:r>
    </w:p>
    <w:p w14:paraId="25952A87" w14:textId="77777777" w:rsidR="00914B96" w:rsidRPr="00914B96" w:rsidRDefault="00914B96" w:rsidP="00914B96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</w:p>
    <w:p w14:paraId="40EFBB52" w14:textId="77777777" w:rsidR="003C35D3" w:rsidRDefault="003C35D3" w:rsidP="00914B96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3C35D3">
        <w:rPr>
          <w:rFonts w:ascii="Arial" w:hAnsi="Arial" w:cs="Arial"/>
          <w:b/>
          <w:bCs/>
          <w:sz w:val="28"/>
          <w:szCs w:val="28"/>
          <w:lang w:val="it-IT"/>
        </w:rPr>
        <w:t xml:space="preserve">TORNABUONI ARTE SI PRESENTA AL PUBBLICO CON SPAZI RADDOPPIATI E UNA GRANDE MOSTRA DI LUCIO FONTANA </w:t>
      </w:r>
    </w:p>
    <w:p w14:paraId="3D51CF78" w14:textId="77777777" w:rsidR="00907A90" w:rsidRDefault="00907A90" w:rsidP="003C35D3">
      <w:pPr>
        <w:rPr>
          <w:rFonts w:ascii="Arial" w:hAnsi="Arial" w:cs="Arial"/>
          <w:b/>
          <w:bCs/>
          <w:sz w:val="28"/>
          <w:szCs w:val="28"/>
          <w:lang w:val="it-IT"/>
        </w:rPr>
      </w:pPr>
    </w:p>
    <w:p w14:paraId="1DFDDCF7" w14:textId="397FBBC3" w:rsidR="00914B96" w:rsidRPr="00DC4335" w:rsidRDefault="00914B96" w:rsidP="00914B96">
      <w:pPr>
        <w:jc w:val="center"/>
        <w:rPr>
          <w:rFonts w:ascii="Arial" w:hAnsi="Arial" w:cs="Arial"/>
          <w:b/>
          <w:bCs/>
          <w:sz w:val="26"/>
          <w:szCs w:val="26"/>
          <w:lang w:val="it-IT"/>
        </w:rPr>
      </w:pPr>
      <w:r w:rsidRPr="00DC4335">
        <w:rPr>
          <w:rFonts w:ascii="Arial" w:hAnsi="Arial" w:cs="Arial"/>
          <w:sz w:val="26"/>
          <w:szCs w:val="26"/>
          <w:lang w:val="it-IT"/>
        </w:rPr>
        <w:t>L’esposizione dal titolo</w:t>
      </w:r>
      <w:r w:rsidRPr="00DC4335">
        <w:rPr>
          <w:rFonts w:ascii="Arial" w:hAnsi="Arial" w:cs="Arial"/>
          <w:b/>
          <w:bCs/>
          <w:sz w:val="26"/>
          <w:szCs w:val="26"/>
          <w:lang w:val="it-IT"/>
        </w:rPr>
        <w:t xml:space="preserve"> </w:t>
      </w:r>
      <w:r w:rsidRPr="00DC4335">
        <w:rPr>
          <w:rFonts w:ascii="Arial" w:hAnsi="Arial" w:cs="Arial"/>
          <w:b/>
          <w:bCs/>
          <w:i/>
          <w:iCs/>
          <w:sz w:val="26"/>
          <w:szCs w:val="26"/>
          <w:lang w:val="it-IT"/>
        </w:rPr>
        <w:t xml:space="preserve">Lucio Fontana “Che splendida giornata…”, </w:t>
      </w:r>
      <w:r w:rsidRPr="00DC4335">
        <w:rPr>
          <w:rFonts w:ascii="Arial" w:hAnsi="Arial" w:cs="Arial"/>
          <w:sz w:val="26"/>
          <w:szCs w:val="26"/>
          <w:lang w:val="it-IT"/>
        </w:rPr>
        <w:t>curata da</w:t>
      </w:r>
      <w:r w:rsidRPr="00DC4335">
        <w:rPr>
          <w:rFonts w:ascii="Arial" w:hAnsi="Arial" w:cs="Arial"/>
          <w:b/>
          <w:bCs/>
          <w:sz w:val="26"/>
          <w:szCs w:val="26"/>
          <w:lang w:val="it-IT"/>
        </w:rPr>
        <w:t xml:space="preserve"> Luca Massimo Barbero, </w:t>
      </w:r>
      <w:r w:rsidRPr="00DC4335">
        <w:rPr>
          <w:rFonts w:ascii="Arial" w:hAnsi="Arial" w:cs="Arial"/>
          <w:sz w:val="26"/>
          <w:szCs w:val="26"/>
          <w:lang w:val="it-IT"/>
        </w:rPr>
        <w:t>in programma fino al 23 gennaio 2027</w:t>
      </w:r>
      <w:r w:rsidRPr="00DC4335">
        <w:rPr>
          <w:rFonts w:ascii="Arial" w:hAnsi="Arial" w:cs="Arial"/>
          <w:b/>
          <w:bCs/>
          <w:sz w:val="26"/>
          <w:szCs w:val="26"/>
          <w:lang w:val="it-IT"/>
        </w:rPr>
        <w:t xml:space="preserve">, </w:t>
      </w:r>
      <w:r w:rsidRPr="00DC4335">
        <w:rPr>
          <w:rFonts w:ascii="Arial" w:hAnsi="Arial" w:cs="Arial"/>
          <w:sz w:val="26"/>
          <w:szCs w:val="26"/>
          <w:lang w:val="it-IT"/>
        </w:rPr>
        <w:t>riunisce una selezione di</w:t>
      </w:r>
      <w:r w:rsidRPr="00DC4335">
        <w:rPr>
          <w:rFonts w:ascii="Arial" w:hAnsi="Arial" w:cs="Arial"/>
          <w:b/>
          <w:bCs/>
          <w:sz w:val="26"/>
          <w:szCs w:val="26"/>
          <w:lang w:val="it-IT"/>
        </w:rPr>
        <w:t xml:space="preserve"> trenta opere </w:t>
      </w:r>
      <w:r w:rsidRPr="00DC4335">
        <w:rPr>
          <w:rFonts w:ascii="Arial" w:hAnsi="Arial" w:cs="Arial"/>
          <w:sz w:val="26"/>
          <w:szCs w:val="26"/>
          <w:lang w:val="it-IT"/>
        </w:rPr>
        <w:t>dell’artista.</w:t>
      </w:r>
    </w:p>
    <w:p w14:paraId="3D51CF7C" w14:textId="77777777" w:rsidR="00907A90" w:rsidRDefault="00907A90" w:rsidP="00914B96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</w:p>
    <w:p w14:paraId="7377F91A" w14:textId="77777777" w:rsidR="00914B96" w:rsidRDefault="00914B96" w:rsidP="00914B96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</w:p>
    <w:p w14:paraId="710CF4FD" w14:textId="77777777" w:rsidR="00914B96" w:rsidRPr="00914B96" w:rsidRDefault="00914B96" w:rsidP="00914B96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</w:p>
    <w:p w14:paraId="3D51CF7E" w14:textId="712E92F3" w:rsidR="00907A90" w:rsidRPr="00914B96" w:rsidRDefault="00914B96" w:rsidP="00192A62">
      <w:pPr>
        <w:spacing w:after="200"/>
        <w:jc w:val="both"/>
        <w:rPr>
          <w:rFonts w:ascii="Arial" w:eastAsia="Arial" w:hAnsi="Arial" w:cs="Arial"/>
          <w:sz w:val="22"/>
          <w:szCs w:val="22"/>
          <w:lang w:val="it-IT"/>
        </w:rPr>
      </w:pPr>
      <w:r w:rsidRPr="00192A62">
        <w:rPr>
          <w:rFonts w:ascii="Arial" w:eastAsia="Arial" w:hAnsi="Arial" w:cs="Arial"/>
          <w:b/>
          <w:bCs/>
          <w:sz w:val="22"/>
          <w:szCs w:val="22"/>
          <w:lang w:val="it-IT"/>
        </w:rPr>
        <w:t>Martedì</w:t>
      </w:r>
      <w:r w:rsidR="003C0554" w:rsidRPr="00192A62">
        <w:rPr>
          <w:rFonts w:ascii="Arial" w:eastAsia="Arial" w:hAnsi="Arial" w:cs="Arial"/>
          <w:b/>
          <w:bCs/>
          <w:sz w:val="22"/>
          <w:szCs w:val="22"/>
          <w:lang w:val="it-IT"/>
        </w:rPr>
        <w:t xml:space="preserve"> 10 novembre 2026</w:t>
      </w:r>
      <w:r w:rsidRPr="00192A62">
        <w:rPr>
          <w:rFonts w:ascii="Arial" w:eastAsia="Arial" w:hAnsi="Arial" w:cs="Arial"/>
          <w:b/>
          <w:bCs/>
          <w:sz w:val="22"/>
          <w:szCs w:val="22"/>
          <w:lang w:val="it-IT"/>
        </w:rPr>
        <w:t>, riapre a Milano</w:t>
      </w:r>
      <w:r w:rsidR="003C0554" w:rsidRPr="00192A62">
        <w:rPr>
          <w:rFonts w:ascii="Arial" w:eastAsia="Arial" w:hAnsi="Arial" w:cs="Arial"/>
          <w:b/>
          <w:bCs/>
          <w:sz w:val="22"/>
          <w:szCs w:val="22"/>
          <w:lang w:val="it-IT"/>
        </w:rPr>
        <w:t xml:space="preserve"> la sede di Tornabuoni Arte, ampliata e completamente rinnovata, con</w:t>
      </w:r>
      <w:r w:rsidRPr="00192A62">
        <w:rPr>
          <w:rFonts w:ascii="Arial" w:eastAsia="Arial" w:hAnsi="Arial" w:cs="Arial"/>
          <w:b/>
          <w:bCs/>
          <w:sz w:val="22"/>
          <w:szCs w:val="22"/>
          <w:lang w:val="it-IT"/>
        </w:rPr>
        <w:t xml:space="preserve"> la mostra</w:t>
      </w:r>
      <w:r w:rsidR="003C0554" w:rsidRPr="00192A62">
        <w:rPr>
          <w:rFonts w:ascii="Arial" w:eastAsia="Arial" w:hAnsi="Arial" w:cs="Arial"/>
          <w:b/>
          <w:bCs/>
          <w:sz w:val="22"/>
          <w:szCs w:val="22"/>
          <w:lang w:val="it-IT"/>
        </w:rPr>
        <w:t xml:space="preserve"> </w:t>
      </w:r>
      <w:r w:rsidR="003C0554" w:rsidRPr="00192A62">
        <w:rPr>
          <w:rFonts w:ascii="Arial" w:eastAsia="Arial" w:hAnsi="Arial" w:cs="Arial"/>
          <w:b/>
          <w:bCs/>
          <w:i/>
          <w:iCs/>
          <w:sz w:val="22"/>
          <w:szCs w:val="22"/>
          <w:lang w:val="it-IT"/>
        </w:rPr>
        <w:t>Lucio Fontana. “Che splendida giornata…</w:t>
      </w:r>
      <w:r w:rsidR="003C0554" w:rsidRPr="00192A62">
        <w:rPr>
          <w:rFonts w:ascii="Arial" w:eastAsia="Arial" w:hAnsi="Arial" w:cs="Arial"/>
          <w:b/>
          <w:bCs/>
          <w:sz w:val="22"/>
          <w:szCs w:val="22"/>
          <w:lang w:val="it-IT"/>
        </w:rPr>
        <w:t>”, a cura di Luca Massimo Barbero</w:t>
      </w:r>
      <w:r w:rsidRPr="00192A62">
        <w:rPr>
          <w:rFonts w:ascii="Arial" w:eastAsia="Arial" w:hAnsi="Arial" w:cs="Arial"/>
          <w:b/>
          <w:bCs/>
          <w:sz w:val="22"/>
          <w:szCs w:val="22"/>
          <w:lang w:val="it-IT"/>
        </w:rPr>
        <w:t>,</w:t>
      </w:r>
      <w:r w:rsidR="003C0554" w:rsidRPr="00192A62">
        <w:rPr>
          <w:rFonts w:ascii="Arial" w:eastAsia="Arial" w:hAnsi="Arial" w:cs="Arial"/>
          <w:b/>
          <w:bCs/>
          <w:sz w:val="22"/>
          <w:szCs w:val="22"/>
          <w:lang w:val="it-IT"/>
        </w:rPr>
        <w:t xml:space="preserve"> che</w:t>
      </w:r>
      <w:r w:rsidRPr="00192A62">
        <w:rPr>
          <w:rFonts w:ascii="Arial" w:eastAsia="Arial" w:hAnsi="Arial" w:cs="Arial"/>
          <w:b/>
          <w:bCs/>
          <w:sz w:val="22"/>
          <w:szCs w:val="22"/>
          <w:lang w:val="it-IT"/>
        </w:rPr>
        <w:t xml:space="preserve"> fino al </w:t>
      </w:r>
      <w:r w:rsidR="00192A62" w:rsidRPr="00192A62">
        <w:rPr>
          <w:rFonts w:ascii="Arial" w:eastAsia="Arial" w:hAnsi="Arial" w:cs="Arial"/>
          <w:b/>
          <w:bCs/>
          <w:sz w:val="22"/>
          <w:szCs w:val="22"/>
          <w:lang w:val="it-IT"/>
        </w:rPr>
        <w:t>23 gennaio 2027</w:t>
      </w:r>
      <w:r w:rsidR="003C0554" w:rsidRPr="00192A62">
        <w:rPr>
          <w:rFonts w:ascii="Arial" w:eastAsia="Arial" w:hAnsi="Arial" w:cs="Arial"/>
          <w:b/>
          <w:bCs/>
          <w:sz w:val="22"/>
          <w:szCs w:val="22"/>
          <w:lang w:val="it-IT"/>
        </w:rPr>
        <w:t xml:space="preserve"> riunisce trenta opere dell’artista</w:t>
      </w:r>
      <w:r w:rsidR="003C0554" w:rsidRPr="00914B96">
        <w:rPr>
          <w:rFonts w:ascii="Arial" w:eastAsia="Arial" w:hAnsi="Arial" w:cs="Arial"/>
          <w:sz w:val="22"/>
          <w:szCs w:val="22"/>
          <w:lang w:val="it-IT"/>
        </w:rPr>
        <w:t>.</w:t>
      </w:r>
    </w:p>
    <w:p w14:paraId="7DC610E8" w14:textId="77777777" w:rsidR="00192A62" w:rsidRDefault="003C0554" w:rsidP="00192A62">
      <w:pPr>
        <w:jc w:val="both"/>
        <w:rPr>
          <w:rFonts w:ascii="Arial" w:eastAsia="Arial" w:hAnsi="Arial" w:cs="Arial"/>
          <w:sz w:val="22"/>
          <w:szCs w:val="22"/>
          <w:lang w:val="it-IT"/>
        </w:rPr>
      </w:pPr>
      <w:r w:rsidRPr="00914B96">
        <w:rPr>
          <w:rFonts w:ascii="Arial" w:eastAsia="Arial" w:hAnsi="Arial" w:cs="Arial"/>
          <w:sz w:val="22"/>
          <w:szCs w:val="22"/>
          <w:lang w:val="it-IT"/>
        </w:rPr>
        <w:t xml:space="preserve">A trent’anni dalla sua inaugurazione, la galleria di via Fatebenefratelli 36 raddoppia i propri spazi espositivi: una precisa scelta strategica e una rinnovata scommessa su Milano. </w:t>
      </w:r>
    </w:p>
    <w:p w14:paraId="3D51CF7F" w14:textId="59E4D961" w:rsidR="00907A90" w:rsidRPr="00192A62" w:rsidRDefault="003C0554" w:rsidP="00192A62">
      <w:pPr>
        <w:jc w:val="both"/>
        <w:rPr>
          <w:rFonts w:ascii="Arial" w:eastAsia="Arial" w:hAnsi="Arial" w:cs="Arial"/>
          <w:sz w:val="22"/>
          <w:szCs w:val="22"/>
          <w:lang w:val="it-IT"/>
        </w:rPr>
      </w:pPr>
      <w:r w:rsidRPr="00914B96">
        <w:rPr>
          <w:rFonts w:ascii="Arial" w:eastAsia="Arial" w:hAnsi="Arial" w:cs="Arial"/>
          <w:sz w:val="22"/>
          <w:szCs w:val="22"/>
          <w:lang w:val="it-IT"/>
        </w:rPr>
        <w:t xml:space="preserve">A segnare </w:t>
      </w:r>
      <w:r w:rsidRPr="00192A62">
        <w:rPr>
          <w:rFonts w:ascii="Arial" w:eastAsia="Arial" w:hAnsi="Arial" w:cs="Arial"/>
          <w:sz w:val="22"/>
          <w:szCs w:val="22"/>
          <w:lang w:val="it-IT"/>
        </w:rPr>
        <w:t>questo nuovo capitolo è Lucio Fontana, l’artista che più di ogni altro ha contribuito a fare</w:t>
      </w:r>
      <w:r w:rsidR="00192A62" w:rsidRPr="00192A62">
        <w:rPr>
          <w:rFonts w:ascii="Arial" w:eastAsia="Arial" w:hAnsi="Arial" w:cs="Arial"/>
          <w:sz w:val="22"/>
          <w:szCs w:val="22"/>
          <w:lang w:val="it-IT"/>
        </w:rPr>
        <w:t xml:space="preserve"> di Tornabuoni Arte</w:t>
      </w:r>
      <w:r w:rsidRPr="00192A62">
        <w:rPr>
          <w:rFonts w:ascii="Arial" w:eastAsia="Arial" w:hAnsi="Arial" w:cs="Arial"/>
          <w:sz w:val="22"/>
          <w:szCs w:val="22"/>
          <w:lang w:val="it-IT"/>
        </w:rPr>
        <w:t xml:space="preserve"> uno dei principali centri internazionali dell’arte contemporanea e la cui opera resta profondamente legata alla</w:t>
      </w:r>
      <w:r w:rsidR="00192A62" w:rsidRPr="00192A62">
        <w:rPr>
          <w:rFonts w:ascii="Arial" w:eastAsia="Arial" w:hAnsi="Arial" w:cs="Arial"/>
          <w:sz w:val="22"/>
          <w:szCs w:val="22"/>
          <w:lang w:val="it-IT"/>
        </w:rPr>
        <w:t xml:space="preserve"> sua</w:t>
      </w:r>
      <w:r w:rsidRPr="00192A62">
        <w:rPr>
          <w:rFonts w:ascii="Arial" w:eastAsia="Arial" w:hAnsi="Arial" w:cs="Arial"/>
          <w:sz w:val="22"/>
          <w:szCs w:val="22"/>
          <w:lang w:val="it-IT"/>
        </w:rPr>
        <w:t xml:space="preserve"> storia.</w:t>
      </w:r>
    </w:p>
    <w:p w14:paraId="3D51CF80" w14:textId="25775C7F" w:rsidR="00907A90" w:rsidRPr="00192A62" w:rsidRDefault="00192A62" w:rsidP="00192A62">
      <w:pPr>
        <w:spacing w:before="80" w:after="240" w:line="288" w:lineRule="auto"/>
        <w:ind w:right="34"/>
        <w:jc w:val="both"/>
        <w:rPr>
          <w:rFonts w:ascii="Arial" w:eastAsia="Arial" w:hAnsi="Arial" w:cs="Arial"/>
          <w:i/>
          <w:iCs/>
          <w:sz w:val="22"/>
          <w:szCs w:val="22"/>
          <w:lang w:val="it-IT"/>
        </w:rPr>
      </w:pPr>
      <w:r w:rsidRPr="00192A62">
        <w:rPr>
          <w:rFonts w:ascii="Arial" w:eastAsia="Arial" w:hAnsi="Arial" w:cs="Arial"/>
          <w:i/>
          <w:iCs/>
          <w:sz w:val="22"/>
          <w:szCs w:val="22"/>
          <w:lang w:val="it-IT"/>
        </w:rPr>
        <w:t>“</w:t>
      </w:r>
      <w:r w:rsidR="003C0554" w:rsidRPr="00192A62">
        <w:rPr>
          <w:rFonts w:ascii="Arial" w:eastAsia="Arial" w:hAnsi="Arial" w:cs="Arial"/>
          <w:i/>
          <w:iCs/>
          <w:sz w:val="22"/>
          <w:szCs w:val="22"/>
          <w:lang w:val="it-IT"/>
        </w:rPr>
        <w:t>Nei primi anni Duemila la risposta alla globalizzazione del mercato dell'arte consisteva nella diffusione di nuove sedi internazionali</w:t>
      </w:r>
      <w:r w:rsidRPr="00192A62">
        <w:rPr>
          <w:rFonts w:ascii="Arial" w:eastAsia="Arial" w:hAnsi="Arial" w:cs="Arial"/>
          <w:i/>
          <w:iCs/>
          <w:sz w:val="22"/>
          <w:szCs w:val="22"/>
          <w:lang w:val="it-IT"/>
        </w:rPr>
        <w:t xml:space="preserve"> - </w:t>
      </w:r>
      <w:r w:rsidRPr="00192A62">
        <w:rPr>
          <w:rFonts w:ascii="Arial" w:eastAsia="Arial" w:hAnsi="Arial" w:cs="Arial"/>
          <w:b/>
          <w:bCs/>
          <w:i/>
          <w:iCs/>
          <w:sz w:val="22"/>
          <w:szCs w:val="22"/>
          <w:lang w:val="it-IT"/>
        </w:rPr>
        <w:t>affermano Ursula e Michele Casamonti</w:t>
      </w:r>
      <w:r w:rsidR="003C0554" w:rsidRPr="00192A62">
        <w:rPr>
          <w:rFonts w:ascii="Arial" w:eastAsia="Arial" w:hAnsi="Arial" w:cs="Arial"/>
          <w:i/>
          <w:iCs/>
          <w:sz w:val="22"/>
          <w:szCs w:val="22"/>
          <w:lang w:val="it-IT"/>
        </w:rPr>
        <w:t>. Oggi privilegiamo un altro modello: le gallerie programmano mostre e progetti anche all'estero a partire dalle proprie sedi, che diventano veri centri di produzione culturale ben oltre i propri spazi</w:t>
      </w:r>
      <w:r w:rsidRPr="00192A62">
        <w:rPr>
          <w:rFonts w:ascii="Arial" w:eastAsia="Arial" w:hAnsi="Arial" w:cs="Arial"/>
          <w:i/>
          <w:iCs/>
          <w:sz w:val="22"/>
          <w:szCs w:val="22"/>
          <w:lang w:val="it-IT"/>
        </w:rPr>
        <w:t xml:space="preserve">. </w:t>
      </w:r>
      <w:r w:rsidR="003C0554" w:rsidRPr="00192A62">
        <w:rPr>
          <w:rFonts w:ascii="Arial" w:eastAsia="Arial" w:hAnsi="Arial" w:cs="Arial"/>
          <w:i/>
          <w:iCs/>
          <w:sz w:val="22"/>
          <w:szCs w:val="22"/>
          <w:lang w:val="it-IT"/>
        </w:rPr>
        <w:t>Per questo abbiamo scelto di investire su Milano e di ripartire, come sempre nella nostra storia, da Lucio Fontana</w:t>
      </w:r>
      <w:r w:rsidRPr="00192A62">
        <w:rPr>
          <w:rFonts w:ascii="Arial" w:eastAsia="Arial" w:hAnsi="Arial" w:cs="Arial"/>
          <w:i/>
          <w:iCs/>
          <w:sz w:val="22"/>
          <w:szCs w:val="22"/>
          <w:lang w:val="it-IT"/>
        </w:rPr>
        <w:t>”.</w:t>
      </w:r>
    </w:p>
    <w:p w14:paraId="3D51CF81" w14:textId="13F635E1" w:rsidR="00907A90" w:rsidRPr="00914B96" w:rsidRDefault="00192A62">
      <w:pPr>
        <w:spacing w:after="120"/>
        <w:jc w:val="both"/>
        <w:rPr>
          <w:rFonts w:ascii="Arial" w:eastAsia="Arial" w:hAnsi="Arial" w:cs="Arial"/>
          <w:sz w:val="22"/>
          <w:szCs w:val="22"/>
          <w:lang w:val="it-IT"/>
        </w:rPr>
      </w:pPr>
      <w:r>
        <w:rPr>
          <w:rFonts w:ascii="Arial" w:eastAsia="Arial" w:hAnsi="Arial" w:cs="Arial"/>
          <w:sz w:val="22"/>
          <w:szCs w:val="22"/>
          <w:lang w:val="it-IT"/>
        </w:rPr>
        <w:t xml:space="preserve">L’esposizione </w:t>
      </w:r>
      <w:r w:rsidR="003C0554" w:rsidRPr="00914B96">
        <w:rPr>
          <w:rFonts w:ascii="Arial" w:eastAsia="Arial" w:hAnsi="Arial" w:cs="Arial"/>
          <w:sz w:val="22"/>
          <w:szCs w:val="22"/>
          <w:lang w:val="it-IT"/>
        </w:rPr>
        <w:t>non si pr</w:t>
      </w:r>
      <w:r>
        <w:rPr>
          <w:rFonts w:ascii="Arial" w:eastAsia="Arial" w:hAnsi="Arial" w:cs="Arial"/>
          <w:sz w:val="22"/>
          <w:szCs w:val="22"/>
          <w:lang w:val="it-IT"/>
        </w:rPr>
        <w:t xml:space="preserve">esenta </w:t>
      </w:r>
      <w:r w:rsidR="003C0554" w:rsidRPr="00914B96">
        <w:rPr>
          <w:rFonts w:ascii="Arial" w:eastAsia="Arial" w:hAnsi="Arial" w:cs="Arial"/>
          <w:sz w:val="22"/>
          <w:szCs w:val="22"/>
          <w:lang w:val="it-IT"/>
        </w:rPr>
        <w:t>come una retrospettiva tradizionale: accanto ai cicli pittorici fondamentali di Fontana,</w:t>
      </w:r>
      <w:r>
        <w:rPr>
          <w:rFonts w:ascii="Arial" w:eastAsia="Arial" w:hAnsi="Arial" w:cs="Arial"/>
          <w:sz w:val="22"/>
          <w:szCs w:val="22"/>
          <w:lang w:val="it-IT"/>
        </w:rPr>
        <w:t xml:space="preserve"> infatti, la rassegna propone una originale</w:t>
      </w:r>
      <w:r w:rsidR="003C0554" w:rsidRPr="00914B96">
        <w:rPr>
          <w:rFonts w:ascii="Arial" w:eastAsia="Arial" w:hAnsi="Arial" w:cs="Arial"/>
          <w:sz w:val="22"/>
          <w:szCs w:val="22"/>
          <w:lang w:val="it-IT"/>
        </w:rPr>
        <w:t xml:space="preserve"> riflessione sul verso delle tele, che per l’artista era parte integrante del </w:t>
      </w:r>
      <w:r>
        <w:rPr>
          <w:rFonts w:ascii="Arial" w:eastAsia="Arial" w:hAnsi="Arial" w:cs="Arial"/>
          <w:sz w:val="22"/>
          <w:szCs w:val="22"/>
          <w:lang w:val="it-IT"/>
        </w:rPr>
        <w:t xml:space="preserve">suo </w:t>
      </w:r>
      <w:r w:rsidR="003C0554" w:rsidRPr="00914B96">
        <w:rPr>
          <w:rFonts w:ascii="Arial" w:eastAsia="Arial" w:hAnsi="Arial" w:cs="Arial"/>
          <w:sz w:val="22"/>
          <w:szCs w:val="22"/>
          <w:lang w:val="it-IT"/>
        </w:rPr>
        <w:t>lavoro.</w:t>
      </w:r>
    </w:p>
    <w:p w14:paraId="3D51CF82" w14:textId="1400D5B3" w:rsidR="00907A90" w:rsidRPr="00914B96" w:rsidRDefault="003C0554">
      <w:pPr>
        <w:spacing w:after="120"/>
        <w:jc w:val="both"/>
        <w:rPr>
          <w:rFonts w:ascii="Arial" w:eastAsia="Arial" w:hAnsi="Arial" w:cs="Arial"/>
          <w:sz w:val="22"/>
          <w:szCs w:val="22"/>
          <w:lang w:val="it-IT"/>
        </w:rPr>
      </w:pPr>
      <w:r w:rsidRPr="00914B96">
        <w:rPr>
          <w:rFonts w:ascii="Arial" w:eastAsia="Arial" w:hAnsi="Arial" w:cs="Arial"/>
          <w:sz w:val="22"/>
          <w:szCs w:val="22"/>
          <w:lang w:val="it-IT"/>
        </w:rPr>
        <w:t>La complessità e la ricchezza dell</w:t>
      </w:r>
      <w:r w:rsidR="00192A62">
        <w:rPr>
          <w:rFonts w:ascii="Arial" w:eastAsia="Arial" w:hAnsi="Arial" w:cs="Arial"/>
          <w:sz w:val="22"/>
          <w:szCs w:val="22"/>
          <w:lang w:val="it-IT"/>
        </w:rPr>
        <w:t>a ricerca</w:t>
      </w:r>
      <w:r w:rsidRPr="00914B96">
        <w:rPr>
          <w:rFonts w:ascii="Arial" w:eastAsia="Arial" w:hAnsi="Arial" w:cs="Arial"/>
          <w:sz w:val="22"/>
          <w:szCs w:val="22"/>
          <w:lang w:val="it-IT"/>
        </w:rPr>
        <w:t xml:space="preserve"> di Fontana sarà riproposta grazie a un allestimento spettacolare che </w:t>
      </w:r>
      <w:r w:rsidR="003D5B9D">
        <w:rPr>
          <w:rFonts w:ascii="Arial" w:eastAsia="Arial" w:hAnsi="Arial" w:cs="Arial"/>
          <w:sz w:val="22"/>
          <w:szCs w:val="22"/>
          <w:lang w:val="it-IT"/>
        </w:rPr>
        <w:t>avrà come fulcro</w:t>
      </w:r>
      <w:r w:rsidRPr="00914B96">
        <w:rPr>
          <w:rFonts w:ascii="Arial" w:eastAsia="Arial" w:hAnsi="Arial" w:cs="Arial"/>
          <w:sz w:val="22"/>
          <w:szCs w:val="22"/>
          <w:lang w:val="it-IT"/>
        </w:rPr>
        <w:t xml:space="preserve"> un suo </w:t>
      </w:r>
      <w:r w:rsidRPr="00914B96">
        <w:rPr>
          <w:rFonts w:ascii="Arial" w:eastAsia="Arial" w:hAnsi="Arial" w:cs="Arial"/>
          <w:i/>
          <w:iCs/>
          <w:sz w:val="22"/>
          <w:szCs w:val="22"/>
          <w:lang w:val="it-IT"/>
        </w:rPr>
        <w:t>Concetto spaziale, Attesa</w:t>
      </w:r>
      <w:r w:rsidRPr="00914B96">
        <w:rPr>
          <w:rFonts w:ascii="Arial" w:eastAsia="Arial" w:hAnsi="Arial" w:cs="Arial"/>
          <w:sz w:val="22"/>
          <w:szCs w:val="22"/>
          <w:lang w:val="it-IT"/>
        </w:rPr>
        <w:t xml:space="preserve"> del 1968, sul cui retro Fontana scrisse a mano la frase “Che splendida giornata dopo tanta burrasca”, </w:t>
      </w:r>
      <w:r w:rsidR="00192A62">
        <w:rPr>
          <w:rFonts w:ascii="Arial" w:eastAsia="Arial" w:hAnsi="Arial" w:cs="Arial"/>
          <w:sz w:val="22"/>
          <w:szCs w:val="22"/>
          <w:lang w:val="it-IT"/>
        </w:rPr>
        <w:t>che ha ispirato il titolo della mostra</w:t>
      </w:r>
      <w:r w:rsidRPr="00914B96">
        <w:rPr>
          <w:rFonts w:ascii="Arial" w:eastAsia="Arial" w:hAnsi="Arial" w:cs="Arial"/>
          <w:sz w:val="22"/>
          <w:szCs w:val="22"/>
          <w:lang w:val="it-IT"/>
        </w:rPr>
        <w:t>.</w:t>
      </w:r>
    </w:p>
    <w:p w14:paraId="3D51CF83" w14:textId="46D3D732" w:rsidR="00907A90" w:rsidRPr="00914B96" w:rsidRDefault="003C0554">
      <w:pPr>
        <w:spacing w:after="120"/>
        <w:jc w:val="both"/>
        <w:rPr>
          <w:rFonts w:ascii="Arial" w:eastAsia="Arial" w:hAnsi="Arial" w:cs="Arial"/>
          <w:sz w:val="22"/>
          <w:szCs w:val="22"/>
          <w:lang w:val="it-IT"/>
        </w:rPr>
      </w:pPr>
      <w:r w:rsidRPr="00914B96">
        <w:rPr>
          <w:rFonts w:ascii="Arial" w:eastAsia="Arial" w:hAnsi="Arial" w:cs="Arial"/>
          <w:sz w:val="22"/>
          <w:szCs w:val="22"/>
          <w:lang w:val="it-IT"/>
        </w:rPr>
        <w:t>Il pubblico</w:t>
      </w:r>
      <w:r w:rsidR="00B76AED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r w:rsidRPr="00914B96">
        <w:rPr>
          <w:rFonts w:ascii="Arial" w:eastAsia="Arial" w:hAnsi="Arial" w:cs="Arial"/>
          <w:sz w:val="22"/>
          <w:szCs w:val="22"/>
          <w:lang w:val="it-IT"/>
        </w:rPr>
        <w:t xml:space="preserve">avrà l’occasione di considerare anche il </w:t>
      </w:r>
      <w:r w:rsidR="003801D3">
        <w:rPr>
          <w:rFonts w:ascii="Arial" w:eastAsia="Arial" w:hAnsi="Arial" w:cs="Arial"/>
          <w:sz w:val="22"/>
          <w:szCs w:val="22"/>
          <w:lang w:val="it-IT"/>
        </w:rPr>
        <w:t>lato nascosto</w:t>
      </w:r>
      <w:r w:rsidRPr="00914B96">
        <w:rPr>
          <w:rFonts w:ascii="Arial" w:eastAsia="Arial" w:hAnsi="Arial" w:cs="Arial"/>
          <w:sz w:val="22"/>
          <w:szCs w:val="22"/>
          <w:lang w:val="it-IT"/>
        </w:rPr>
        <w:t xml:space="preserve"> dell</w:t>
      </w:r>
      <w:r w:rsidR="003D5B9D">
        <w:rPr>
          <w:rFonts w:ascii="Arial" w:eastAsia="Arial" w:hAnsi="Arial" w:cs="Arial"/>
          <w:sz w:val="22"/>
          <w:szCs w:val="22"/>
          <w:lang w:val="it-IT"/>
        </w:rPr>
        <w:t xml:space="preserve">e </w:t>
      </w:r>
      <w:r w:rsidRPr="00914B96">
        <w:rPr>
          <w:rFonts w:ascii="Arial" w:eastAsia="Arial" w:hAnsi="Arial" w:cs="Arial"/>
          <w:sz w:val="22"/>
          <w:szCs w:val="22"/>
          <w:lang w:val="it-IT"/>
        </w:rPr>
        <w:t>oper</w:t>
      </w:r>
      <w:r w:rsidR="003D5B9D">
        <w:rPr>
          <w:rFonts w:ascii="Arial" w:eastAsia="Arial" w:hAnsi="Arial" w:cs="Arial"/>
          <w:sz w:val="22"/>
          <w:szCs w:val="22"/>
          <w:lang w:val="it-IT"/>
        </w:rPr>
        <w:t>e</w:t>
      </w:r>
      <w:r w:rsidRPr="00914B96">
        <w:rPr>
          <w:rFonts w:ascii="Arial" w:eastAsia="Arial" w:hAnsi="Arial" w:cs="Arial"/>
          <w:sz w:val="22"/>
          <w:szCs w:val="22"/>
          <w:lang w:val="it-IT"/>
        </w:rPr>
        <w:t>, scoprendo una dimensione più intima del lavoro di Fontana. Dietro l’apparente essenzialità delle celebri tele tagliate si nascondono infatti le tracce del processo creativo e l’abitudine dell’artista di annotare frasi, pensieri e impressioni</w:t>
      </w:r>
      <w:r w:rsidR="003D5B9D">
        <w:rPr>
          <w:rFonts w:ascii="Arial" w:eastAsia="Arial" w:hAnsi="Arial" w:cs="Arial"/>
          <w:sz w:val="22"/>
          <w:szCs w:val="22"/>
          <w:lang w:val="it-IT"/>
        </w:rPr>
        <w:t>, sul retro di esse</w:t>
      </w:r>
      <w:r w:rsidRPr="00914B96">
        <w:rPr>
          <w:rFonts w:ascii="Arial" w:eastAsia="Arial" w:hAnsi="Arial" w:cs="Arial"/>
          <w:sz w:val="22"/>
          <w:szCs w:val="22"/>
          <w:lang w:val="it-IT"/>
        </w:rPr>
        <w:t xml:space="preserve">. Queste iscrizioni portano una nota privata e </w:t>
      </w:r>
      <w:r w:rsidRPr="00914B96">
        <w:rPr>
          <w:rFonts w:ascii="Arial" w:eastAsia="Arial" w:hAnsi="Arial" w:cs="Arial"/>
          <w:sz w:val="22"/>
          <w:szCs w:val="22"/>
          <w:lang w:val="it-IT"/>
        </w:rPr>
        <w:lastRenderedPageBreak/>
        <w:t xml:space="preserve">quotidiana in </w:t>
      </w:r>
      <w:r w:rsidR="003801D3">
        <w:rPr>
          <w:rFonts w:ascii="Arial" w:eastAsia="Arial" w:hAnsi="Arial" w:cs="Arial"/>
          <w:sz w:val="22"/>
          <w:szCs w:val="22"/>
          <w:lang w:val="it-IT"/>
        </w:rPr>
        <w:t>creazioni</w:t>
      </w:r>
      <w:r w:rsidRPr="00914B96">
        <w:rPr>
          <w:rFonts w:ascii="Arial" w:eastAsia="Arial" w:hAnsi="Arial" w:cs="Arial"/>
          <w:sz w:val="22"/>
          <w:szCs w:val="22"/>
          <w:lang w:val="it-IT"/>
        </w:rPr>
        <w:t xml:space="preserve"> divenute icone del Novecento, trasformandole nelle pagine di un vero e proprio diario.</w:t>
      </w:r>
    </w:p>
    <w:p w14:paraId="3D51CF84" w14:textId="0E8BFEAC" w:rsidR="00907A90" w:rsidRPr="00914B96" w:rsidRDefault="003C0554">
      <w:pPr>
        <w:spacing w:after="120"/>
        <w:jc w:val="both"/>
        <w:rPr>
          <w:rFonts w:ascii="Arial" w:eastAsia="Arial" w:hAnsi="Arial" w:cs="Arial"/>
          <w:sz w:val="22"/>
          <w:szCs w:val="22"/>
          <w:lang w:val="it-IT"/>
        </w:rPr>
      </w:pPr>
      <w:r w:rsidRPr="00914B96">
        <w:rPr>
          <w:rFonts w:ascii="Arial" w:eastAsia="Arial" w:hAnsi="Arial" w:cs="Arial"/>
          <w:sz w:val="22"/>
          <w:szCs w:val="22"/>
          <w:lang w:val="it-IT"/>
        </w:rPr>
        <w:t>Fra i momenti chiave</w:t>
      </w:r>
      <w:r w:rsidR="0047353D">
        <w:rPr>
          <w:rFonts w:ascii="Arial" w:eastAsia="Arial" w:hAnsi="Arial" w:cs="Arial"/>
          <w:sz w:val="22"/>
          <w:szCs w:val="22"/>
          <w:lang w:val="it-IT"/>
        </w:rPr>
        <w:t xml:space="preserve"> della mostra,</w:t>
      </w:r>
      <w:r w:rsidRPr="00914B96">
        <w:rPr>
          <w:rFonts w:ascii="Arial" w:eastAsia="Arial" w:hAnsi="Arial" w:cs="Arial"/>
          <w:sz w:val="22"/>
          <w:szCs w:val="22"/>
          <w:lang w:val="it-IT"/>
        </w:rPr>
        <w:t xml:space="preserve"> figura </w:t>
      </w:r>
      <w:r w:rsidRPr="00914B96">
        <w:rPr>
          <w:rFonts w:ascii="Arial" w:eastAsia="Arial" w:hAnsi="Arial" w:cs="Arial"/>
          <w:i/>
          <w:iCs/>
          <w:sz w:val="22"/>
          <w:szCs w:val="22"/>
          <w:lang w:val="it-IT"/>
        </w:rPr>
        <w:t>Concetto spaziale, Le Jour</w:t>
      </w:r>
      <w:r w:rsidRPr="00914B96">
        <w:rPr>
          <w:rFonts w:ascii="Arial" w:eastAsia="Arial" w:hAnsi="Arial" w:cs="Arial"/>
          <w:sz w:val="22"/>
          <w:szCs w:val="22"/>
          <w:lang w:val="it-IT"/>
        </w:rPr>
        <w:t xml:space="preserve"> del 1962, tra le più grandi tele dorate </w:t>
      </w:r>
      <w:r w:rsidR="0047353D">
        <w:rPr>
          <w:rFonts w:ascii="Arial" w:eastAsia="Arial" w:hAnsi="Arial" w:cs="Arial"/>
          <w:sz w:val="22"/>
          <w:szCs w:val="22"/>
          <w:lang w:val="it-IT"/>
        </w:rPr>
        <w:t>realizzate da Fontana</w:t>
      </w:r>
      <w:r w:rsidRPr="00914B96">
        <w:rPr>
          <w:rFonts w:ascii="Arial" w:eastAsia="Arial" w:hAnsi="Arial" w:cs="Arial"/>
          <w:sz w:val="22"/>
          <w:szCs w:val="22"/>
          <w:lang w:val="it-IT"/>
        </w:rPr>
        <w:t>. Eseguita davanti alle telecamere della televisione belga, l’opera sarà esposta accanto a quel filmato, l'unica ripresa nota di Fontana mentre fora la tela. L’accostamento mette</w:t>
      </w:r>
      <w:r w:rsidR="003D5B9D">
        <w:rPr>
          <w:rFonts w:ascii="Arial" w:eastAsia="Arial" w:hAnsi="Arial" w:cs="Arial"/>
          <w:sz w:val="22"/>
          <w:szCs w:val="22"/>
          <w:lang w:val="it-IT"/>
        </w:rPr>
        <w:t>rà</w:t>
      </w:r>
      <w:r w:rsidRPr="00914B96">
        <w:rPr>
          <w:rFonts w:ascii="Arial" w:eastAsia="Arial" w:hAnsi="Arial" w:cs="Arial"/>
          <w:sz w:val="22"/>
          <w:szCs w:val="22"/>
          <w:lang w:val="it-IT"/>
        </w:rPr>
        <w:t xml:space="preserve"> direttamente in relazione l’opera con il gesto che l’ha generata, rendendo visibile la componente fisica e performativa della ricerca dell’artista.</w:t>
      </w:r>
    </w:p>
    <w:p w14:paraId="3D51CF85" w14:textId="3C997B92" w:rsidR="00907A90" w:rsidRDefault="003C0554">
      <w:pPr>
        <w:spacing w:after="120"/>
        <w:jc w:val="both"/>
        <w:rPr>
          <w:rFonts w:ascii="Arial" w:eastAsia="Arial" w:hAnsi="Arial" w:cs="Arial"/>
          <w:sz w:val="22"/>
          <w:szCs w:val="22"/>
          <w:lang w:val="it-IT"/>
        </w:rPr>
      </w:pPr>
      <w:r w:rsidRPr="00914B96">
        <w:rPr>
          <w:rFonts w:ascii="Arial" w:eastAsia="Arial" w:hAnsi="Arial" w:cs="Arial"/>
          <w:sz w:val="22"/>
          <w:szCs w:val="22"/>
          <w:lang w:val="it-IT"/>
        </w:rPr>
        <w:t xml:space="preserve">Chiude il percorso espositivo </w:t>
      </w:r>
      <w:r w:rsidRPr="00914B96">
        <w:rPr>
          <w:rFonts w:ascii="Arial" w:eastAsia="Arial" w:hAnsi="Arial" w:cs="Arial"/>
          <w:i/>
          <w:iCs/>
          <w:sz w:val="22"/>
          <w:szCs w:val="22"/>
          <w:lang w:val="it-IT"/>
        </w:rPr>
        <w:t>Concetto spaziale, La fine di Dio</w:t>
      </w:r>
      <w:r w:rsidRPr="00914B96">
        <w:rPr>
          <w:rFonts w:ascii="Arial" w:eastAsia="Arial" w:hAnsi="Arial" w:cs="Arial"/>
          <w:sz w:val="22"/>
          <w:szCs w:val="22"/>
          <w:lang w:val="it-IT"/>
        </w:rPr>
        <w:t xml:space="preserve"> del 1963, dalla serie delle grandi tele ovali, collocato in una sala oscurata per consentire di entrare idealmente nello spazio cosmico che attraversa l’intera ricerca di Fontana.</w:t>
      </w:r>
    </w:p>
    <w:p w14:paraId="4742D3B6" w14:textId="77777777" w:rsidR="0047353D" w:rsidRPr="00914B96" w:rsidRDefault="0047353D">
      <w:pPr>
        <w:spacing w:after="120"/>
        <w:jc w:val="both"/>
        <w:rPr>
          <w:rFonts w:ascii="Arial" w:eastAsia="Arial" w:hAnsi="Arial" w:cs="Arial"/>
          <w:sz w:val="22"/>
          <w:szCs w:val="22"/>
          <w:lang w:val="it-IT"/>
        </w:rPr>
      </w:pPr>
    </w:p>
    <w:p w14:paraId="3D51CF86" w14:textId="77777777" w:rsidR="00907A90" w:rsidRPr="0047353D" w:rsidRDefault="003C0554">
      <w:pPr>
        <w:spacing w:before="120"/>
        <w:rPr>
          <w:rFonts w:ascii="Arial" w:eastAsia="Arial" w:hAnsi="Arial" w:cs="Arial"/>
          <w:sz w:val="24"/>
          <w:szCs w:val="24"/>
          <w:lang w:val="it-IT"/>
        </w:rPr>
      </w:pPr>
      <w:r w:rsidRPr="0047353D">
        <w:rPr>
          <w:rFonts w:ascii="Arial" w:eastAsia="Arial" w:hAnsi="Arial" w:cs="Arial"/>
          <w:color w:val="8C8C8C"/>
          <w:sz w:val="20"/>
          <w:szCs w:val="20"/>
          <w:lang w:val="it-IT"/>
        </w:rPr>
        <w:t>Milano, settembre 2026</w:t>
      </w:r>
    </w:p>
    <w:p w14:paraId="3D51CF87" w14:textId="77777777" w:rsidR="00907A90" w:rsidRPr="00914B96" w:rsidRDefault="003C0554">
      <w:pPr>
        <w:keepNext/>
        <w:pBdr>
          <w:top w:val="single" w:sz="6" w:space="10" w:color="000000"/>
        </w:pBdr>
        <w:spacing w:before="320" w:after="160"/>
        <w:rPr>
          <w:rFonts w:ascii="Arial" w:eastAsia="Arial" w:hAnsi="Arial" w:cs="Arial"/>
          <w:sz w:val="17"/>
          <w:szCs w:val="17"/>
          <w:lang w:val="it-IT"/>
        </w:rPr>
      </w:pPr>
      <w:r w:rsidRPr="00914B96">
        <w:rPr>
          <w:rFonts w:ascii="Arial" w:eastAsia="Arial" w:hAnsi="Arial" w:cs="Arial"/>
          <w:b/>
          <w:bCs/>
          <w:sz w:val="17"/>
          <w:szCs w:val="17"/>
          <w:lang w:val="it-IT"/>
        </w:rPr>
        <w:t>RIAPERTURA DELLA GALLERIA TORNABUONI ARTE</w:t>
      </w:r>
    </w:p>
    <w:p w14:paraId="3D51CF88" w14:textId="77777777" w:rsidR="00907A90" w:rsidRPr="00914B96" w:rsidRDefault="003C0554">
      <w:pPr>
        <w:keepNext/>
        <w:spacing w:after="60"/>
        <w:rPr>
          <w:rFonts w:ascii="Arial" w:eastAsia="Arial" w:hAnsi="Arial" w:cs="Arial"/>
          <w:i/>
          <w:iCs/>
          <w:sz w:val="17"/>
          <w:szCs w:val="17"/>
          <w:lang w:val="it-IT"/>
        </w:rPr>
      </w:pPr>
      <w:r w:rsidRPr="00914B96">
        <w:rPr>
          <w:rFonts w:ascii="Arial" w:eastAsia="Arial" w:hAnsi="Arial" w:cs="Arial"/>
          <w:b/>
          <w:bCs/>
          <w:sz w:val="17"/>
          <w:szCs w:val="17"/>
          <w:lang w:val="it-IT"/>
        </w:rPr>
        <w:t xml:space="preserve">Lucio Fontana. </w:t>
      </w:r>
      <w:r w:rsidRPr="00914B96">
        <w:rPr>
          <w:rFonts w:ascii="Arial" w:eastAsia="Arial" w:hAnsi="Arial" w:cs="Arial"/>
          <w:b/>
          <w:bCs/>
          <w:i/>
          <w:iCs/>
          <w:sz w:val="17"/>
          <w:szCs w:val="17"/>
          <w:lang w:val="it-IT"/>
        </w:rPr>
        <w:t>“Che splendida giornata…”</w:t>
      </w:r>
    </w:p>
    <w:p w14:paraId="3D51CF89" w14:textId="4F5FD979" w:rsidR="00907A90" w:rsidRPr="00914B96" w:rsidRDefault="003C0554">
      <w:pPr>
        <w:keepNext/>
        <w:spacing w:after="60"/>
        <w:rPr>
          <w:rFonts w:ascii="Arial" w:eastAsia="Arial" w:hAnsi="Arial" w:cs="Arial"/>
          <w:sz w:val="17"/>
          <w:szCs w:val="17"/>
          <w:lang w:val="it-IT"/>
        </w:rPr>
      </w:pPr>
      <w:r w:rsidRPr="00914B96">
        <w:rPr>
          <w:rFonts w:ascii="Arial" w:eastAsia="Arial" w:hAnsi="Arial" w:cs="Arial"/>
          <w:sz w:val="17"/>
          <w:szCs w:val="17"/>
          <w:lang w:val="it-IT"/>
        </w:rPr>
        <w:t>Tornabuoni Arte</w:t>
      </w:r>
      <w:r w:rsidR="00D43AD1">
        <w:rPr>
          <w:rFonts w:ascii="Arial" w:eastAsia="Arial" w:hAnsi="Arial" w:cs="Arial"/>
          <w:sz w:val="17"/>
          <w:szCs w:val="17"/>
          <w:lang w:val="it-IT"/>
        </w:rPr>
        <w:t xml:space="preserve"> Milano</w:t>
      </w:r>
      <w:r w:rsidRPr="00914B96">
        <w:rPr>
          <w:rFonts w:ascii="Arial" w:eastAsia="Arial" w:hAnsi="Arial" w:cs="Arial"/>
          <w:sz w:val="17"/>
          <w:szCs w:val="17"/>
          <w:lang w:val="it-IT"/>
        </w:rPr>
        <w:t xml:space="preserve"> (via Fatebenefratelli 36)</w:t>
      </w:r>
    </w:p>
    <w:p w14:paraId="3D51CF8A" w14:textId="77777777" w:rsidR="00907A90" w:rsidRPr="0047353D" w:rsidRDefault="003C0554">
      <w:pPr>
        <w:keepNext/>
        <w:spacing w:after="60"/>
        <w:rPr>
          <w:rFonts w:ascii="Arial" w:eastAsia="Arial" w:hAnsi="Arial" w:cs="Arial"/>
          <w:b/>
          <w:bCs/>
          <w:sz w:val="17"/>
          <w:szCs w:val="17"/>
          <w:lang w:val="it-IT"/>
        </w:rPr>
      </w:pPr>
      <w:r w:rsidRPr="0047353D">
        <w:rPr>
          <w:rFonts w:ascii="Arial" w:eastAsia="Arial" w:hAnsi="Arial" w:cs="Arial"/>
          <w:b/>
          <w:bCs/>
          <w:sz w:val="17"/>
          <w:szCs w:val="17"/>
          <w:lang w:val="it-IT"/>
        </w:rPr>
        <w:t>10 novembre 2026 – 23 gennaio 2027</w:t>
      </w:r>
    </w:p>
    <w:p w14:paraId="25DF3CAF" w14:textId="77777777" w:rsidR="0047353D" w:rsidRPr="00914B96" w:rsidRDefault="0047353D">
      <w:pPr>
        <w:keepNext/>
        <w:spacing w:after="60"/>
        <w:rPr>
          <w:rFonts w:ascii="Arial" w:eastAsia="Arial" w:hAnsi="Arial" w:cs="Arial"/>
          <w:sz w:val="17"/>
          <w:szCs w:val="17"/>
          <w:lang w:val="it-IT"/>
        </w:rPr>
      </w:pPr>
    </w:p>
    <w:p w14:paraId="113A7F25" w14:textId="489F2E2F" w:rsidR="0047353D" w:rsidRDefault="003C0554">
      <w:pPr>
        <w:keepNext/>
        <w:spacing w:after="60"/>
        <w:rPr>
          <w:rFonts w:ascii="Arial" w:eastAsia="Arial" w:hAnsi="Arial" w:cs="Arial"/>
          <w:b/>
          <w:bCs/>
          <w:sz w:val="17"/>
          <w:szCs w:val="17"/>
          <w:lang w:val="it-IT"/>
        </w:rPr>
      </w:pPr>
      <w:r w:rsidRPr="0047353D">
        <w:rPr>
          <w:rFonts w:ascii="Arial" w:eastAsia="Arial" w:hAnsi="Arial" w:cs="Arial"/>
          <w:b/>
          <w:bCs/>
          <w:sz w:val="17"/>
          <w:szCs w:val="17"/>
          <w:lang w:val="it-IT"/>
        </w:rPr>
        <w:t>Ingresso libero</w:t>
      </w:r>
    </w:p>
    <w:p w14:paraId="437D3A4C" w14:textId="77777777" w:rsidR="0047353D" w:rsidRPr="0047353D" w:rsidRDefault="0047353D">
      <w:pPr>
        <w:keepNext/>
        <w:spacing w:after="60"/>
        <w:rPr>
          <w:rFonts w:ascii="Arial" w:eastAsia="Arial" w:hAnsi="Arial" w:cs="Arial"/>
          <w:b/>
          <w:bCs/>
          <w:sz w:val="17"/>
          <w:szCs w:val="17"/>
          <w:lang w:val="it-IT"/>
        </w:rPr>
      </w:pPr>
    </w:p>
    <w:p w14:paraId="3D51CF8B" w14:textId="0D1C7327" w:rsidR="00907A90" w:rsidRDefault="0047353D">
      <w:pPr>
        <w:keepNext/>
        <w:spacing w:after="60"/>
        <w:rPr>
          <w:rFonts w:ascii="Arial" w:eastAsia="Arial" w:hAnsi="Arial" w:cs="Arial"/>
          <w:sz w:val="17"/>
          <w:szCs w:val="17"/>
          <w:lang w:val="it-IT"/>
        </w:rPr>
      </w:pPr>
      <w:r w:rsidRPr="0047353D">
        <w:rPr>
          <w:rFonts w:ascii="Arial" w:eastAsia="Arial" w:hAnsi="Arial" w:cs="Arial"/>
          <w:b/>
          <w:bCs/>
          <w:sz w:val="17"/>
          <w:szCs w:val="17"/>
          <w:lang w:val="it-IT"/>
        </w:rPr>
        <w:t>Orari</w:t>
      </w:r>
      <w:r>
        <w:rPr>
          <w:rFonts w:ascii="Arial" w:eastAsia="Arial" w:hAnsi="Arial" w:cs="Arial"/>
          <w:sz w:val="17"/>
          <w:szCs w:val="17"/>
          <w:lang w:val="it-IT"/>
        </w:rPr>
        <w:t>: l</w:t>
      </w:r>
      <w:r w:rsidR="003C0554" w:rsidRPr="00914B96">
        <w:rPr>
          <w:rFonts w:ascii="Arial" w:eastAsia="Arial" w:hAnsi="Arial" w:cs="Arial"/>
          <w:sz w:val="17"/>
          <w:szCs w:val="17"/>
          <w:lang w:val="it-IT"/>
        </w:rPr>
        <w:t>unedì 15.00–19.00; martedì–sabato 10.00–13.00 / 15.00–19.00</w:t>
      </w:r>
    </w:p>
    <w:p w14:paraId="438BFB89" w14:textId="77777777" w:rsidR="0047353D" w:rsidRPr="00914B96" w:rsidRDefault="0047353D">
      <w:pPr>
        <w:keepNext/>
        <w:spacing w:after="60"/>
        <w:rPr>
          <w:rFonts w:ascii="Arial" w:eastAsia="Arial" w:hAnsi="Arial" w:cs="Arial"/>
          <w:sz w:val="17"/>
          <w:szCs w:val="17"/>
          <w:lang w:val="it-IT"/>
        </w:rPr>
      </w:pPr>
    </w:p>
    <w:p w14:paraId="3D51CF8C" w14:textId="77777777" w:rsidR="00907A90" w:rsidRPr="00914B96" w:rsidRDefault="003C0554">
      <w:pPr>
        <w:keepNext/>
        <w:spacing w:after="60"/>
        <w:rPr>
          <w:rFonts w:ascii="Arial" w:eastAsia="Arial" w:hAnsi="Arial" w:cs="Arial"/>
          <w:sz w:val="17"/>
          <w:szCs w:val="17"/>
          <w:lang w:val="it-IT"/>
        </w:rPr>
      </w:pPr>
      <w:r w:rsidRPr="0047353D">
        <w:rPr>
          <w:rFonts w:ascii="Arial" w:eastAsia="Arial" w:hAnsi="Arial" w:cs="Arial"/>
          <w:b/>
          <w:bCs/>
          <w:sz w:val="17"/>
          <w:szCs w:val="17"/>
          <w:lang w:val="it-IT"/>
        </w:rPr>
        <w:t>Informazioni</w:t>
      </w:r>
      <w:r w:rsidRPr="00914B96">
        <w:rPr>
          <w:rFonts w:ascii="Arial" w:eastAsia="Arial" w:hAnsi="Arial" w:cs="Arial"/>
          <w:sz w:val="17"/>
          <w:szCs w:val="17"/>
          <w:lang w:val="it-IT"/>
        </w:rPr>
        <w:t>: Tornabuoni Arte Milano, via Fatebenefratelli 36, 20121 Milano</w:t>
      </w:r>
    </w:p>
    <w:p w14:paraId="3D51CF8D" w14:textId="77777777" w:rsidR="00907A90" w:rsidRDefault="003C0554">
      <w:pPr>
        <w:keepNext/>
        <w:spacing w:after="6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sz w:val="17"/>
          <w:szCs w:val="17"/>
        </w:rPr>
        <w:t xml:space="preserve">tel. +39 02 6554841, </w:t>
      </w:r>
      <w:hyperlink r:id="rId11">
        <w:r>
          <w:rPr>
            <w:rFonts w:ascii="Arial" w:eastAsia="Arial" w:hAnsi="Arial" w:cs="Arial"/>
            <w:color w:val="1155CC"/>
            <w:sz w:val="17"/>
            <w:szCs w:val="17"/>
            <w:u w:val="single"/>
          </w:rPr>
          <w:t>milano@tornabuoniarte.it</w:t>
        </w:r>
      </w:hyperlink>
    </w:p>
    <w:p w14:paraId="685AB8C9" w14:textId="77777777" w:rsidR="00D544C7" w:rsidRDefault="003C0554" w:rsidP="00D544C7">
      <w:pPr>
        <w:keepNext/>
        <w:spacing w:after="60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sz w:val="17"/>
          <w:szCs w:val="17"/>
        </w:rPr>
        <w:t>Instagram: @tornabuoniart</w:t>
      </w:r>
    </w:p>
    <w:p w14:paraId="41EE4C4D" w14:textId="71EE91C2" w:rsidR="00D544C7" w:rsidRPr="00DC4335" w:rsidRDefault="00D544C7" w:rsidP="00D544C7">
      <w:pPr>
        <w:keepNext/>
        <w:spacing w:after="60"/>
        <w:rPr>
          <w:rFonts w:ascii="Arial" w:eastAsia="Arial" w:hAnsi="Arial" w:cs="Arial"/>
          <w:sz w:val="17"/>
          <w:szCs w:val="17"/>
          <w:lang w:val="it-IT"/>
        </w:rPr>
      </w:pPr>
      <w:r w:rsidRPr="00DC4335">
        <w:rPr>
          <w:rFonts w:ascii="Arial" w:eastAsia="Arial" w:hAnsi="Arial" w:cs="Arial"/>
          <w:sz w:val="17"/>
          <w:szCs w:val="17"/>
          <w:lang w:val="it-IT"/>
        </w:rPr>
        <w:t>Sito:</w:t>
      </w:r>
      <w:r w:rsidRPr="00DC4335">
        <w:rPr>
          <w:rFonts w:ascii="Tahoma" w:hAnsi="Tahoma" w:cs="Tahoma"/>
          <w:color w:val="6AA84F"/>
          <w:sz w:val="18"/>
          <w:szCs w:val="18"/>
          <w:lang w:val="it-IT"/>
        </w:rPr>
        <w:t xml:space="preserve"> </w:t>
      </w:r>
      <w:hyperlink r:id="rId12" w:tgtFrame="_blank" w:history="1">
        <w:r w:rsidRPr="00DC4335">
          <w:rPr>
            <w:rStyle w:val="Collegamentoipertestuale"/>
            <w:rFonts w:ascii="Arial" w:eastAsia="Arial" w:hAnsi="Arial" w:cs="Arial"/>
            <w:sz w:val="17"/>
            <w:szCs w:val="17"/>
            <w:lang w:val="it-IT"/>
          </w:rPr>
          <w:t>www.tornabuoniart.com</w:t>
        </w:r>
      </w:hyperlink>
    </w:p>
    <w:p w14:paraId="3D51CF8E" w14:textId="6DF1EB34" w:rsidR="00907A90" w:rsidRPr="00DC4335" w:rsidRDefault="00907A90">
      <w:pPr>
        <w:keepNext/>
        <w:spacing w:after="60"/>
        <w:rPr>
          <w:rFonts w:ascii="Arial" w:eastAsia="Arial" w:hAnsi="Arial" w:cs="Arial"/>
          <w:sz w:val="17"/>
          <w:szCs w:val="17"/>
          <w:lang w:val="it-IT"/>
        </w:rPr>
      </w:pPr>
    </w:p>
    <w:p w14:paraId="78A18509" w14:textId="77777777" w:rsidR="0047353D" w:rsidRPr="00DC4335" w:rsidRDefault="0047353D">
      <w:pPr>
        <w:keepNext/>
        <w:spacing w:after="60"/>
        <w:rPr>
          <w:rFonts w:ascii="Arial" w:eastAsia="Arial" w:hAnsi="Arial" w:cs="Arial"/>
          <w:sz w:val="17"/>
          <w:szCs w:val="17"/>
          <w:lang w:val="it-IT"/>
        </w:rPr>
      </w:pPr>
    </w:p>
    <w:p w14:paraId="6BF9107C" w14:textId="77777777" w:rsidR="0047353D" w:rsidRPr="0047353D" w:rsidRDefault="0047353D" w:rsidP="0047353D">
      <w:pPr>
        <w:keepNext/>
        <w:spacing w:after="60"/>
        <w:rPr>
          <w:rFonts w:ascii="Arial" w:eastAsia="Arial" w:hAnsi="Arial" w:cs="Arial"/>
          <w:b/>
          <w:bCs/>
          <w:sz w:val="17"/>
          <w:szCs w:val="17"/>
          <w:lang w:val="it-IT"/>
        </w:rPr>
      </w:pPr>
      <w:r w:rsidRPr="0047353D">
        <w:rPr>
          <w:rFonts w:ascii="Arial" w:eastAsia="Arial" w:hAnsi="Arial" w:cs="Arial"/>
          <w:b/>
          <w:bCs/>
          <w:sz w:val="17"/>
          <w:szCs w:val="17"/>
          <w:lang w:val="it-IT"/>
        </w:rPr>
        <w:t>Ufficio stampa</w:t>
      </w:r>
    </w:p>
    <w:p w14:paraId="4CFA487A" w14:textId="77777777" w:rsidR="0047353D" w:rsidRPr="0047353D" w:rsidRDefault="0047353D" w:rsidP="0047353D">
      <w:pPr>
        <w:keepNext/>
        <w:spacing w:after="60"/>
        <w:rPr>
          <w:rFonts w:ascii="Arial" w:eastAsia="Arial" w:hAnsi="Arial" w:cs="Arial"/>
          <w:b/>
          <w:bCs/>
          <w:sz w:val="17"/>
          <w:szCs w:val="17"/>
          <w:lang w:val="it-IT"/>
        </w:rPr>
      </w:pPr>
      <w:r w:rsidRPr="0047353D">
        <w:rPr>
          <w:rFonts w:ascii="Arial" w:eastAsia="Arial" w:hAnsi="Arial" w:cs="Arial"/>
          <w:b/>
          <w:bCs/>
          <w:sz w:val="17"/>
          <w:szCs w:val="17"/>
          <w:lang w:val="it-IT"/>
        </w:rPr>
        <w:t xml:space="preserve">CLP Relazioni Pubbliche </w:t>
      </w:r>
    </w:p>
    <w:p w14:paraId="38BB4BA9" w14:textId="2819416D" w:rsidR="0047353D" w:rsidRPr="0047353D" w:rsidRDefault="0047353D" w:rsidP="0047353D">
      <w:pPr>
        <w:keepNext/>
        <w:spacing w:after="60"/>
        <w:rPr>
          <w:rFonts w:ascii="Arial" w:eastAsia="Arial" w:hAnsi="Arial" w:cs="Arial"/>
          <w:sz w:val="17"/>
          <w:szCs w:val="17"/>
          <w:lang w:val="it-IT"/>
        </w:rPr>
      </w:pPr>
      <w:r w:rsidRPr="0047353D">
        <w:rPr>
          <w:rFonts w:ascii="Arial" w:eastAsia="Arial" w:hAnsi="Arial" w:cs="Arial"/>
          <w:sz w:val="17"/>
          <w:szCs w:val="17"/>
          <w:lang w:val="it-IT"/>
        </w:rPr>
        <w:t xml:space="preserve">Ilenia Rubino | M. +39 333 2238560 | E. </w:t>
      </w:r>
      <w:hyperlink r:id="rId13" w:history="1">
        <w:r w:rsidRPr="00D90010">
          <w:rPr>
            <w:rStyle w:val="Collegamentoipertestuale"/>
            <w:rFonts w:ascii="Arial" w:eastAsia="Arial" w:hAnsi="Arial" w:cs="Arial"/>
            <w:sz w:val="17"/>
            <w:szCs w:val="17"/>
            <w:lang w:val="it-IT"/>
          </w:rPr>
          <w:t>ilenia.rubino@clp1968.it</w:t>
        </w:r>
      </w:hyperlink>
      <w:r>
        <w:rPr>
          <w:rFonts w:ascii="Arial" w:eastAsia="Arial" w:hAnsi="Arial" w:cs="Arial"/>
          <w:sz w:val="17"/>
          <w:szCs w:val="17"/>
          <w:lang w:val="it-IT"/>
        </w:rPr>
        <w:t xml:space="preserve"> </w:t>
      </w:r>
    </w:p>
    <w:p w14:paraId="3E631A2D" w14:textId="045255FC" w:rsidR="0047353D" w:rsidRDefault="0047353D" w:rsidP="0047353D">
      <w:pPr>
        <w:keepNext/>
        <w:spacing w:after="60"/>
        <w:rPr>
          <w:rFonts w:ascii="Arial" w:eastAsia="Arial" w:hAnsi="Arial" w:cs="Arial"/>
          <w:sz w:val="17"/>
          <w:szCs w:val="17"/>
        </w:rPr>
      </w:pPr>
      <w:r w:rsidRPr="0047353D">
        <w:rPr>
          <w:rFonts w:ascii="Arial" w:eastAsia="Arial" w:hAnsi="Arial" w:cs="Arial"/>
          <w:sz w:val="17"/>
          <w:szCs w:val="17"/>
        </w:rPr>
        <w:t>T. + 39 02 36755700 | www.clp1968.it</w:t>
      </w:r>
    </w:p>
    <w:sectPr w:rsidR="0047353D" w:rsidSect="002712CF">
      <w:headerReference w:type="default" r:id="rId14"/>
      <w:headerReference w:type="first" r:id="rId15"/>
      <w:pgSz w:w="11906" w:h="16838"/>
      <w:pgMar w:top="2695" w:right="1400" w:bottom="1000" w:left="1400" w:header="720" w:footer="720" w:gutter="0"/>
      <w:pgNumType w:start="1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5F3EF" w14:textId="77777777" w:rsidR="00C94D67" w:rsidRDefault="00C94D67" w:rsidP="009F77B4">
      <w:pPr>
        <w:spacing w:line="240" w:lineRule="auto"/>
      </w:pPr>
      <w:r>
        <w:separator/>
      </w:r>
    </w:p>
  </w:endnote>
  <w:endnote w:type="continuationSeparator" w:id="0">
    <w:p w14:paraId="4F92F363" w14:textId="77777777" w:rsidR="00C94D67" w:rsidRDefault="00C94D67" w:rsidP="009F77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fontKey="{DD601798-6745-4D25-892D-B4EB518BC8CE}"/>
    <w:embedBold r:id="rId2" w:fontKey="{F2B42F37-8315-45CD-A39F-436F0AB86DBE}"/>
    <w:embedBoldItalic r:id="rId3" w:fontKey="{4C5A2807-0B16-4C8B-807E-172FCC68462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06FE302-0F28-4783-BBD0-396B1C613DF5}"/>
    <w:embedBold r:id="rId5" w:fontKey="{064FB7BD-492F-49EC-866F-FB12CD4FCDC9}"/>
    <w:embedItalic r:id="rId6" w:fontKey="{BC3ADCBF-61B6-4905-AD03-7584534981E8}"/>
    <w:embedBoldItalic r:id="rId7" w:fontKey="{CD05F39E-B0CF-45A7-B461-4837328799D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DAC54405-D667-4434-A9E5-767343E70D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0942D594-E8DA-44B7-AB25-FD892B85B7E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E1002" w14:textId="77777777" w:rsidR="00C94D67" w:rsidRDefault="00C94D67" w:rsidP="009F77B4">
      <w:pPr>
        <w:spacing w:line="240" w:lineRule="auto"/>
      </w:pPr>
      <w:r>
        <w:separator/>
      </w:r>
    </w:p>
  </w:footnote>
  <w:footnote w:type="continuationSeparator" w:id="0">
    <w:p w14:paraId="3C52BDB1" w14:textId="77777777" w:rsidR="00C94D67" w:rsidRDefault="00C94D67" w:rsidP="009F77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C3194" w14:textId="460E346D" w:rsidR="009F77B4" w:rsidRPr="009F77B4" w:rsidRDefault="009F77B4" w:rsidP="009F77B4">
    <w:pPr>
      <w:pStyle w:val="Intestazione"/>
      <w:tabs>
        <w:tab w:val="clear" w:pos="4819"/>
        <w:tab w:val="clear" w:pos="9638"/>
        <w:tab w:val="left" w:pos="5364"/>
      </w:tabs>
      <w:rPr>
        <w:lang w:val="it-IT"/>
      </w:rPr>
    </w:pPr>
    <w:r>
      <w:rPr>
        <w:lang w:val="it-IT"/>
      </w:rPr>
      <w:tab/>
    </w:r>
  </w:p>
  <w:p w14:paraId="469C92E6" w14:textId="2E2908F0" w:rsidR="009F77B4" w:rsidRDefault="009F77B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1F183" w14:textId="29FE086D" w:rsidR="001E7B58" w:rsidRDefault="002712CF">
    <w:pPr>
      <w:pStyle w:val="Intestazione"/>
    </w:pPr>
    <w:r w:rsidRPr="009F77B4">
      <w:rPr>
        <w:noProof/>
        <w:lang w:val="it-IT"/>
      </w:rPr>
      <w:drawing>
        <wp:anchor distT="0" distB="0" distL="114300" distR="114300" simplePos="0" relativeHeight="251658240" behindDoc="0" locked="0" layoutInCell="1" allowOverlap="1" wp14:anchorId="1195F460" wp14:editId="544AEDDB">
          <wp:simplePos x="0" y="0"/>
          <wp:positionH relativeFrom="margin">
            <wp:align>center</wp:align>
          </wp:positionH>
          <wp:positionV relativeFrom="page">
            <wp:posOffset>393700</wp:posOffset>
          </wp:positionV>
          <wp:extent cx="1800225" cy="1272540"/>
          <wp:effectExtent l="0" t="0" r="9525" b="3810"/>
          <wp:wrapSquare wrapText="bothSides"/>
          <wp:docPr id="17834768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A90"/>
    <w:rsid w:val="001503DE"/>
    <w:rsid w:val="00192A62"/>
    <w:rsid w:val="001E7B58"/>
    <w:rsid w:val="00242866"/>
    <w:rsid w:val="002712CF"/>
    <w:rsid w:val="00294E58"/>
    <w:rsid w:val="002D19E0"/>
    <w:rsid w:val="003801D3"/>
    <w:rsid w:val="003C0554"/>
    <w:rsid w:val="003C35D3"/>
    <w:rsid w:val="003D5B9D"/>
    <w:rsid w:val="0047353D"/>
    <w:rsid w:val="0048667B"/>
    <w:rsid w:val="00622ECE"/>
    <w:rsid w:val="0073548A"/>
    <w:rsid w:val="00771086"/>
    <w:rsid w:val="008200C3"/>
    <w:rsid w:val="00907A90"/>
    <w:rsid w:val="00914B96"/>
    <w:rsid w:val="009F77B4"/>
    <w:rsid w:val="00A66FE8"/>
    <w:rsid w:val="00AA40AE"/>
    <w:rsid w:val="00B6383A"/>
    <w:rsid w:val="00B76AED"/>
    <w:rsid w:val="00BA4C40"/>
    <w:rsid w:val="00BF0FD1"/>
    <w:rsid w:val="00C94D67"/>
    <w:rsid w:val="00D43AD1"/>
    <w:rsid w:val="00D544C7"/>
    <w:rsid w:val="00DC4335"/>
    <w:rsid w:val="00EA0268"/>
    <w:rsid w:val="00EE01C9"/>
    <w:rsid w:val="00F33F95"/>
    <w:rsid w:val="00F6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51CF76"/>
  <w15:docId w15:val="{AA4301EA-7CF8-498C-988B-987BC73D8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="Garamond" w:hAnsi="Garamond" w:cs="Garamond"/>
        <w:sz w:val="21"/>
        <w:szCs w:val="21"/>
        <w:lang w:val="en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0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47353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7353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9F77B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77B4"/>
  </w:style>
  <w:style w:type="paragraph" w:styleId="Pidipagina">
    <w:name w:val="footer"/>
    <w:basedOn w:val="Normale"/>
    <w:link w:val="PidipaginaCarattere"/>
    <w:uiPriority w:val="99"/>
    <w:unhideWhenUsed/>
    <w:rsid w:val="009F77B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lenia.rubino@clp1968.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ur05.safelinks.protection.outlook.com/?url=http%3A%2F%2Fwww.tornabuoniart.com%2F&amp;data=05%7C02%7Cilenia.rubino%40clp1968.it%7C26ccf82ea62144fd739908df1a4a7098%7Cec2bf9928ec742489aa0333e684c057c%7C0%7C0%7C639258579322823202%7CUnknown%7CTWFpbGZsb3d8eyJFbXB0eU1hcGkiOnRydWUsIlYiOiIwLjAuMDAwMCIsIlAiOiJXaW4zMiIsIkFOIjoiTWFpbCIsIldUIjoyfQ%3D%3D%7C0%7C%7C%7C&amp;sdata=8k7qPflsO6iGE6C1OSg%2ByAPZnTFP30QhCFeZneJ4h%2FM%3D&amp;reserved=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ilano@tornabuoniarte.i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9" ma:contentTypeDescription="Creare un nuovo documento." ma:contentTypeScope="" ma:versionID="a168cc9d4885a53b9407c9acfad6a087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5062027e0189409ff0969cf40af59bb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699EC-CA7A-46AA-BF04-B2F13766A0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1A5085-52C4-4501-84AA-8CC65F2D71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650194-CEE1-478E-AE08-D5FF4D9E5236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customXml/itemProps4.xml><?xml version="1.0" encoding="utf-8"?>
<ds:datastoreItem xmlns:ds="http://schemas.openxmlformats.org/officeDocument/2006/customXml" ds:itemID="{C1E19ECE-1F90-4BE1-9597-A6CA080F2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Ilenia Rubino</cp:lastModifiedBy>
  <cp:revision>17</cp:revision>
  <cp:lastPrinted>2026-09-24T15:23:00Z</cp:lastPrinted>
  <dcterms:created xsi:type="dcterms:W3CDTF">2026-09-23T09:27:00Z</dcterms:created>
  <dcterms:modified xsi:type="dcterms:W3CDTF">2026-09-24T15:30:00Z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</Properties>
</file>