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FA853" w14:textId="77777777" w:rsidR="00845ECA" w:rsidRDefault="00845ECA">
      <w:pPr>
        <w:jc w:val="center"/>
        <w:rPr>
          <w:rFonts w:ascii="Garamond" w:eastAsia="Garamond" w:hAnsi="Garamond" w:cs="Garamond"/>
          <w:b/>
          <w:bCs/>
          <w:i/>
          <w:iCs/>
          <w:sz w:val="24"/>
          <w:szCs w:val="24"/>
        </w:rPr>
      </w:pPr>
    </w:p>
    <w:p w14:paraId="5C07055A" w14:textId="77777777" w:rsidR="00845ECA" w:rsidRDefault="00845ECA" w:rsidP="0051365E">
      <w:pPr>
        <w:spacing w:after="120"/>
        <w:jc w:val="center"/>
        <w:rPr>
          <w:rFonts w:ascii="Garamond" w:eastAsia="Garamond" w:hAnsi="Garamond" w:cs="Garamond"/>
          <w:b/>
          <w:bCs/>
          <w:i/>
          <w:iCs/>
          <w:sz w:val="24"/>
          <w:szCs w:val="24"/>
        </w:rPr>
      </w:pPr>
      <w:r w:rsidRPr="00845ECA">
        <w:rPr>
          <w:rFonts w:ascii="Garamond" w:eastAsia="Garamond" w:hAnsi="Garamond" w:cs="Garamond"/>
          <w:b/>
          <w:bCs/>
          <w:i/>
          <w:iCs/>
          <w:sz w:val="24"/>
          <w:szCs w:val="24"/>
        </w:rPr>
        <w:t>GRANDI FOTOGRAFI PER L’UMBRIA</w:t>
      </w:r>
    </w:p>
    <w:p w14:paraId="534AA9F4" w14:textId="6D2CC632" w:rsidR="00845ECA" w:rsidRPr="00845ECA" w:rsidRDefault="00845ECA" w:rsidP="00845ECA">
      <w:pPr>
        <w:spacing w:after="0"/>
        <w:jc w:val="center"/>
        <w:rPr>
          <w:rFonts w:ascii="Garamond" w:eastAsia="Garamond" w:hAnsi="Garamond" w:cs="Garamond"/>
          <w:b/>
          <w:bCs/>
          <w:i/>
          <w:iCs/>
          <w:sz w:val="24"/>
          <w:szCs w:val="24"/>
        </w:rPr>
      </w:pPr>
      <w:r w:rsidRPr="00845ECA">
        <w:rPr>
          <w:rFonts w:ascii="Garamond" w:eastAsia="Garamond" w:hAnsi="Garamond" w:cs="Garamond"/>
          <w:b/>
          <w:bCs/>
          <w:i/>
          <w:iCs/>
          <w:sz w:val="24"/>
          <w:szCs w:val="24"/>
        </w:rPr>
        <w:t>MARIO GIACOMELLI, FULVIO ROITER E LUIGI SPINA</w:t>
      </w:r>
    </w:p>
    <w:p w14:paraId="10AFB946" w14:textId="77777777" w:rsidR="00845ECA" w:rsidRPr="00845ECA" w:rsidRDefault="00845ECA" w:rsidP="00845ECA">
      <w:pPr>
        <w:spacing w:after="0"/>
        <w:jc w:val="center"/>
        <w:rPr>
          <w:rFonts w:ascii="Garamond" w:eastAsia="Garamond" w:hAnsi="Garamond" w:cs="Garamond"/>
          <w:b/>
          <w:bCs/>
          <w:i/>
          <w:iCs/>
          <w:sz w:val="24"/>
          <w:szCs w:val="24"/>
        </w:rPr>
      </w:pPr>
    </w:p>
    <w:p w14:paraId="6E3527B7" w14:textId="77777777" w:rsidR="00845ECA" w:rsidRPr="00845ECA" w:rsidRDefault="00845ECA" w:rsidP="00845ECA">
      <w:pPr>
        <w:spacing w:after="120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 w:rsidRPr="00845ECA">
        <w:rPr>
          <w:rFonts w:ascii="Garamond" w:eastAsia="Garamond" w:hAnsi="Garamond" w:cs="Garamond"/>
          <w:b/>
          <w:bCs/>
          <w:sz w:val="24"/>
          <w:szCs w:val="24"/>
        </w:rPr>
        <w:t>Perugia, Galleria Nazionale dell’Umbria</w:t>
      </w:r>
    </w:p>
    <w:p w14:paraId="5B9F989F" w14:textId="08417D9D" w:rsidR="00845ECA" w:rsidRDefault="00845ECA" w:rsidP="00845ECA">
      <w:pPr>
        <w:spacing w:after="0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 w:rsidRPr="00845ECA">
        <w:rPr>
          <w:rFonts w:ascii="Garamond" w:eastAsia="Garamond" w:hAnsi="Garamond" w:cs="Garamond"/>
          <w:b/>
          <w:bCs/>
          <w:sz w:val="24"/>
          <w:szCs w:val="24"/>
        </w:rPr>
        <w:t>18 settembre – 1° novembre 2026</w:t>
      </w:r>
    </w:p>
    <w:p w14:paraId="3EF05679" w14:textId="77777777" w:rsidR="00845ECA" w:rsidRPr="00845ECA" w:rsidRDefault="00845ECA" w:rsidP="00845ECA">
      <w:pPr>
        <w:spacing w:after="0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</w:p>
    <w:p w14:paraId="11934C9D" w14:textId="77777777" w:rsidR="00215F32" w:rsidRDefault="00215F32">
      <w:pPr>
        <w:rPr>
          <w:rFonts w:ascii="Garamond" w:eastAsia="Garamond" w:hAnsi="Garamond" w:cs="Garamond"/>
          <w:sz w:val="24"/>
          <w:szCs w:val="24"/>
        </w:rPr>
      </w:pPr>
    </w:p>
    <w:p w14:paraId="5AEED5E9" w14:textId="77777777" w:rsidR="00215F32" w:rsidRDefault="00215F32">
      <w:pPr>
        <w:jc w:val="both"/>
        <w:rPr>
          <w:rFonts w:ascii="Garamond" w:eastAsia="Garamond" w:hAnsi="Garamond" w:cs="Garamond"/>
          <w:b/>
          <w:bCs/>
          <w:sz w:val="24"/>
          <w:szCs w:val="24"/>
        </w:rPr>
      </w:pPr>
    </w:p>
    <w:p w14:paraId="39F3E3A7" w14:textId="77777777" w:rsidR="006601FC" w:rsidRPr="00244957" w:rsidRDefault="00845ECA" w:rsidP="00845ECA">
      <w:pPr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51365E">
        <w:rPr>
          <w:rFonts w:ascii="Garamond" w:eastAsia="Garamond" w:hAnsi="Garamond" w:cs="Garamond"/>
          <w:b/>
          <w:bCs/>
          <w:sz w:val="24"/>
          <w:szCs w:val="24"/>
          <w:lang w:val="it-IT"/>
        </w:rPr>
        <w:t xml:space="preserve">La </w:t>
      </w:r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 xml:space="preserve">Galleria Nazionale dell’Umbria a Perugia presenta, dal 18 settembre al 1° novembre 2026, </w:t>
      </w:r>
      <w:r w:rsidRPr="00244957">
        <w:rPr>
          <w:rFonts w:ascii="Garamond" w:eastAsia="Garamond" w:hAnsi="Garamond" w:cs="Garamond"/>
          <w:b/>
          <w:bCs/>
          <w:i/>
          <w:iCs/>
          <w:sz w:val="24"/>
          <w:szCs w:val="24"/>
          <w:lang w:val="it-IT"/>
        </w:rPr>
        <w:t xml:space="preserve">Grandi fotografi per l’Umbria. Mario Giacomelli, Fulvio </w:t>
      </w:r>
      <w:proofErr w:type="spellStart"/>
      <w:r w:rsidRPr="00244957">
        <w:rPr>
          <w:rFonts w:ascii="Garamond" w:eastAsia="Garamond" w:hAnsi="Garamond" w:cs="Garamond"/>
          <w:b/>
          <w:bCs/>
          <w:i/>
          <w:iCs/>
          <w:sz w:val="24"/>
          <w:szCs w:val="24"/>
          <w:lang w:val="it-IT"/>
        </w:rPr>
        <w:t>Roiter</w:t>
      </w:r>
      <w:proofErr w:type="spellEnd"/>
      <w:r w:rsidRPr="00244957">
        <w:rPr>
          <w:rFonts w:ascii="Garamond" w:eastAsia="Garamond" w:hAnsi="Garamond" w:cs="Garamond"/>
          <w:b/>
          <w:bCs/>
          <w:i/>
          <w:iCs/>
          <w:sz w:val="24"/>
          <w:szCs w:val="24"/>
          <w:lang w:val="it-IT"/>
        </w:rPr>
        <w:t xml:space="preserve"> e Luigi Spina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>, una mostra dedicata a tre grandi interpreti della fotografia italiana e alla loro capacità di restituire, attraverso linguaggi e sensibilità differenti, l’identità e il paesaggio della regione</w:t>
      </w:r>
      <w:r w:rsidR="006601FC" w:rsidRPr="00244957">
        <w:rPr>
          <w:rFonts w:ascii="Garamond" w:eastAsia="Garamond" w:hAnsi="Garamond" w:cs="Garamond"/>
          <w:sz w:val="24"/>
          <w:szCs w:val="24"/>
          <w:lang w:val="it-IT"/>
        </w:rPr>
        <w:t>.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</w:t>
      </w:r>
    </w:p>
    <w:p w14:paraId="466C3F8C" w14:textId="103DD656" w:rsidR="008D262F" w:rsidRPr="008D262F" w:rsidRDefault="008D262F" w:rsidP="006601FC">
      <w:pPr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Le immagini di </w:t>
      </w:r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 xml:space="preserve">Mario Giacomelli, Fulvio </w:t>
      </w:r>
      <w:proofErr w:type="spellStart"/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>Roiter</w:t>
      </w:r>
      <w:proofErr w:type="spellEnd"/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 xml:space="preserve"> e Luigi Spina 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costituiscono il primo significativo nucleo di fotografia contemporanea acquisito dalla Galleria Nazionale dell’Umbria grazie a due edizioni </w:t>
      </w:r>
      <w:r w:rsidR="004308D7">
        <w:rPr>
          <w:rFonts w:ascii="Garamond" w:eastAsia="Garamond" w:hAnsi="Garamond" w:cs="Garamond"/>
          <w:sz w:val="24"/>
          <w:szCs w:val="24"/>
          <w:lang w:val="it-IT"/>
        </w:rPr>
        <w:t>dell’avviso pubblico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</w:t>
      </w:r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>Strategia Fotografia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, emanate rispettivamente nel 2024 e nel 2025 dalla </w:t>
      </w:r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>Direzione Generale Creatività Contemporanea del Ministero della Cultura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>.</w:t>
      </w:r>
    </w:p>
    <w:p w14:paraId="5BEEE331" w14:textId="3D497723" w:rsidR="00845ECA" w:rsidRPr="00244957" w:rsidRDefault="008D262F" w:rsidP="006601FC">
      <w:pPr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>
        <w:rPr>
          <w:rFonts w:ascii="Garamond" w:eastAsia="Garamond" w:hAnsi="Garamond" w:cs="Garamond"/>
          <w:b/>
          <w:bCs/>
          <w:sz w:val="24"/>
          <w:szCs w:val="24"/>
          <w:lang w:val="it-IT"/>
        </w:rPr>
        <w:t>I</w:t>
      </w:r>
      <w:r w:rsidR="00845ECA"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>l percorso espositivo propone un’ampia selezione</w:t>
      </w:r>
      <w:r w:rsidR="00854D93"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 xml:space="preserve"> di</w:t>
      </w:r>
      <w:r w:rsidR="00E71ED9"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 xml:space="preserve"> </w:t>
      </w:r>
      <w:r w:rsidR="00E71ED9" w:rsidRPr="00244957">
        <w:rPr>
          <w:rFonts w:ascii="Garamond" w:eastAsia="Garamond" w:hAnsi="Garamond" w:cs="Garamond"/>
          <w:b/>
          <w:bCs/>
          <w:sz w:val="24"/>
          <w:szCs w:val="24"/>
        </w:rPr>
        <w:t xml:space="preserve">55 </w:t>
      </w:r>
      <w:r w:rsidR="00E71ED9"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>opere fotografiche</w:t>
      </w:r>
      <w:r w:rsidR="00E71ED9" w:rsidRPr="00244957">
        <w:rPr>
          <w:rFonts w:ascii="Garamond" w:eastAsia="Garamond" w:hAnsi="Garamond" w:cs="Garamond"/>
          <w:b/>
          <w:bCs/>
          <w:sz w:val="24"/>
          <w:szCs w:val="24"/>
        </w:rPr>
        <w:t xml:space="preserve"> delle 106</w:t>
      </w:r>
      <w:r w:rsidR="004611C1" w:rsidRPr="00244957">
        <w:rPr>
          <w:rFonts w:ascii="Garamond" w:eastAsia="Garamond" w:hAnsi="Garamond" w:cs="Garamond"/>
          <w:b/>
          <w:bCs/>
          <w:sz w:val="24"/>
          <w:szCs w:val="24"/>
        </w:rPr>
        <w:t xml:space="preserve"> che sono</w:t>
      </w:r>
      <w:r w:rsidR="000514C0"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 w:rsidR="00845ECA"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>recentemente entrate a far parte della collezione</w:t>
      </w:r>
      <w:r w:rsidR="00FB6C8B"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 xml:space="preserve"> del museo perugino</w:t>
      </w:r>
      <w:r w:rsidR="00845ECA"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 xml:space="preserve">. </w:t>
      </w:r>
    </w:p>
    <w:p w14:paraId="0BC09606" w14:textId="6E11CCFC" w:rsidR="00845ECA" w:rsidRPr="00244957" w:rsidRDefault="00845ECA" w:rsidP="00845ECA">
      <w:pPr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244957">
        <w:rPr>
          <w:rFonts w:ascii="Garamond" w:eastAsia="Garamond" w:hAnsi="Garamond" w:cs="Garamond"/>
          <w:sz w:val="24"/>
          <w:szCs w:val="24"/>
          <w:lang w:val="it-IT"/>
        </w:rPr>
        <w:t>L’interesse</w:t>
      </w:r>
      <w:r w:rsidR="00FB6C8B"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della Galleria Nazionale dell’Umbria nei confronti della fotografia affonda le proprie radici in un percorso di valorizzazione avviato da molti anni e ha trovato, dal 2024, un ulteriore impulso con la nascita di </w:t>
      </w:r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>Camera Oscura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, la rassegna espositiva </w:t>
      </w:r>
      <w:r w:rsidR="00FB6C8B"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a cura di Marina Bon Valsassina e Costanza Neve 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>dedicata ai grandi interpreti dell’ottava arte, accompagnata dalla creazione di uno spazio specificamente destinato</w:t>
      </w:r>
      <w:r w:rsidR="00FB6C8B"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ad essa 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>lungo</w:t>
      </w:r>
      <w:r w:rsidR="00FB6C8B"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le sale del museo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>. Un progetto che ha contribuito a maturare l’idea di ampliare la collezione attraverso opere capaci di documentare, mediante la fotografia, l’avvicendarsi di linguaggi, tecniche e modalità dello sguardo, offrendo nuove chiavi di lettura per comprendere l’eterna contemporaneità dell’arte.</w:t>
      </w:r>
    </w:p>
    <w:p w14:paraId="45FA02A0" w14:textId="3B69C4E7" w:rsidR="00845ECA" w:rsidRPr="00244957" w:rsidRDefault="00845ECA" w:rsidP="00845ECA">
      <w:pPr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La mostra si apre con </w:t>
      </w:r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>Mario Giacomelli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>, maestro indiscusso della fotografia in bianco e nero, qui rappresentato da una serie di rarissimi scatti a colori dedicati all’esplosione della primavera nell’Appennino</w:t>
      </w:r>
      <w:r w:rsidR="00353090"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umbro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>. Sono</w:t>
      </w:r>
      <w:r w:rsidR="00353090"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immagini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nelle quali il confine tra realtà e pittura sembra dissolversi: rossi, ocra, bruni e indaco assumono una forza materica e quasi astratta, tanto da apparire come pigmenti depositati sulla superficie di un’opera informale più che come i colori di un paesaggio reale. La natura diviene così materia, segno e visione, confermando la straordinaria capacità di Giacomelli di trasformare il dato fotografico in esperienza poetica.</w:t>
      </w:r>
    </w:p>
    <w:p w14:paraId="73FA33C2" w14:textId="5E02E4A4" w:rsidR="00845ECA" w:rsidRPr="00244957" w:rsidRDefault="00845ECA" w:rsidP="00845ECA">
      <w:pPr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Con </w:t>
      </w:r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 xml:space="preserve">Fulvio </w:t>
      </w:r>
      <w:proofErr w:type="spellStart"/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>Roiter</w:t>
      </w:r>
      <w:proofErr w:type="spellEnd"/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 xml:space="preserve"> 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>lo sguardo si sposta invece sull’Umbria del 1955. Attraverso il suo obiettivo sapiente, la regione appare come una terra ancestrale, nella quale comunità e paesaggio convivono in un equilibrio profondo. Le sue immagini assumono il carattere di un vero e proprio racconto antropologico: una testimonianza di gesti, luoghi e consuetudini di un mondo ormai scomparso, restituito con una partecipazione che va oltre la semplice documentazione.</w:t>
      </w:r>
    </w:p>
    <w:p w14:paraId="0B658346" w14:textId="63B3A935" w:rsidR="00845ECA" w:rsidRPr="00244957" w:rsidRDefault="00845ECA" w:rsidP="00845ECA">
      <w:pPr>
        <w:spacing w:after="0"/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244957">
        <w:rPr>
          <w:rFonts w:ascii="Garamond" w:eastAsia="Garamond" w:hAnsi="Garamond" w:cs="Garamond"/>
          <w:sz w:val="24"/>
          <w:szCs w:val="24"/>
          <w:lang w:val="it-IT"/>
        </w:rPr>
        <w:lastRenderedPageBreak/>
        <w:t xml:space="preserve">A queste visioni si affiancano i paesaggi e i contesti urbani umbri fotografati da </w:t>
      </w:r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>Luigi Spina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>. Il suo sguardo, pienamente contemporaneo, restituisce tuttavia una particolare sospensione del tempo, capace di evocare la dimensione spirituale e contemplativa dei luoghi francescani. Le sue</w:t>
      </w:r>
      <w:r w:rsidR="00EE07C1"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opere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invitano a penetrare visivamente ed emotivamente una spiritualità che, pur attraversando i secoli, conserva intatta la propria forza e la propria portata rivoluzionaria. Un approccio che, sotto una forma diversa e attraverso il linguaggio della fotografia, sembra rinnovare anche la lezione di </w:t>
      </w:r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>Perugino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>, nella capacità di fare del paesaggio e dello spazio una dimensione dell’esperienza interiore.</w:t>
      </w:r>
    </w:p>
    <w:p w14:paraId="5069C43C" w14:textId="10F5EEA0" w:rsidR="00845ECA" w:rsidRPr="00244957" w:rsidRDefault="00845ECA" w:rsidP="00845ECA">
      <w:pPr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A </w:t>
      </w:r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 xml:space="preserve">Luigi Spina 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si deve inoltre l’ideazione del percorso della mostra, mentre il progetto di allestimento è stato curato da </w:t>
      </w:r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 xml:space="preserve">Maria Elena Lascaro e Virginia </w:t>
      </w:r>
      <w:proofErr w:type="spellStart"/>
      <w:r w:rsidRPr="00244957">
        <w:rPr>
          <w:rFonts w:ascii="Garamond" w:eastAsia="Garamond" w:hAnsi="Garamond" w:cs="Garamond"/>
          <w:b/>
          <w:bCs/>
          <w:sz w:val="24"/>
          <w:szCs w:val="24"/>
          <w:lang w:val="it-IT"/>
        </w:rPr>
        <w:t>Lanti</w:t>
      </w:r>
      <w:proofErr w:type="spellEnd"/>
      <w:r w:rsidRPr="00244957">
        <w:rPr>
          <w:rFonts w:ascii="Garamond" w:eastAsia="Garamond" w:hAnsi="Garamond" w:cs="Garamond"/>
          <w:sz w:val="24"/>
          <w:szCs w:val="24"/>
          <w:lang w:val="it-IT"/>
        </w:rPr>
        <w:t>.</w:t>
      </w:r>
    </w:p>
    <w:p w14:paraId="24168564" w14:textId="7B3CE23F" w:rsidR="00845ECA" w:rsidRPr="00244957" w:rsidRDefault="00845ECA" w:rsidP="00845ECA">
      <w:pPr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244957">
        <w:rPr>
          <w:rFonts w:ascii="Garamond" w:eastAsia="Garamond" w:hAnsi="Garamond" w:cs="Garamond"/>
          <w:b/>
          <w:bCs/>
          <w:i/>
          <w:iCs/>
          <w:sz w:val="24"/>
          <w:szCs w:val="24"/>
          <w:lang w:val="it-IT"/>
        </w:rPr>
        <w:t>Grandi fotografi per l’Umbria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si inserisce nel più ampio</w:t>
      </w:r>
      <w:r w:rsidR="00033433"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piano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di valorizzazione</w:t>
      </w:r>
      <w:r w:rsidR="00033433"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del patrimonio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della Galleria Nazionale sostenuto da</w:t>
      </w:r>
      <w:r w:rsidR="00EE07C1" w:rsidRPr="00244957">
        <w:rPr>
          <w:rFonts w:ascii="Garamond" w:eastAsia="Garamond" w:hAnsi="Garamond" w:cs="Garamond"/>
          <w:sz w:val="24"/>
          <w:szCs w:val="24"/>
          <w:lang w:val="it-IT"/>
        </w:rPr>
        <w:t>lla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</w:t>
      </w:r>
      <w:r w:rsidR="00854D93" w:rsidRPr="00244957">
        <w:rPr>
          <w:rFonts w:ascii="Garamond" w:eastAsia="Garamond" w:hAnsi="Garamond" w:cs="Garamond"/>
          <w:sz w:val="24"/>
          <w:szCs w:val="24"/>
          <w:lang w:val="it-IT"/>
        </w:rPr>
        <w:t>delegata alla direzione</w:t>
      </w:r>
      <w:r w:rsidR="00EE07C1"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</w:t>
      </w:r>
      <w:r w:rsidR="00033433" w:rsidRPr="00244957">
        <w:rPr>
          <w:rFonts w:ascii="Garamond" w:eastAsia="Garamond" w:hAnsi="Garamond" w:cs="Garamond"/>
          <w:sz w:val="24"/>
          <w:szCs w:val="24"/>
          <w:lang w:val="it-IT"/>
        </w:rPr>
        <w:t>del museo</w:t>
      </w:r>
      <w:r w:rsidR="00854D93"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</w:t>
      </w:r>
      <w:r w:rsidR="00EE07C1" w:rsidRPr="00244957">
        <w:rPr>
          <w:rFonts w:ascii="Garamond" w:eastAsia="Garamond" w:hAnsi="Garamond" w:cs="Garamond"/>
          <w:sz w:val="24"/>
          <w:szCs w:val="24"/>
          <w:lang w:val="it-IT"/>
        </w:rPr>
        <w:t>Veruska Picchiarelli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, </w:t>
      </w:r>
      <w:r w:rsidR="00EE07C1"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con iniziative 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>volt</w:t>
      </w:r>
      <w:r w:rsidR="00EE07C1" w:rsidRPr="00244957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a raccontare le nuove acquisizioni che, nel corso di oltre un decennio di autonomia, hanno contribuito ad arricchirne e ampliarne la collezione.</w:t>
      </w:r>
    </w:p>
    <w:p w14:paraId="4255A206" w14:textId="69C080F9" w:rsidR="00845ECA" w:rsidRPr="00244957" w:rsidRDefault="00845ECA" w:rsidP="00845ECA">
      <w:pPr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244957">
        <w:rPr>
          <w:rFonts w:ascii="Garamond" w:eastAsia="Garamond" w:hAnsi="Garamond" w:cs="Garamond"/>
          <w:sz w:val="24"/>
          <w:szCs w:val="24"/>
          <w:lang w:val="it-IT"/>
        </w:rPr>
        <w:t>La mostra rappresenta, in questo senso, un ulteriore passo nella costruzione di una</w:t>
      </w:r>
      <w:r w:rsidR="00033433"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raccolta</w:t>
      </w:r>
      <w:r w:rsidRPr="00244957">
        <w:rPr>
          <w:rFonts w:ascii="Garamond" w:eastAsia="Garamond" w:hAnsi="Garamond" w:cs="Garamond"/>
          <w:sz w:val="24"/>
          <w:szCs w:val="24"/>
          <w:lang w:val="it-IT"/>
        </w:rPr>
        <w:t xml:space="preserve"> capace di mettere in dialogo la grande tradizione storico-artistica conservata dalla Galleria con i linguaggi della contemporaneità, confermando la fotografia come uno strumento privilegiato per osservare, interpretare e restituire il rapporto tra arte, territorio e memoria.</w:t>
      </w:r>
    </w:p>
    <w:p w14:paraId="24B24014" w14:textId="75026383" w:rsidR="00854D93" w:rsidRDefault="00854D93" w:rsidP="00854D93">
      <w:pPr>
        <w:spacing w:after="0"/>
        <w:rPr>
          <w:rFonts w:ascii="Garamond" w:hAnsi="Garamond"/>
        </w:rPr>
      </w:pPr>
      <w:r w:rsidRPr="00244957">
        <w:rPr>
          <w:rFonts w:ascii="Garamond" w:hAnsi="Garamond"/>
        </w:rPr>
        <w:t xml:space="preserve">Perugia, 18 settembre </w:t>
      </w:r>
      <w:r w:rsidRPr="00C923EF">
        <w:rPr>
          <w:rFonts w:ascii="Garamond" w:hAnsi="Garamond"/>
        </w:rPr>
        <w:t>2026</w:t>
      </w:r>
    </w:p>
    <w:p w14:paraId="5FF6F4F1" w14:textId="77777777" w:rsidR="000514C0" w:rsidRDefault="000514C0" w:rsidP="00854D93">
      <w:pPr>
        <w:spacing w:after="0"/>
        <w:rPr>
          <w:rFonts w:ascii="Garamond" w:hAnsi="Garamond"/>
        </w:rPr>
      </w:pPr>
    </w:p>
    <w:p w14:paraId="792B965B" w14:textId="77777777" w:rsidR="000514C0" w:rsidRPr="00C923EF" w:rsidRDefault="000514C0" w:rsidP="00854D93">
      <w:pPr>
        <w:spacing w:after="0"/>
        <w:rPr>
          <w:rFonts w:ascii="Garamond" w:hAnsi="Garamond"/>
        </w:rPr>
      </w:pPr>
    </w:p>
    <w:p w14:paraId="6551052C" w14:textId="77777777" w:rsidR="00854D93" w:rsidRDefault="00854D93" w:rsidP="00854D93">
      <w:pPr>
        <w:spacing w:after="0"/>
        <w:jc w:val="both"/>
        <w:rPr>
          <w:rFonts w:ascii="Book Antiqua" w:eastAsia="Book Antiqua" w:hAnsi="Book Antiqua" w:cs="Arial"/>
          <w:sz w:val="20"/>
          <w:szCs w:val="20"/>
          <w:u w:val="single"/>
        </w:rPr>
      </w:pPr>
    </w:p>
    <w:p w14:paraId="26D73528" w14:textId="77777777" w:rsidR="00854D93" w:rsidRDefault="00854D93" w:rsidP="00854D93">
      <w:pPr>
        <w:spacing w:after="0"/>
        <w:jc w:val="both"/>
        <w:rPr>
          <w:rFonts w:ascii="Garamond" w:eastAsia="Garamond" w:hAnsi="Garamond" w:cs="Garamond"/>
          <w:b/>
          <w:bCs/>
          <w:i/>
          <w:iCs/>
          <w:lang w:val="it-IT"/>
        </w:rPr>
      </w:pPr>
      <w:r w:rsidRPr="00854D93">
        <w:rPr>
          <w:rFonts w:ascii="Garamond" w:eastAsia="Garamond" w:hAnsi="Garamond" w:cs="Garamond"/>
          <w:b/>
          <w:bCs/>
          <w:i/>
          <w:iCs/>
          <w:lang w:val="it-IT"/>
        </w:rPr>
        <w:t xml:space="preserve">GRANDI FOTOGRAFI PER L’UMBRIA. </w:t>
      </w:r>
    </w:p>
    <w:p w14:paraId="489E26A3" w14:textId="0D85E26E" w:rsidR="00854D93" w:rsidRPr="00854D93" w:rsidRDefault="00854D93" w:rsidP="00854D93">
      <w:pPr>
        <w:spacing w:after="0"/>
        <w:jc w:val="both"/>
        <w:rPr>
          <w:rFonts w:ascii="Book Antiqua" w:eastAsia="Book Antiqua" w:hAnsi="Book Antiqua" w:cs="Arial"/>
          <w:sz w:val="18"/>
          <w:szCs w:val="18"/>
          <w:u w:val="single"/>
        </w:rPr>
      </w:pPr>
      <w:r w:rsidRPr="00854D93">
        <w:rPr>
          <w:rFonts w:ascii="Garamond" w:eastAsia="Garamond" w:hAnsi="Garamond" w:cs="Garamond"/>
          <w:b/>
          <w:bCs/>
          <w:i/>
          <w:iCs/>
          <w:lang w:val="it-IT"/>
        </w:rPr>
        <w:t xml:space="preserve">Mario Giacomelli, Fulvio </w:t>
      </w:r>
      <w:proofErr w:type="spellStart"/>
      <w:r w:rsidRPr="00854D93">
        <w:rPr>
          <w:rFonts w:ascii="Garamond" w:eastAsia="Garamond" w:hAnsi="Garamond" w:cs="Garamond"/>
          <w:b/>
          <w:bCs/>
          <w:i/>
          <w:iCs/>
          <w:lang w:val="it-IT"/>
        </w:rPr>
        <w:t>Roiter</w:t>
      </w:r>
      <w:proofErr w:type="spellEnd"/>
      <w:r w:rsidRPr="00854D93">
        <w:rPr>
          <w:rFonts w:ascii="Garamond" w:eastAsia="Garamond" w:hAnsi="Garamond" w:cs="Garamond"/>
          <w:b/>
          <w:bCs/>
          <w:i/>
          <w:iCs/>
          <w:lang w:val="it-IT"/>
        </w:rPr>
        <w:t xml:space="preserve"> e Luigi Spina</w:t>
      </w:r>
    </w:p>
    <w:p w14:paraId="20520C47" w14:textId="3F9EC413" w:rsidR="00854D93" w:rsidRPr="00854D93" w:rsidRDefault="00854D93" w:rsidP="00854D93">
      <w:pPr>
        <w:spacing w:after="0"/>
        <w:jc w:val="both"/>
        <w:rPr>
          <w:rFonts w:ascii="Book Antiqua" w:eastAsia="Book Antiqua" w:hAnsi="Book Antiqua" w:cs="Arial"/>
          <w:sz w:val="20"/>
          <w:szCs w:val="20"/>
        </w:rPr>
      </w:pPr>
      <w:r w:rsidRPr="00854D93">
        <w:rPr>
          <w:rFonts w:ascii="Book Antiqua" w:eastAsia="Book Antiqua" w:hAnsi="Book Antiqua" w:cs="Arial"/>
          <w:sz w:val="20"/>
          <w:szCs w:val="20"/>
        </w:rPr>
        <w:t>18 settembre – 1° novembre 2026</w:t>
      </w:r>
    </w:p>
    <w:p w14:paraId="6BAAFC9F" w14:textId="19AA5F98" w:rsidR="00854D93" w:rsidRDefault="00854D93" w:rsidP="00854D93">
      <w:pPr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Perugia, Galleria nazionale dell'Umbria</w:t>
      </w:r>
      <w:r>
        <w:rPr>
          <w:rFonts w:ascii="Garamond" w:eastAsia="Garamond" w:hAnsi="Garamond" w:cs="Garamond"/>
          <w:color w:val="000000"/>
        </w:rPr>
        <w:t xml:space="preserve"> (corso Pietro Vannucci, 19)</w:t>
      </w:r>
    </w:p>
    <w:p w14:paraId="6A1E5631" w14:textId="6A665280" w:rsidR="00854D93" w:rsidRDefault="00854D93" w:rsidP="00854D93">
      <w:pPr>
        <w:jc w:val="both"/>
        <w:rPr>
          <w:rFonts w:ascii="Garamond" w:eastAsia="Garamond" w:hAnsi="Garamond" w:cs="Garamond"/>
          <w:color w:val="000000"/>
        </w:rPr>
      </w:pPr>
      <w:r w:rsidRPr="00854D93">
        <w:rPr>
          <w:rFonts w:ascii="Garamond" w:eastAsia="Garamond" w:hAnsi="Garamond" w:cs="Garamond"/>
          <w:b/>
          <w:bCs/>
          <w:color w:val="000000"/>
        </w:rPr>
        <w:t>Orari</w:t>
      </w:r>
      <w:r>
        <w:rPr>
          <w:rFonts w:ascii="Garamond" w:eastAsia="Garamond" w:hAnsi="Garamond" w:cs="Garamond"/>
          <w:color w:val="000000"/>
        </w:rPr>
        <w:t xml:space="preserve">: tutti i giorni, </w:t>
      </w:r>
      <w:r w:rsidRPr="00854D93">
        <w:rPr>
          <w:rFonts w:ascii="Garamond" w:eastAsia="Garamond" w:hAnsi="Garamond" w:cs="Garamond"/>
          <w:color w:val="000000"/>
        </w:rPr>
        <w:t>dalle 8</w:t>
      </w:r>
      <w:r>
        <w:rPr>
          <w:rFonts w:ascii="Garamond" w:eastAsia="Garamond" w:hAnsi="Garamond" w:cs="Garamond"/>
          <w:color w:val="000000"/>
        </w:rPr>
        <w:t>.</w:t>
      </w:r>
      <w:r w:rsidRPr="00854D93">
        <w:rPr>
          <w:rFonts w:ascii="Garamond" w:eastAsia="Garamond" w:hAnsi="Garamond" w:cs="Garamond"/>
          <w:color w:val="000000"/>
        </w:rPr>
        <w:t>30 alle 19</w:t>
      </w:r>
      <w:r>
        <w:rPr>
          <w:rFonts w:ascii="Garamond" w:eastAsia="Garamond" w:hAnsi="Garamond" w:cs="Garamond"/>
          <w:color w:val="000000"/>
        </w:rPr>
        <w:t>.</w:t>
      </w:r>
      <w:r w:rsidRPr="00854D93">
        <w:rPr>
          <w:rFonts w:ascii="Garamond" w:eastAsia="Garamond" w:hAnsi="Garamond" w:cs="Garamond"/>
          <w:color w:val="000000"/>
        </w:rPr>
        <w:t>30</w:t>
      </w:r>
      <w:r>
        <w:rPr>
          <w:rFonts w:ascii="Garamond" w:eastAsia="Garamond" w:hAnsi="Garamond" w:cs="Garamond"/>
          <w:color w:val="000000"/>
        </w:rPr>
        <w:t xml:space="preserve"> (l</w:t>
      </w:r>
      <w:r w:rsidRPr="00854D93">
        <w:rPr>
          <w:rFonts w:ascii="Garamond" w:eastAsia="Garamond" w:hAnsi="Garamond" w:cs="Garamond"/>
          <w:color w:val="000000"/>
        </w:rPr>
        <w:t>a biglietteria chiude alle 18</w:t>
      </w:r>
      <w:r>
        <w:rPr>
          <w:rFonts w:ascii="Garamond" w:eastAsia="Garamond" w:hAnsi="Garamond" w:cs="Garamond"/>
          <w:color w:val="000000"/>
        </w:rPr>
        <w:t>.</w:t>
      </w:r>
      <w:r w:rsidRPr="00854D93">
        <w:rPr>
          <w:rFonts w:ascii="Garamond" w:eastAsia="Garamond" w:hAnsi="Garamond" w:cs="Garamond"/>
          <w:color w:val="000000"/>
        </w:rPr>
        <w:t>30</w:t>
      </w:r>
      <w:r>
        <w:rPr>
          <w:rFonts w:ascii="Garamond" w:eastAsia="Garamond" w:hAnsi="Garamond" w:cs="Garamond"/>
          <w:color w:val="000000"/>
        </w:rPr>
        <w:t>)</w:t>
      </w:r>
    </w:p>
    <w:p w14:paraId="7DAFB887" w14:textId="7FDAF6D5" w:rsidR="00854D93" w:rsidRPr="00854D93" w:rsidRDefault="00854D93" w:rsidP="00854D93">
      <w:pPr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bCs/>
          <w:color w:val="000000"/>
        </w:rPr>
        <w:t>Biglietti</w:t>
      </w:r>
      <w:r>
        <w:rPr>
          <w:rFonts w:ascii="Garamond" w:eastAsia="Garamond" w:hAnsi="Garamond" w:cs="Garamond"/>
          <w:color w:val="000000"/>
        </w:rPr>
        <w:t>: intero: €12,00 (</w:t>
      </w:r>
      <w:proofErr w:type="spellStart"/>
      <w:r>
        <w:rPr>
          <w:rFonts w:ascii="Garamond" w:eastAsia="Garamond" w:hAnsi="Garamond" w:cs="Garamond"/>
          <w:color w:val="000000"/>
        </w:rPr>
        <w:t>museo+mostre</w:t>
      </w:r>
      <w:proofErr w:type="spellEnd"/>
      <w:r>
        <w:rPr>
          <w:rFonts w:ascii="Garamond" w:eastAsia="Garamond" w:hAnsi="Garamond" w:cs="Garamond"/>
          <w:color w:val="000000"/>
        </w:rPr>
        <w:t>); ridotto: €2,00</w:t>
      </w:r>
    </w:p>
    <w:p w14:paraId="48FD15DA" w14:textId="77777777" w:rsidR="00854D93" w:rsidRDefault="00854D93" w:rsidP="00854D93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color w:val="000000"/>
        </w:rPr>
        <w:t>Informazioni</w:t>
      </w:r>
      <w:r>
        <w:rPr>
          <w:rFonts w:ascii="Garamond" w:eastAsia="Garamond" w:hAnsi="Garamond" w:cs="Garamond"/>
          <w:color w:val="000000"/>
        </w:rPr>
        <w:t xml:space="preserve">: T +39 075 58668436; </w:t>
      </w:r>
      <w:hyperlink r:id="rId9">
        <w:r>
          <w:rPr>
            <w:rFonts w:ascii="Garamond" w:eastAsia="Garamond" w:hAnsi="Garamond" w:cs="Garamond"/>
            <w:color w:val="0563C1"/>
            <w:u w:val="single"/>
          </w:rPr>
          <w:t>gan-umb@cultura.gov.it</w:t>
        </w:r>
      </w:hyperlink>
    </w:p>
    <w:p w14:paraId="303C1DDE" w14:textId="77777777" w:rsidR="00854D93" w:rsidRDefault="00854D93" w:rsidP="00854D93">
      <w:pPr>
        <w:jc w:val="both"/>
        <w:rPr>
          <w:rFonts w:ascii="Garamond" w:eastAsia="Garamond" w:hAnsi="Garamond" w:cs="Garamond"/>
          <w:color w:val="000000"/>
          <w:u w:val="single"/>
        </w:rPr>
      </w:pPr>
      <w:r>
        <w:rPr>
          <w:rFonts w:ascii="Garamond" w:eastAsia="Garamond" w:hAnsi="Garamond" w:cs="Garamond"/>
          <w:b/>
          <w:color w:val="000000"/>
        </w:rPr>
        <w:t>Sito internet</w:t>
      </w:r>
      <w:r>
        <w:rPr>
          <w:rFonts w:ascii="Garamond" w:eastAsia="Garamond" w:hAnsi="Garamond" w:cs="Garamond"/>
          <w:color w:val="000000"/>
        </w:rPr>
        <w:t xml:space="preserve">: </w:t>
      </w:r>
      <w:hyperlink r:id="rId10">
        <w:r>
          <w:rPr>
            <w:rFonts w:ascii="Garamond" w:eastAsia="Garamond" w:hAnsi="Garamond" w:cs="Garamond"/>
            <w:color w:val="0563C1"/>
            <w:u w:val="single"/>
          </w:rPr>
          <w:t>www.gallerianazionaledellumbria.it</w:t>
        </w:r>
      </w:hyperlink>
    </w:p>
    <w:p w14:paraId="704054E1" w14:textId="77777777" w:rsidR="00854D93" w:rsidRPr="00984D54" w:rsidRDefault="00854D93" w:rsidP="00854D93">
      <w:pPr>
        <w:spacing w:after="0"/>
        <w:jc w:val="both"/>
        <w:rPr>
          <w:rFonts w:ascii="Book Antiqua" w:eastAsia="Book Antiqua" w:hAnsi="Book Antiqua" w:cs="Arial"/>
          <w:b/>
          <w:sz w:val="20"/>
          <w:szCs w:val="20"/>
          <w:u w:val="single"/>
        </w:rPr>
      </w:pPr>
      <w:r w:rsidRPr="00984D54">
        <w:rPr>
          <w:rFonts w:ascii="Book Antiqua" w:eastAsia="Book Antiqua" w:hAnsi="Book Antiqua" w:cs="Arial"/>
          <w:b/>
          <w:sz w:val="20"/>
          <w:szCs w:val="20"/>
          <w:u w:val="single"/>
        </w:rPr>
        <w:t>Ufficio Promozione e Comunicazione Musei nazionali di Perugia-Direzione regionale Musei nazionali Umbria</w:t>
      </w:r>
    </w:p>
    <w:p w14:paraId="6F052B27" w14:textId="77777777" w:rsidR="00854D93" w:rsidRPr="00984D54" w:rsidRDefault="00854D93" w:rsidP="00854D93">
      <w:pPr>
        <w:spacing w:after="0"/>
        <w:jc w:val="both"/>
        <w:rPr>
          <w:rFonts w:ascii="Book Antiqua" w:eastAsia="Book Antiqua" w:hAnsi="Book Antiqua" w:cs="Arial"/>
          <w:sz w:val="20"/>
          <w:szCs w:val="20"/>
          <w:u w:val="single"/>
        </w:rPr>
      </w:pPr>
      <w:r w:rsidRPr="00984D54">
        <w:rPr>
          <w:rFonts w:ascii="Book Antiqua" w:eastAsia="Book Antiqua" w:hAnsi="Book Antiqua" w:cs="Arial"/>
          <w:sz w:val="20"/>
          <w:szCs w:val="20"/>
        </w:rPr>
        <w:t xml:space="preserve">Ilaria </w:t>
      </w:r>
      <w:proofErr w:type="spellStart"/>
      <w:r w:rsidRPr="00984D54">
        <w:rPr>
          <w:rFonts w:ascii="Book Antiqua" w:eastAsia="Book Antiqua" w:hAnsi="Book Antiqua" w:cs="Arial"/>
          <w:sz w:val="20"/>
          <w:szCs w:val="20"/>
        </w:rPr>
        <w:t>Batassa</w:t>
      </w:r>
      <w:proofErr w:type="spellEnd"/>
      <w:r w:rsidRPr="00984D54">
        <w:rPr>
          <w:rFonts w:ascii="Book Antiqua" w:eastAsia="Book Antiqua" w:hAnsi="Book Antiqua" w:cs="Arial"/>
          <w:sz w:val="20"/>
          <w:szCs w:val="20"/>
        </w:rPr>
        <w:t xml:space="preserve"> | </w:t>
      </w:r>
      <w:hyperlink r:id="rId11">
        <w:r w:rsidRPr="00984D54">
          <w:rPr>
            <w:rFonts w:ascii="Book Antiqua" w:eastAsia="Book Antiqua" w:hAnsi="Book Antiqua" w:cs="Arial"/>
            <w:color w:val="0563C1"/>
            <w:sz w:val="20"/>
            <w:szCs w:val="20"/>
            <w:u w:val="single"/>
          </w:rPr>
          <w:t>ilaria.batassa@cultura.gov.it</w:t>
        </w:r>
      </w:hyperlink>
    </w:p>
    <w:p w14:paraId="34557B45" w14:textId="77777777" w:rsidR="00854D93" w:rsidRPr="00984D54" w:rsidRDefault="00854D93" w:rsidP="00854D93">
      <w:pPr>
        <w:spacing w:after="0"/>
        <w:jc w:val="both"/>
        <w:rPr>
          <w:rFonts w:ascii="Book Antiqua" w:eastAsia="Book Antiqua" w:hAnsi="Book Antiqua" w:cs="Arial"/>
          <w:sz w:val="20"/>
          <w:szCs w:val="20"/>
        </w:rPr>
      </w:pPr>
    </w:p>
    <w:p w14:paraId="4E66C288" w14:textId="77777777" w:rsidR="00854D93" w:rsidRPr="00984D54" w:rsidRDefault="00854D93" w:rsidP="00854D93">
      <w:pPr>
        <w:spacing w:after="0"/>
        <w:jc w:val="both"/>
        <w:rPr>
          <w:rFonts w:ascii="Book Antiqua" w:eastAsia="Book Antiqua" w:hAnsi="Book Antiqua" w:cs="Arial"/>
          <w:sz w:val="20"/>
          <w:szCs w:val="20"/>
          <w:u w:val="single"/>
        </w:rPr>
      </w:pPr>
      <w:r w:rsidRPr="00984D54">
        <w:rPr>
          <w:rFonts w:ascii="Book Antiqua" w:eastAsia="Book Antiqua" w:hAnsi="Book Antiqua" w:cs="Arial"/>
          <w:b/>
          <w:sz w:val="20"/>
          <w:szCs w:val="20"/>
          <w:u w:val="single"/>
        </w:rPr>
        <w:t>Ufficio stampa Musei nazionali di Perugia-Direzione regionale Musei nazionali Umbria</w:t>
      </w:r>
    </w:p>
    <w:p w14:paraId="5741CBA6" w14:textId="77777777" w:rsidR="00854D93" w:rsidRPr="00984D54" w:rsidRDefault="00854D93" w:rsidP="00854D93">
      <w:pPr>
        <w:spacing w:after="0"/>
        <w:jc w:val="both"/>
        <w:rPr>
          <w:rFonts w:ascii="Book Antiqua" w:eastAsia="Book Antiqua" w:hAnsi="Book Antiqua" w:cs="Arial"/>
          <w:sz w:val="20"/>
          <w:szCs w:val="20"/>
        </w:rPr>
      </w:pPr>
      <w:r w:rsidRPr="00984D54">
        <w:rPr>
          <w:rFonts w:ascii="Book Antiqua" w:eastAsia="Book Antiqua" w:hAnsi="Book Antiqua" w:cs="Arial"/>
          <w:b/>
          <w:sz w:val="20"/>
          <w:szCs w:val="20"/>
        </w:rPr>
        <w:t>CLP Relazioni Pubbliche</w:t>
      </w:r>
      <w:r w:rsidRPr="00984D54">
        <w:rPr>
          <w:rFonts w:ascii="Book Antiqua" w:eastAsia="Book Antiqua" w:hAnsi="Book Antiqua" w:cs="Arial"/>
          <w:sz w:val="20"/>
          <w:szCs w:val="20"/>
        </w:rPr>
        <w:t xml:space="preserve"> | Clara Cervia | </w:t>
      </w:r>
      <w:hyperlink r:id="rId12">
        <w:r w:rsidRPr="00984D54">
          <w:rPr>
            <w:rFonts w:ascii="Book Antiqua" w:eastAsia="Book Antiqua" w:hAnsi="Book Antiqua" w:cs="Arial"/>
            <w:color w:val="0563C1"/>
            <w:sz w:val="20"/>
            <w:szCs w:val="20"/>
            <w:u w:val="single"/>
          </w:rPr>
          <w:t xml:space="preserve">clara.cervia@clp1968.it </w:t>
        </w:r>
      </w:hyperlink>
      <w:r w:rsidRPr="00984D54">
        <w:rPr>
          <w:rFonts w:ascii="Book Antiqua" w:eastAsia="Book Antiqua" w:hAnsi="Book Antiqua" w:cs="Arial"/>
          <w:sz w:val="20"/>
          <w:szCs w:val="20"/>
        </w:rPr>
        <w:t xml:space="preserve">| </w:t>
      </w:r>
      <w:hyperlink r:id="rId13">
        <w:r w:rsidRPr="00984D54">
          <w:rPr>
            <w:rFonts w:ascii="Book Antiqua" w:eastAsia="Book Antiqua" w:hAnsi="Book Antiqua" w:cs="Arial"/>
            <w:color w:val="0563C1"/>
            <w:sz w:val="20"/>
            <w:szCs w:val="20"/>
            <w:u w:val="single"/>
          </w:rPr>
          <w:t>www.clp1968.it</w:t>
        </w:r>
      </w:hyperlink>
    </w:p>
    <w:p w14:paraId="122E7CE5" w14:textId="77777777" w:rsidR="00854D93" w:rsidRPr="00984D54" w:rsidRDefault="00854D93" w:rsidP="00854D93">
      <w:pPr>
        <w:spacing w:after="0"/>
        <w:jc w:val="both"/>
        <w:rPr>
          <w:rFonts w:ascii="Book Antiqua" w:eastAsia="Book Antiqua" w:hAnsi="Book Antiqua" w:cs="Arial"/>
          <w:sz w:val="20"/>
          <w:szCs w:val="20"/>
        </w:rPr>
      </w:pPr>
      <w:r w:rsidRPr="00984D54">
        <w:rPr>
          <w:rFonts w:ascii="Book Antiqua" w:eastAsia="Book Antiqua" w:hAnsi="Book Antiqua" w:cs="Arial"/>
          <w:sz w:val="20"/>
          <w:szCs w:val="20"/>
        </w:rPr>
        <w:t>T +39 02 36755700 | M +39 333 91 25 684</w:t>
      </w:r>
    </w:p>
    <w:p w14:paraId="0D595BA0" w14:textId="77777777" w:rsidR="00845ECA" w:rsidRPr="00845ECA" w:rsidRDefault="00845ECA">
      <w:pPr>
        <w:jc w:val="both"/>
        <w:rPr>
          <w:rFonts w:ascii="Garamond" w:eastAsia="Garamond" w:hAnsi="Garamond" w:cs="Garamond"/>
          <w:sz w:val="24"/>
          <w:szCs w:val="24"/>
          <w:lang w:val="it-IT"/>
        </w:rPr>
      </w:pPr>
    </w:p>
    <w:sectPr w:rsidR="00845ECA" w:rsidRPr="00845ECA" w:rsidSect="00845EC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985" w:right="1077" w:bottom="1644" w:left="1077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DFFEF" w14:textId="77777777" w:rsidR="00742687" w:rsidRDefault="00742687">
      <w:pPr>
        <w:spacing w:after="0" w:line="240" w:lineRule="auto"/>
      </w:pPr>
      <w:r>
        <w:separator/>
      </w:r>
    </w:p>
  </w:endnote>
  <w:endnote w:type="continuationSeparator" w:id="0">
    <w:p w14:paraId="582FC20C" w14:textId="77777777" w:rsidR="00742687" w:rsidRDefault="0074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88B1FBB-A9C7-EC49-9E3A-2EDFDBFE1179}"/>
    <w:embedItalic r:id="rId2" w:fontKey="{B70BCEAB-68DA-A641-83AB-4F60210A88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840CB1E-07A9-2044-BF55-6E05428BBE70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4" w:fontKey="{E7E49287-258E-C94D-A708-7226C4D9B6D2}"/>
    <w:embedBold r:id="rId5" w:fontKey="{1738B499-14BF-174F-AE03-C8438D858BDE}"/>
    <w:embedBoldItalic r:id="rId6" w:fontKey="{7B70D1C3-3B04-364F-BF73-A03B017034C7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7" w:fontKey="{A8FB21DB-8EDB-7847-BFD0-8A5A4CBF6610}"/>
    <w:embedBold r:id="rId8" w:fontKey="{B822F400-99C8-3247-99F2-0A796A023D5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E0B1FBB3-5315-4E4F-B00D-4F7A330187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7590158-DE31-6844-8C49-944F7F476C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91317" w14:textId="77777777" w:rsidR="00215F32" w:rsidRDefault="00215F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CFA7" w14:textId="77777777" w:rsidR="00215F32" w:rsidRDefault="00215F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F42F3" w14:textId="77777777" w:rsidR="00215F32" w:rsidRDefault="00215F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9B547" w14:textId="77777777" w:rsidR="00742687" w:rsidRDefault="00742687">
      <w:pPr>
        <w:spacing w:after="0" w:line="240" w:lineRule="auto"/>
      </w:pPr>
      <w:r>
        <w:separator/>
      </w:r>
    </w:p>
  </w:footnote>
  <w:footnote w:type="continuationSeparator" w:id="0">
    <w:p w14:paraId="7D90760F" w14:textId="77777777" w:rsidR="00742687" w:rsidRDefault="00742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06486" w14:textId="77777777" w:rsidR="00215F32" w:rsidRDefault="00215F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F3988" w14:textId="77777777" w:rsidR="00215F32" w:rsidRDefault="003E6840" w:rsidP="009F53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7871239C" wp14:editId="3C3F545D">
          <wp:simplePos x="0" y="0"/>
          <wp:positionH relativeFrom="margin">
            <wp:align>center</wp:align>
          </wp:positionH>
          <wp:positionV relativeFrom="paragraph">
            <wp:posOffset>-1905</wp:posOffset>
          </wp:positionV>
          <wp:extent cx="6684889" cy="762000"/>
          <wp:effectExtent l="0" t="0" r="1905" b="0"/>
          <wp:wrapSquare wrapText="bothSides"/>
          <wp:docPr id="6884046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84889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C3904" w14:textId="77777777" w:rsidR="00215F32" w:rsidRDefault="00215F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F32"/>
    <w:rsid w:val="00033433"/>
    <w:rsid w:val="000514C0"/>
    <w:rsid w:val="000A2FF4"/>
    <w:rsid w:val="000B1BEF"/>
    <w:rsid w:val="00132E3D"/>
    <w:rsid w:val="001556BA"/>
    <w:rsid w:val="00215F32"/>
    <w:rsid w:val="00232BEE"/>
    <w:rsid w:val="00244957"/>
    <w:rsid w:val="003034C6"/>
    <w:rsid w:val="00353090"/>
    <w:rsid w:val="00367115"/>
    <w:rsid w:val="003A6DCA"/>
    <w:rsid w:val="003B25F3"/>
    <w:rsid w:val="003E6840"/>
    <w:rsid w:val="00417133"/>
    <w:rsid w:val="004308D7"/>
    <w:rsid w:val="004611C1"/>
    <w:rsid w:val="00491659"/>
    <w:rsid w:val="0051365E"/>
    <w:rsid w:val="00523C0F"/>
    <w:rsid w:val="006601FC"/>
    <w:rsid w:val="00742687"/>
    <w:rsid w:val="007D0C6C"/>
    <w:rsid w:val="0084588F"/>
    <w:rsid w:val="00845ECA"/>
    <w:rsid w:val="00854D93"/>
    <w:rsid w:val="008D262F"/>
    <w:rsid w:val="009F53B8"/>
    <w:rsid w:val="00A27D3F"/>
    <w:rsid w:val="00AA07D3"/>
    <w:rsid w:val="00B7474D"/>
    <w:rsid w:val="00B95C43"/>
    <w:rsid w:val="00E71ED9"/>
    <w:rsid w:val="00EA5917"/>
    <w:rsid w:val="00EE07C1"/>
    <w:rsid w:val="00FA635A"/>
    <w:rsid w:val="00FB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7AE94"/>
  <w15:docId w15:val="{DA018736-8864-475F-A949-25C38675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556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556BA"/>
  </w:style>
  <w:style w:type="paragraph" w:styleId="Pidipagina">
    <w:name w:val="footer"/>
    <w:basedOn w:val="Normale"/>
    <w:link w:val="PidipaginaCarattere"/>
    <w:uiPriority w:val="99"/>
    <w:semiHidden/>
    <w:unhideWhenUsed/>
    <w:rsid w:val="001556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55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lp1968.it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clara.cervia@clp1968.i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laria.batassa@cultura.gov.it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gallerianazionaledellumbria.it" TargetMode="Externa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hyperlink" Target="mailto:gan-umb@cultura.gov.it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C42569-A23E-4948-AD05-27F4F265FE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4D3830-70AD-42AC-B881-7305762A628A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3.xml><?xml version="1.0" encoding="utf-8"?>
<ds:datastoreItem xmlns:ds="http://schemas.openxmlformats.org/officeDocument/2006/customXml" ds:itemID="{EC073EFF-9035-44EF-B832-16D6A76C1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Ghielmetti</dc:creator>
  <cp:lastModifiedBy>Microsoft Office User</cp:lastModifiedBy>
  <cp:revision>5</cp:revision>
  <cp:lastPrinted>2026-09-14T08:38:00Z</cp:lastPrinted>
  <dcterms:created xsi:type="dcterms:W3CDTF">2026-09-15T08:46:00Z</dcterms:created>
  <dcterms:modified xsi:type="dcterms:W3CDTF">2026-09-16T06:18:00Z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