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29CFA" w14:textId="77777777" w:rsidR="00B15340" w:rsidRDefault="00B15340" w:rsidP="00E657F9">
      <w:pPr>
        <w:rPr>
          <w:rFonts w:asciiTheme="majorHAnsi" w:hAnsiTheme="majorHAnsi" w:cstheme="majorHAnsi"/>
          <w:b/>
          <w:bCs/>
          <w:i/>
          <w:iCs/>
          <w:sz w:val="20"/>
          <w:szCs w:val="20"/>
        </w:rPr>
      </w:pPr>
    </w:p>
    <w:p w14:paraId="43D489BC" w14:textId="35970AB2" w:rsidR="00B0512E" w:rsidRDefault="00B0512E" w:rsidP="00487AE3">
      <w:pPr>
        <w:jc w:val="center"/>
        <w:rPr>
          <w:rFonts w:asciiTheme="majorHAnsi" w:hAnsiTheme="majorHAnsi" w:cstheme="majorHAnsi"/>
          <w:b/>
          <w:bCs/>
          <w:sz w:val="28"/>
          <w:szCs w:val="28"/>
        </w:rPr>
      </w:pPr>
      <w:r>
        <w:rPr>
          <w:rFonts w:asciiTheme="majorHAnsi" w:hAnsiTheme="majorHAnsi" w:cstheme="majorHAnsi"/>
          <w:b/>
          <w:bCs/>
          <w:sz w:val="28"/>
          <w:szCs w:val="28"/>
        </w:rPr>
        <w:t>BOLOGNA</w:t>
      </w:r>
    </w:p>
    <w:p w14:paraId="5F33D2BF" w14:textId="520831A8" w:rsidR="00B0512E" w:rsidRDefault="00B0512E" w:rsidP="00487AE3">
      <w:pPr>
        <w:jc w:val="center"/>
        <w:rPr>
          <w:rFonts w:asciiTheme="majorHAnsi" w:hAnsiTheme="majorHAnsi" w:cstheme="majorHAnsi"/>
          <w:b/>
          <w:bCs/>
          <w:sz w:val="28"/>
          <w:szCs w:val="28"/>
        </w:rPr>
      </w:pPr>
      <w:r>
        <w:rPr>
          <w:rFonts w:asciiTheme="majorHAnsi" w:hAnsiTheme="majorHAnsi" w:cstheme="majorHAnsi"/>
          <w:b/>
          <w:bCs/>
          <w:sz w:val="28"/>
          <w:szCs w:val="28"/>
        </w:rPr>
        <w:t>DAL 24 SETTEMBRE 2026 AL 17 GENNAIO 2027</w:t>
      </w:r>
    </w:p>
    <w:p w14:paraId="202A8770" w14:textId="77777777" w:rsidR="00B0512E" w:rsidRDefault="00B0512E" w:rsidP="00487AE3">
      <w:pPr>
        <w:jc w:val="center"/>
        <w:rPr>
          <w:rFonts w:asciiTheme="majorHAnsi" w:hAnsiTheme="majorHAnsi" w:cstheme="majorHAnsi"/>
          <w:b/>
          <w:bCs/>
          <w:sz w:val="28"/>
          <w:szCs w:val="28"/>
        </w:rPr>
      </w:pPr>
    </w:p>
    <w:p w14:paraId="35D88114" w14:textId="33EA99F7" w:rsidR="00B0512E" w:rsidRDefault="00B0512E" w:rsidP="00487AE3">
      <w:pPr>
        <w:jc w:val="center"/>
        <w:rPr>
          <w:rFonts w:asciiTheme="majorHAnsi" w:hAnsiTheme="majorHAnsi" w:cstheme="majorHAnsi"/>
          <w:b/>
          <w:bCs/>
          <w:sz w:val="28"/>
          <w:szCs w:val="28"/>
        </w:rPr>
      </w:pPr>
      <w:r>
        <w:rPr>
          <w:rFonts w:asciiTheme="majorHAnsi" w:hAnsiTheme="majorHAnsi" w:cstheme="majorHAnsi"/>
          <w:b/>
          <w:bCs/>
          <w:sz w:val="28"/>
          <w:szCs w:val="28"/>
        </w:rPr>
        <w:t>A PALAZZO PALLAVICINI</w:t>
      </w:r>
    </w:p>
    <w:p w14:paraId="7D647592" w14:textId="50523EE6" w:rsidR="00B0512E" w:rsidRDefault="00B0512E" w:rsidP="00487AE3">
      <w:pPr>
        <w:jc w:val="center"/>
        <w:rPr>
          <w:rFonts w:asciiTheme="majorHAnsi" w:hAnsiTheme="majorHAnsi" w:cstheme="majorHAnsi"/>
          <w:b/>
          <w:bCs/>
          <w:sz w:val="28"/>
          <w:szCs w:val="28"/>
        </w:rPr>
      </w:pPr>
      <w:r>
        <w:rPr>
          <w:rFonts w:asciiTheme="majorHAnsi" w:hAnsiTheme="majorHAnsi" w:cstheme="majorHAnsi"/>
          <w:b/>
          <w:bCs/>
          <w:sz w:val="28"/>
          <w:szCs w:val="28"/>
        </w:rPr>
        <w:t xml:space="preserve">LE </w:t>
      </w:r>
      <w:r w:rsidR="00487AE3">
        <w:rPr>
          <w:rFonts w:asciiTheme="majorHAnsi" w:hAnsiTheme="majorHAnsi" w:cstheme="majorHAnsi"/>
          <w:b/>
          <w:bCs/>
          <w:sz w:val="28"/>
          <w:szCs w:val="28"/>
        </w:rPr>
        <w:t>MACCHINE DI LEONARDO DA VINCI</w:t>
      </w:r>
    </w:p>
    <w:p w14:paraId="0B40B427" w14:textId="77777777" w:rsidR="00487AE3" w:rsidRDefault="00487AE3" w:rsidP="00487AE3">
      <w:pPr>
        <w:jc w:val="center"/>
        <w:rPr>
          <w:rFonts w:asciiTheme="majorHAnsi" w:hAnsiTheme="majorHAnsi" w:cstheme="majorHAnsi"/>
          <w:b/>
          <w:bCs/>
          <w:sz w:val="28"/>
          <w:szCs w:val="28"/>
        </w:rPr>
      </w:pPr>
    </w:p>
    <w:p w14:paraId="1801A0F2" w14:textId="118310C5" w:rsidR="00487AE3" w:rsidRDefault="00487AE3" w:rsidP="00487AE3">
      <w:pPr>
        <w:jc w:val="center"/>
        <w:rPr>
          <w:rFonts w:asciiTheme="majorHAnsi" w:hAnsiTheme="majorHAnsi" w:cstheme="majorHAnsi"/>
          <w:b/>
          <w:bCs/>
          <w:sz w:val="28"/>
          <w:szCs w:val="28"/>
        </w:rPr>
      </w:pPr>
      <w:r>
        <w:rPr>
          <w:rFonts w:asciiTheme="majorHAnsi" w:hAnsiTheme="majorHAnsi" w:cstheme="majorHAnsi"/>
          <w:b/>
          <w:bCs/>
          <w:sz w:val="28"/>
          <w:szCs w:val="28"/>
        </w:rPr>
        <w:t xml:space="preserve">L’esposizione presenta una trentina di </w:t>
      </w:r>
      <w:r w:rsidR="002D5D55">
        <w:rPr>
          <w:rFonts w:asciiTheme="majorHAnsi" w:hAnsiTheme="majorHAnsi" w:cstheme="majorHAnsi"/>
          <w:b/>
          <w:bCs/>
          <w:sz w:val="28"/>
          <w:szCs w:val="28"/>
        </w:rPr>
        <w:t>modelli,</w:t>
      </w:r>
      <w:r>
        <w:rPr>
          <w:rFonts w:asciiTheme="majorHAnsi" w:hAnsiTheme="majorHAnsi" w:cstheme="majorHAnsi"/>
          <w:b/>
          <w:bCs/>
          <w:sz w:val="28"/>
          <w:szCs w:val="28"/>
        </w:rPr>
        <w:t xml:space="preserve"> </w:t>
      </w:r>
      <w:r w:rsidRPr="00487AE3">
        <w:rPr>
          <w:rFonts w:asciiTheme="majorHAnsi" w:hAnsiTheme="majorHAnsi" w:cstheme="majorHAnsi"/>
          <w:b/>
          <w:bCs/>
          <w:sz w:val="28"/>
          <w:szCs w:val="28"/>
        </w:rPr>
        <w:t>realizzat</w:t>
      </w:r>
      <w:r>
        <w:rPr>
          <w:rFonts w:asciiTheme="majorHAnsi" w:hAnsiTheme="majorHAnsi" w:cstheme="majorHAnsi"/>
          <w:b/>
          <w:bCs/>
          <w:sz w:val="28"/>
          <w:szCs w:val="28"/>
        </w:rPr>
        <w:t>i</w:t>
      </w:r>
      <w:r w:rsidRPr="00487AE3">
        <w:rPr>
          <w:rFonts w:asciiTheme="majorHAnsi" w:hAnsiTheme="majorHAnsi" w:cstheme="majorHAnsi"/>
          <w:b/>
          <w:bCs/>
          <w:sz w:val="28"/>
          <w:szCs w:val="28"/>
        </w:rPr>
        <w:t xml:space="preserve"> in legno e altri materiali </w:t>
      </w:r>
      <w:r w:rsidR="002D5D55">
        <w:rPr>
          <w:rFonts w:asciiTheme="majorHAnsi" w:hAnsiTheme="majorHAnsi" w:cstheme="majorHAnsi"/>
          <w:b/>
          <w:bCs/>
          <w:sz w:val="28"/>
          <w:szCs w:val="28"/>
        </w:rPr>
        <w:t>in uso all’epoca di Leonardo</w:t>
      </w:r>
      <w:r w:rsidRPr="00487AE3">
        <w:rPr>
          <w:rFonts w:asciiTheme="majorHAnsi" w:hAnsiTheme="majorHAnsi" w:cstheme="majorHAnsi"/>
          <w:b/>
          <w:bCs/>
          <w:sz w:val="28"/>
          <w:szCs w:val="28"/>
        </w:rPr>
        <w:t xml:space="preserve">, seguendo i principi e i disegni originali del </w:t>
      </w:r>
      <w:r>
        <w:rPr>
          <w:rFonts w:asciiTheme="majorHAnsi" w:hAnsiTheme="majorHAnsi" w:cstheme="majorHAnsi"/>
          <w:b/>
          <w:bCs/>
          <w:sz w:val="28"/>
          <w:szCs w:val="28"/>
        </w:rPr>
        <w:t>G</w:t>
      </w:r>
      <w:r w:rsidRPr="00487AE3">
        <w:rPr>
          <w:rFonts w:asciiTheme="majorHAnsi" w:hAnsiTheme="majorHAnsi" w:cstheme="majorHAnsi"/>
          <w:b/>
          <w:bCs/>
          <w:sz w:val="28"/>
          <w:szCs w:val="28"/>
        </w:rPr>
        <w:t>enio</w:t>
      </w:r>
      <w:r>
        <w:rPr>
          <w:rFonts w:asciiTheme="majorHAnsi" w:hAnsiTheme="majorHAnsi" w:cstheme="majorHAnsi"/>
          <w:b/>
          <w:bCs/>
          <w:sz w:val="28"/>
          <w:szCs w:val="28"/>
        </w:rPr>
        <w:t xml:space="preserve"> del Rinascimento.</w:t>
      </w:r>
    </w:p>
    <w:p w14:paraId="7A492236" w14:textId="77777777" w:rsidR="00440965" w:rsidRDefault="00440965" w:rsidP="00440965">
      <w:pPr>
        <w:jc w:val="center"/>
        <w:rPr>
          <w:rFonts w:asciiTheme="majorHAnsi" w:hAnsiTheme="majorHAnsi" w:cstheme="majorHAnsi"/>
          <w:b/>
          <w:bCs/>
          <w:sz w:val="28"/>
          <w:szCs w:val="28"/>
        </w:rPr>
      </w:pPr>
    </w:p>
    <w:p w14:paraId="3847273B" w14:textId="1CB8D827" w:rsidR="00440965" w:rsidRPr="00B0512E" w:rsidRDefault="00440965" w:rsidP="00440965">
      <w:pPr>
        <w:jc w:val="center"/>
        <w:rPr>
          <w:rFonts w:asciiTheme="majorHAnsi" w:hAnsiTheme="majorHAnsi" w:cstheme="majorHAnsi"/>
          <w:b/>
          <w:bCs/>
          <w:sz w:val="28"/>
          <w:szCs w:val="28"/>
        </w:rPr>
      </w:pPr>
      <w:r>
        <w:rPr>
          <w:rFonts w:asciiTheme="majorHAnsi" w:hAnsiTheme="majorHAnsi" w:cstheme="majorHAnsi"/>
          <w:b/>
          <w:bCs/>
          <w:sz w:val="28"/>
          <w:szCs w:val="28"/>
        </w:rPr>
        <w:t xml:space="preserve">Le opere sono state create da </w:t>
      </w:r>
      <w:r w:rsidRPr="00487AE3">
        <w:rPr>
          <w:rFonts w:asciiTheme="majorHAnsi" w:hAnsiTheme="majorHAnsi" w:cstheme="majorHAnsi"/>
          <w:b/>
          <w:bCs/>
          <w:sz w:val="28"/>
          <w:szCs w:val="28"/>
        </w:rPr>
        <w:t>Giorgio Cegna, emerito docente e titolare della prima Cattedra di Decorazione presso l’Accademia di Belle Arti di Roma, insieme agli allievi provenienti dalla Pusa University di Assisi</w:t>
      </w:r>
      <w:r>
        <w:rPr>
          <w:rFonts w:asciiTheme="majorHAnsi" w:hAnsiTheme="majorHAnsi" w:cstheme="majorHAnsi"/>
          <w:b/>
          <w:bCs/>
          <w:sz w:val="28"/>
          <w:szCs w:val="28"/>
        </w:rPr>
        <w:t>.</w:t>
      </w:r>
    </w:p>
    <w:p w14:paraId="79CAEF9A" w14:textId="77777777" w:rsidR="00487AE3" w:rsidRDefault="00487AE3" w:rsidP="00487AE3">
      <w:pPr>
        <w:jc w:val="center"/>
        <w:rPr>
          <w:rFonts w:asciiTheme="majorHAnsi" w:hAnsiTheme="majorHAnsi" w:cstheme="majorHAnsi"/>
          <w:b/>
          <w:bCs/>
          <w:sz w:val="28"/>
          <w:szCs w:val="28"/>
        </w:rPr>
      </w:pPr>
    </w:p>
    <w:p w14:paraId="4C8C4DEC" w14:textId="74FA61EB" w:rsidR="006323E3" w:rsidRDefault="00440965" w:rsidP="00487AE3">
      <w:pPr>
        <w:jc w:val="center"/>
        <w:rPr>
          <w:rFonts w:asciiTheme="majorHAnsi" w:hAnsiTheme="majorHAnsi" w:cstheme="majorHAnsi"/>
          <w:b/>
          <w:bCs/>
          <w:sz w:val="28"/>
          <w:szCs w:val="28"/>
        </w:rPr>
      </w:pPr>
      <w:r>
        <w:rPr>
          <w:rFonts w:asciiTheme="majorHAnsi" w:hAnsiTheme="majorHAnsi" w:cstheme="majorHAnsi"/>
          <w:b/>
          <w:bCs/>
          <w:sz w:val="28"/>
          <w:szCs w:val="28"/>
        </w:rPr>
        <w:t xml:space="preserve">La mostra è </w:t>
      </w:r>
      <w:r w:rsidR="00FA420E" w:rsidRPr="00611A03">
        <w:rPr>
          <w:rFonts w:asciiTheme="majorHAnsi" w:hAnsiTheme="majorHAnsi" w:cstheme="majorHAnsi"/>
          <w:b/>
          <w:bCs/>
          <w:sz w:val="28"/>
          <w:szCs w:val="28"/>
        </w:rPr>
        <w:t>coordinata</w:t>
      </w:r>
      <w:r w:rsidR="00FA420E">
        <w:rPr>
          <w:rFonts w:asciiTheme="majorHAnsi" w:hAnsiTheme="majorHAnsi" w:cstheme="majorHAnsi"/>
          <w:b/>
          <w:bCs/>
          <w:sz w:val="28"/>
          <w:szCs w:val="28"/>
        </w:rPr>
        <w:t xml:space="preserve"> </w:t>
      </w:r>
      <w:r w:rsidR="006323E3" w:rsidRPr="006323E3">
        <w:rPr>
          <w:rFonts w:asciiTheme="majorHAnsi" w:hAnsiTheme="majorHAnsi" w:cstheme="majorHAnsi"/>
          <w:b/>
          <w:bCs/>
          <w:sz w:val="28"/>
          <w:szCs w:val="28"/>
        </w:rPr>
        <w:t>d</w:t>
      </w:r>
      <w:r w:rsidR="00FA420E">
        <w:rPr>
          <w:rFonts w:asciiTheme="majorHAnsi" w:hAnsiTheme="majorHAnsi" w:cstheme="majorHAnsi"/>
          <w:b/>
          <w:bCs/>
          <w:sz w:val="28"/>
          <w:szCs w:val="28"/>
        </w:rPr>
        <w:t>a</w:t>
      </w:r>
      <w:r w:rsidR="006323E3" w:rsidRPr="006323E3">
        <w:rPr>
          <w:rFonts w:asciiTheme="majorHAnsi" w:hAnsiTheme="majorHAnsi" w:cstheme="majorHAnsi"/>
          <w:b/>
          <w:bCs/>
          <w:sz w:val="28"/>
          <w:szCs w:val="28"/>
        </w:rPr>
        <w:t xml:space="preserve"> Francesca Bogliolo</w:t>
      </w:r>
    </w:p>
    <w:p w14:paraId="6F6C4BB5" w14:textId="77777777" w:rsidR="00B0512E" w:rsidRPr="00487AE3" w:rsidRDefault="00B0512E" w:rsidP="00E657F9">
      <w:pPr>
        <w:rPr>
          <w:rFonts w:asciiTheme="majorHAnsi" w:hAnsiTheme="majorHAnsi" w:cstheme="majorHAnsi"/>
          <w:sz w:val="28"/>
          <w:szCs w:val="28"/>
        </w:rPr>
      </w:pPr>
    </w:p>
    <w:p w14:paraId="4EF8EF07" w14:textId="77777777" w:rsidR="00B0512E" w:rsidRPr="00487AE3" w:rsidRDefault="00B0512E" w:rsidP="00E657F9">
      <w:pPr>
        <w:rPr>
          <w:rFonts w:asciiTheme="majorHAnsi" w:hAnsiTheme="majorHAnsi" w:cstheme="majorHAnsi"/>
          <w:sz w:val="28"/>
          <w:szCs w:val="28"/>
        </w:rPr>
      </w:pPr>
    </w:p>
    <w:p w14:paraId="00000002" w14:textId="77777777" w:rsidR="0063304B" w:rsidRDefault="0063304B">
      <w:pPr>
        <w:rPr>
          <w:rFonts w:asciiTheme="majorHAnsi" w:hAnsiTheme="majorHAnsi" w:cstheme="majorHAnsi"/>
          <w:sz w:val="20"/>
          <w:szCs w:val="20"/>
        </w:rPr>
      </w:pPr>
    </w:p>
    <w:p w14:paraId="154922E3" w14:textId="300E60D8" w:rsidR="00B84AB8" w:rsidRPr="002D5D55" w:rsidRDefault="00B84AB8" w:rsidP="00ED3BC0">
      <w:pPr>
        <w:jc w:val="both"/>
        <w:rPr>
          <w:rFonts w:asciiTheme="majorHAnsi" w:hAnsiTheme="majorHAnsi" w:cstheme="majorHAnsi"/>
          <w:sz w:val="24"/>
          <w:szCs w:val="24"/>
        </w:rPr>
      </w:pPr>
      <w:r w:rsidRPr="00440965">
        <w:rPr>
          <w:rFonts w:asciiTheme="majorHAnsi" w:hAnsiTheme="majorHAnsi" w:cstheme="majorHAnsi"/>
          <w:b/>
          <w:bCs/>
          <w:sz w:val="24"/>
          <w:szCs w:val="24"/>
        </w:rPr>
        <w:t xml:space="preserve">Dal 24 settembre 2026 al 17 gennaio 2027, Palazzo Pallavicini di Bologna ospita la mostra </w:t>
      </w:r>
      <w:r w:rsidRPr="00440965">
        <w:rPr>
          <w:rFonts w:asciiTheme="majorHAnsi" w:hAnsiTheme="majorHAnsi" w:cstheme="majorHAnsi"/>
          <w:b/>
          <w:bCs/>
          <w:i/>
          <w:iCs/>
          <w:sz w:val="24"/>
          <w:szCs w:val="24"/>
        </w:rPr>
        <w:t>Le macchine di Leonardo da Vinci. Genio e innovazione</w:t>
      </w:r>
      <w:r w:rsidRPr="002D5D55">
        <w:rPr>
          <w:rFonts w:asciiTheme="majorHAnsi" w:hAnsiTheme="majorHAnsi" w:cstheme="majorHAnsi"/>
          <w:sz w:val="24"/>
          <w:szCs w:val="24"/>
        </w:rPr>
        <w:t>, un’esperienza dal carattere immersivo che conduce il pubblico nel cuore del Rinascimento alla scoperta delle intuizioni di uno dei suoi più grandi interpreti.</w:t>
      </w:r>
    </w:p>
    <w:p w14:paraId="29A05921" w14:textId="77777777" w:rsidR="00B84AB8" w:rsidRPr="002D5D55" w:rsidRDefault="00B84AB8">
      <w:pPr>
        <w:rPr>
          <w:rFonts w:asciiTheme="majorHAnsi" w:hAnsiTheme="majorHAnsi" w:cstheme="majorHAnsi"/>
          <w:sz w:val="24"/>
          <w:szCs w:val="24"/>
        </w:rPr>
      </w:pPr>
    </w:p>
    <w:p w14:paraId="0C37F880" w14:textId="73C87370" w:rsidR="00B84AB8" w:rsidRPr="002D5D55" w:rsidRDefault="00AF38D0" w:rsidP="00ED3BC0">
      <w:pPr>
        <w:jc w:val="both"/>
        <w:rPr>
          <w:rFonts w:asciiTheme="majorHAnsi" w:hAnsiTheme="majorHAnsi" w:cstheme="majorHAnsi"/>
          <w:sz w:val="24"/>
          <w:szCs w:val="24"/>
        </w:rPr>
      </w:pPr>
      <w:r w:rsidRPr="002D5D55">
        <w:rPr>
          <w:rFonts w:asciiTheme="majorHAnsi" w:hAnsiTheme="majorHAnsi" w:cstheme="majorHAnsi"/>
          <w:sz w:val="24"/>
          <w:szCs w:val="24"/>
        </w:rPr>
        <w:t xml:space="preserve">L’esposizione, </w:t>
      </w:r>
      <w:r w:rsidR="00571188" w:rsidRPr="00611A03">
        <w:rPr>
          <w:rFonts w:asciiTheme="majorHAnsi" w:hAnsiTheme="majorHAnsi" w:cstheme="majorHAnsi"/>
          <w:sz w:val="24"/>
          <w:szCs w:val="24"/>
        </w:rPr>
        <w:t>coordinata</w:t>
      </w:r>
      <w:r w:rsidR="002D5D55" w:rsidRPr="002D5D55">
        <w:rPr>
          <w:rFonts w:asciiTheme="majorHAnsi" w:hAnsiTheme="majorHAnsi" w:cstheme="majorHAnsi"/>
          <w:sz w:val="24"/>
          <w:szCs w:val="24"/>
        </w:rPr>
        <w:t xml:space="preserve"> da Francesca Bogliolo, organizzata da Pallavicini srl di Chiara Campagnoli, Deborah Petroni e Rubens Fogacci, presenta una trentina di macchine ricostruite in legno e con altri materiali </w:t>
      </w:r>
      <w:r w:rsidR="002D5D55">
        <w:rPr>
          <w:rFonts w:asciiTheme="majorHAnsi" w:hAnsiTheme="majorHAnsi" w:cstheme="majorHAnsi"/>
          <w:sz w:val="24"/>
          <w:szCs w:val="24"/>
        </w:rPr>
        <w:t>in uso</w:t>
      </w:r>
      <w:r w:rsidR="002D5D55" w:rsidRPr="002D5D55">
        <w:rPr>
          <w:rFonts w:asciiTheme="majorHAnsi" w:hAnsiTheme="majorHAnsi" w:cstheme="majorHAnsi"/>
          <w:sz w:val="24"/>
          <w:szCs w:val="24"/>
        </w:rPr>
        <w:t xml:space="preserve"> all'epoca</w:t>
      </w:r>
      <w:r w:rsidR="002D5D55">
        <w:rPr>
          <w:rFonts w:asciiTheme="majorHAnsi" w:hAnsiTheme="majorHAnsi" w:cstheme="majorHAnsi"/>
          <w:sz w:val="24"/>
          <w:szCs w:val="24"/>
        </w:rPr>
        <w:t xml:space="preserve"> di Leonardo</w:t>
      </w:r>
      <w:r w:rsidR="002D5D55" w:rsidRPr="002D5D55">
        <w:rPr>
          <w:rFonts w:asciiTheme="majorHAnsi" w:hAnsiTheme="majorHAnsi" w:cstheme="majorHAnsi"/>
          <w:sz w:val="24"/>
          <w:szCs w:val="24"/>
        </w:rPr>
        <w:t>, realizzat</w:t>
      </w:r>
      <w:r w:rsidR="00ED3BC0">
        <w:rPr>
          <w:rFonts w:asciiTheme="majorHAnsi" w:hAnsiTheme="majorHAnsi" w:cstheme="majorHAnsi"/>
          <w:sz w:val="24"/>
          <w:szCs w:val="24"/>
        </w:rPr>
        <w:t>e</w:t>
      </w:r>
      <w:r w:rsidR="002D5D55" w:rsidRPr="002D5D55">
        <w:rPr>
          <w:rFonts w:asciiTheme="majorHAnsi" w:hAnsiTheme="majorHAnsi" w:cstheme="majorHAnsi"/>
          <w:sz w:val="24"/>
          <w:szCs w:val="24"/>
        </w:rPr>
        <w:t xml:space="preserve"> seguendo fedelmente i disegni e gli studi leonardeschi.</w:t>
      </w:r>
    </w:p>
    <w:p w14:paraId="717805A2" w14:textId="6AD63B40" w:rsidR="002D5D55" w:rsidRDefault="002D5D55" w:rsidP="00ED3BC0">
      <w:pPr>
        <w:jc w:val="both"/>
        <w:rPr>
          <w:rFonts w:asciiTheme="majorHAnsi" w:hAnsiTheme="majorHAnsi" w:cstheme="majorHAnsi"/>
          <w:sz w:val="24"/>
          <w:szCs w:val="24"/>
          <w:lang w:val="it-IT"/>
        </w:rPr>
      </w:pPr>
      <w:r>
        <w:rPr>
          <w:rFonts w:asciiTheme="majorHAnsi" w:hAnsiTheme="majorHAnsi" w:cstheme="majorHAnsi"/>
          <w:sz w:val="24"/>
          <w:szCs w:val="24"/>
        </w:rPr>
        <w:t xml:space="preserve">I modelli, </w:t>
      </w:r>
      <w:r w:rsidR="00ED3BC0">
        <w:rPr>
          <w:rFonts w:asciiTheme="majorHAnsi" w:hAnsiTheme="majorHAnsi" w:cstheme="majorHAnsi"/>
          <w:sz w:val="24"/>
          <w:szCs w:val="24"/>
          <w:lang w:val="it-IT"/>
        </w:rPr>
        <w:t>prodotti</w:t>
      </w:r>
      <w:r w:rsidR="0081346B" w:rsidRPr="006323E3">
        <w:rPr>
          <w:rFonts w:asciiTheme="majorHAnsi" w:hAnsiTheme="majorHAnsi" w:cstheme="majorHAnsi"/>
          <w:sz w:val="24"/>
          <w:szCs w:val="24"/>
          <w:lang w:val="it-IT"/>
        </w:rPr>
        <w:t xml:space="preserve"> da Giorgio Cegna</w:t>
      </w:r>
      <w:r w:rsidR="00E975F1" w:rsidRPr="006323E3">
        <w:rPr>
          <w:rFonts w:asciiTheme="majorHAnsi" w:hAnsiTheme="majorHAnsi" w:cstheme="majorHAnsi"/>
          <w:sz w:val="24"/>
          <w:szCs w:val="24"/>
          <w:lang w:val="it-IT"/>
        </w:rPr>
        <w:t xml:space="preserve">, </w:t>
      </w:r>
      <w:r w:rsidR="0081346B" w:rsidRPr="006323E3">
        <w:rPr>
          <w:rFonts w:asciiTheme="majorHAnsi" w:hAnsiTheme="majorHAnsi" w:cstheme="majorHAnsi"/>
          <w:sz w:val="24"/>
          <w:szCs w:val="24"/>
          <w:lang w:val="it-IT"/>
        </w:rPr>
        <w:t>emerito docente e titolare della prima Cattedra di Decorazione presso l’Accademia di Belle Arti di Roma</w:t>
      </w:r>
      <w:r w:rsidR="00E975F1" w:rsidRPr="006323E3">
        <w:rPr>
          <w:rFonts w:asciiTheme="majorHAnsi" w:hAnsiTheme="majorHAnsi" w:cstheme="majorHAnsi"/>
          <w:sz w:val="24"/>
          <w:szCs w:val="24"/>
          <w:lang w:val="it-IT"/>
        </w:rPr>
        <w:t xml:space="preserve">, </w:t>
      </w:r>
      <w:r w:rsidR="0081346B" w:rsidRPr="006323E3">
        <w:rPr>
          <w:rFonts w:asciiTheme="majorHAnsi" w:hAnsiTheme="majorHAnsi" w:cstheme="majorHAnsi"/>
          <w:sz w:val="24"/>
          <w:szCs w:val="24"/>
          <w:lang w:val="it-IT"/>
        </w:rPr>
        <w:t>insieme agli allievi provenienti dalla Pusa University di Assisi</w:t>
      </w:r>
      <w:r>
        <w:rPr>
          <w:rFonts w:asciiTheme="majorHAnsi" w:hAnsiTheme="majorHAnsi" w:cstheme="majorHAnsi"/>
          <w:sz w:val="24"/>
          <w:szCs w:val="24"/>
          <w:lang w:val="it-IT"/>
        </w:rPr>
        <w:t xml:space="preserve">, sono </w:t>
      </w:r>
      <w:r w:rsidR="0081346B" w:rsidRPr="006323E3">
        <w:rPr>
          <w:rFonts w:asciiTheme="majorHAnsi" w:hAnsiTheme="majorHAnsi" w:cstheme="majorHAnsi"/>
          <w:sz w:val="24"/>
          <w:szCs w:val="24"/>
          <w:lang w:val="it-IT"/>
        </w:rPr>
        <w:t>frutto di uno scrupoloso lavoro artistico, di ricerca e di ricostruzione storica</w:t>
      </w:r>
      <w:r>
        <w:rPr>
          <w:rFonts w:asciiTheme="majorHAnsi" w:hAnsiTheme="majorHAnsi" w:cstheme="majorHAnsi"/>
          <w:sz w:val="24"/>
          <w:szCs w:val="24"/>
          <w:lang w:val="it-IT"/>
        </w:rPr>
        <w:t xml:space="preserve">. Le opere sono state verificate e codificate </w:t>
      </w:r>
      <w:r w:rsidR="0081346B" w:rsidRPr="006323E3">
        <w:rPr>
          <w:rFonts w:asciiTheme="majorHAnsi" w:hAnsiTheme="majorHAnsi" w:cstheme="majorHAnsi"/>
          <w:sz w:val="24"/>
          <w:szCs w:val="24"/>
          <w:lang w:val="it-IT"/>
        </w:rPr>
        <w:t xml:space="preserve">da Luca Pianesi, museografo di origine marchigiana. </w:t>
      </w:r>
    </w:p>
    <w:p w14:paraId="6B0885C0" w14:textId="77777777" w:rsidR="002D5D55" w:rsidRDefault="002D5D55" w:rsidP="002D5D55">
      <w:pPr>
        <w:rPr>
          <w:rFonts w:asciiTheme="majorHAnsi" w:hAnsiTheme="majorHAnsi" w:cstheme="majorHAnsi"/>
          <w:sz w:val="24"/>
          <w:szCs w:val="24"/>
          <w:lang w:val="it-IT"/>
        </w:rPr>
      </w:pPr>
    </w:p>
    <w:p w14:paraId="06B1507D" w14:textId="5C02D338" w:rsidR="00B443F6" w:rsidRDefault="002D5D55" w:rsidP="00ED3BC0">
      <w:pPr>
        <w:jc w:val="both"/>
        <w:rPr>
          <w:rFonts w:asciiTheme="majorHAnsi" w:hAnsiTheme="majorHAnsi" w:cstheme="majorHAnsi"/>
          <w:sz w:val="24"/>
          <w:szCs w:val="24"/>
          <w:lang w:val="it-IT"/>
        </w:rPr>
      </w:pPr>
      <w:r>
        <w:rPr>
          <w:rFonts w:asciiTheme="majorHAnsi" w:hAnsiTheme="majorHAnsi" w:cstheme="majorHAnsi"/>
          <w:sz w:val="24"/>
          <w:szCs w:val="24"/>
          <w:lang w:val="it-IT"/>
        </w:rPr>
        <w:t xml:space="preserve">Il percorso allestito </w:t>
      </w:r>
      <w:r w:rsidR="00ED3BC0">
        <w:rPr>
          <w:rFonts w:asciiTheme="majorHAnsi" w:hAnsiTheme="majorHAnsi" w:cstheme="majorHAnsi"/>
          <w:sz w:val="24"/>
          <w:szCs w:val="24"/>
          <w:lang w:val="it-IT"/>
        </w:rPr>
        <w:t xml:space="preserve">nelle sale affrescate di </w:t>
      </w:r>
      <w:r>
        <w:rPr>
          <w:rFonts w:asciiTheme="majorHAnsi" w:hAnsiTheme="majorHAnsi" w:cstheme="majorHAnsi"/>
          <w:sz w:val="24"/>
          <w:szCs w:val="24"/>
          <w:lang w:val="it-IT"/>
        </w:rPr>
        <w:t>Palazzo Pallavicini</w:t>
      </w:r>
      <w:r w:rsidR="00B443F6">
        <w:rPr>
          <w:rFonts w:asciiTheme="majorHAnsi" w:hAnsiTheme="majorHAnsi" w:cstheme="majorHAnsi"/>
          <w:sz w:val="24"/>
          <w:szCs w:val="24"/>
          <w:lang w:val="it-IT"/>
        </w:rPr>
        <w:t xml:space="preserve"> </w:t>
      </w:r>
      <w:r>
        <w:rPr>
          <w:rFonts w:asciiTheme="majorHAnsi" w:hAnsiTheme="majorHAnsi" w:cstheme="majorHAnsi"/>
          <w:sz w:val="24"/>
          <w:szCs w:val="24"/>
          <w:lang w:val="it-IT"/>
        </w:rPr>
        <w:t xml:space="preserve">racconta l’ingegno </w:t>
      </w:r>
      <w:r w:rsidR="0081346B" w:rsidRPr="006323E3">
        <w:rPr>
          <w:rFonts w:asciiTheme="majorHAnsi" w:hAnsiTheme="majorHAnsi" w:cstheme="majorHAnsi"/>
          <w:sz w:val="24"/>
          <w:szCs w:val="24"/>
          <w:lang w:val="it-IT"/>
        </w:rPr>
        <w:t xml:space="preserve">leonardesco </w:t>
      </w:r>
      <w:r>
        <w:rPr>
          <w:rFonts w:asciiTheme="majorHAnsi" w:hAnsiTheme="majorHAnsi" w:cstheme="majorHAnsi"/>
          <w:sz w:val="24"/>
          <w:szCs w:val="24"/>
          <w:lang w:val="it-IT"/>
        </w:rPr>
        <w:t xml:space="preserve">attraverso </w:t>
      </w:r>
      <w:r w:rsidR="00ED3BC0">
        <w:rPr>
          <w:rFonts w:asciiTheme="majorHAnsi" w:hAnsiTheme="majorHAnsi" w:cstheme="majorHAnsi"/>
          <w:sz w:val="24"/>
          <w:szCs w:val="24"/>
          <w:lang w:val="it-IT"/>
        </w:rPr>
        <w:t>creazioni</w:t>
      </w:r>
      <w:r>
        <w:rPr>
          <w:rFonts w:asciiTheme="majorHAnsi" w:hAnsiTheme="majorHAnsi" w:cstheme="majorHAnsi"/>
          <w:sz w:val="24"/>
          <w:szCs w:val="24"/>
          <w:lang w:val="it-IT"/>
        </w:rPr>
        <w:t xml:space="preserve"> come </w:t>
      </w:r>
      <w:r w:rsidR="0081346B" w:rsidRPr="006323E3">
        <w:rPr>
          <w:rFonts w:asciiTheme="majorHAnsi" w:hAnsiTheme="majorHAnsi" w:cstheme="majorHAnsi"/>
          <w:sz w:val="24"/>
          <w:szCs w:val="24"/>
          <w:lang w:val="it-IT"/>
        </w:rPr>
        <w:t xml:space="preserve">la </w:t>
      </w:r>
      <w:r w:rsidR="0081346B" w:rsidRPr="00ED3BC0">
        <w:rPr>
          <w:rFonts w:asciiTheme="majorHAnsi" w:hAnsiTheme="majorHAnsi" w:cstheme="majorHAnsi"/>
          <w:b/>
          <w:bCs/>
          <w:sz w:val="24"/>
          <w:szCs w:val="24"/>
          <w:lang w:val="it-IT"/>
        </w:rPr>
        <w:t>bicicletta</w:t>
      </w:r>
      <w:r w:rsidR="0081346B" w:rsidRPr="006323E3">
        <w:rPr>
          <w:rFonts w:asciiTheme="majorHAnsi" w:hAnsiTheme="majorHAnsi" w:cstheme="majorHAnsi"/>
          <w:sz w:val="24"/>
          <w:szCs w:val="24"/>
          <w:lang w:val="it-IT"/>
        </w:rPr>
        <w:t xml:space="preserve">, che trae spunto dal </w:t>
      </w:r>
      <w:r w:rsidR="00ED3BC0">
        <w:rPr>
          <w:rFonts w:asciiTheme="majorHAnsi" w:hAnsiTheme="majorHAnsi" w:cstheme="majorHAnsi"/>
          <w:sz w:val="24"/>
          <w:szCs w:val="24"/>
          <w:lang w:val="it-IT"/>
        </w:rPr>
        <w:t>celebre</w:t>
      </w:r>
      <w:r w:rsidR="0081346B" w:rsidRPr="006323E3">
        <w:rPr>
          <w:rFonts w:asciiTheme="majorHAnsi" w:hAnsiTheme="majorHAnsi" w:cstheme="majorHAnsi"/>
          <w:sz w:val="24"/>
          <w:szCs w:val="24"/>
          <w:lang w:val="it-IT"/>
        </w:rPr>
        <w:t xml:space="preserve"> disegno del 1493, il rivoluzionario </w:t>
      </w:r>
      <w:r w:rsidR="0081346B" w:rsidRPr="00ED3BC0">
        <w:rPr>
          <w:rFonts w:asciiTheme="majorHAnsi" w:hAnsiTheme="majorHAnsi" w:cstheme="majorHAnsi"/>
          <w:b/>
          <w:bCs/>
          <w:sz w:val="24"/>
          <w:szCs w:val="24"/>
          <w:lang w:val="it-IT"/>
        </w:rPr>
        <w:t>paracadute</w:t>
      </w:r>
      <w:r w:rsidR="0081346B" w:rsidRPr="006323E3">
        <w:rPr>
          <w:rFonts w:asciiTheme="majorHAnsi" w:hAnsiTheme="majorHAnsi" w:cstheme="majorHAnsi"/>
          <w:sz w:val="24"/>
          <w:szCs w:val="24"/>
          <w:lang w:val="it-IT"/>
        </w:rPr>
        <w:t xml:space="preserve">, il </w:t>
      </w:r>
      <w:r w:rsidR="0081346B" w:rsidRPr="00ED3BC0">
        <w:rPr>
          <w:rFonts w:asciiTheme="majorHAnsi" w:hAnsiTheme="majorHAnsi" w:cstheme="majorHAnsi"/>
          <w:b/>
          <w:bCs/>
          <w:sz w:val="24"/>
          <w:szCs w:val="24"/>
          <w:lang w:val="it-IT"/>
        </w:rPr>
        <w:t>deltaplano</w:t>
      </w:r>
      <w:r w:rsidR="0081346B" w:rsidRPr="006323E3">
        <w:rPr>
          <w:rFonts w:asciiTheme="majorHAnsi" w:hAnsiTheme="majorHAnsi" w:cstheme="majorHAnsi"/>
          <w:sz w:val="24"/>
          <w:szCs w:val="24"/>
          <w:lang w:val="it-IT"/>
        </w:rPr>
        <w:t xml:space="preserve"> e </w:t>
      </w:r>
      <w:r w:rsidR="0081346B" w:rsidRPr="00ED3BC0">
        <w:rPr>
          <w:rFonts w:asciiTheme="majorHAnsi" w:hAnsiTheme="majorHAnsi" w:cstheme="majorHAnsi"/>
          <w:b/>
          <w:bCs/>
          <w:sz w:val="24"/>
          <w:szCs w:val="24"/>
          <w:lang w:val="it-IT"/>
        </w:rPr>
        <w:t>l’elicottero</w:t>
      </w:r>
      <w:r>
        <w:rPr>
          <w:rFonts w:asciiTheme="majorHAnsi" w:hAnsiTheme="majorHAnsi" w:cstheme="majorHAnsi"/>
          <w:sz w:val="24"/>
          <w:szCs w:val="24"/>
          <w:lang w:val="it-IT"/>
        </w:rPr>
        <w:t xml:space="preserve">, che rappresentano una </w:t>
      </w:r>
      <w:r w:rsidR="0081346B" w:rsidRPr="006323E3">
        <w:rPr>
          <w:rFonts w:asciiTheme="majorHAnsi" w:hAnsiTheme="majorHAnsi" w:cstheme="majorHAnsi"/>
          <w:sz w:val="24"/>
          <w:szCs w:val="24"/>
          <w:lang w:val="it-IT"/>
        </w:rPr>
        <w:t xml:space="preserve">vera e propria sfida alla forza di gravità. </w:t>
      </w:r>
    </w:p>
    <w:p w14:paraId="5D991072" w14:textId="56D36407" w:rsidR="0081346B" w:rsidRPr="006323E3" w:rsidRDefault="0081346B" w:rsidP="00ED3BC0">
      <w:pPr>
        <w:jc w:val="both"/>
        <w:rPr>
          <w:rFonts w:asciiTheme="majorHAnsi" w:hAnsiTheme="majorHAnsi" w:cstheme="majorHAnsi"/>
          <w:sz w:val="24"/>
          <w:szCs w:val="24"/>
          <w:lang w:val="it-IT"/>
        </w:rPr>
      </w:pPr>
      <w:r w:rsidRPr="006323E3">
        <w:rPr>
          <w:rFonts w:asciiTheme="majorHAnsi" w:hAnsiTheme="majorHAnsi" w:cstheme="majorHAnsi"/>
          <w:sz w:val="24"/>
          <w:szCs w:val="24"/>
          <w:lang w:val="it-IT"/>
        </w:rPr>
        <w:t xml:space="preserve">La meccanica pura prende forma attraverso il </w:t>
      </w:r>
      <w:r w:rsidRPr="005B7826">
        <w:rPr>
          <w:rFonts w:asciiTheme="majorHAnsi" w:hAnsiTheme="majorHAnsi" w:cstheme="majorHAnsi"/>
          <w:b/>
          <w:bCs/>
          <w:sz w:val="24"/>
          <w:szCs w:val="24"/>
          <w:lang w:val="it-IT"/>
        </w:rPr>
        <w:t>martello a movimento continuo</w:t>
      </w:r>
      <w:r w:rsidRPr="006323E3">
        <w:rPr>
          <w:rFonts w:asciiTheme="majorHAnsi" w:hAnsiTheme="majorHAnsi" w:cstheme="majorHAnsi"/>
          <w:sz w:val="24"/>
          <w:szCs w:val="24"/>
          <w:lang w:val="it-IT"/>
        </w:rPr>
        <w:t xml:space="preserve">, il </w:t>
      </w:r>
      <w:r w:rsidRPr="00ED3BC0">
        <w:rPr>
          <w:rFonts w:asciiTheme="majorHAnsi" w:hAnsiTheme="majorHAnsi" w:cstheme="majorHAnsi"/>
          <w:b/>
          <w:bCs/>
          <w:sz w:val="24"/>
          <w:szCs w:val="24"/>
          <w:lang w:val="it-IT"/>
        </w:rPr>
        <w:t>misuratore di vento</w:t>
      </w:r>
      <w:r w:rsidRPr="006323E3">
        <w:rPr>
          <w:rFonts w:asciiTheme="majorHAnsi" w:hAnsiTheme="majorHAnsi" w:cstheme="majorHAnsi"/>
          <w:sz w:val="24"/>
          <w:szCs w:val="24"/>
          <w:lang w:val="it-IT"/>
        </w:rPr>
        <w:t xml:space="preserve"> e </w:t>
      </w:r>
      <w:r w:rsidRPr="00ED3BC0">
        <w:rPr>
          <w:rFonts w:asciiTheme="majorHAnsi" w:hAnsiTheme="majorHAnsi" w:cstheme="majorHAnsi"/>
          <w:b/>
          <w:bCs/>
          <w:sz w:val="24"/>
          <w:szCs w:val="24"/>
          <w:lang w:val="it-IT"/>
        </w:rPr>
        <w:t xml:space="preserve">i complessi sistemi di sollevamento, </w:t>
      </w:r>
      <w:r w:rsidRPr="005B7826">
        <w:rPr>
          <w:rFonts w:asciiTheme="majorHAnsi" w:hAnsiTheme="majorHAnsi" w:cstheme="majorHAnsi"/>
          <w:sz w:val="24"/>
          <w:szCs w:val="24"/>
          <w:lang w:val="it-IT"/>
        </w:rPr>
        <w:t>come</w:t>
      </w:r>
      <w:r w:rsidRPr="00ED3BC0">
        <w:rPr>
          <w:rFonts w:asciiTheme="majorHAnsi" w:hAnsiTheme="majorHAnsi" w:cstheme="majorHAnsi"/>
          <w:b/>
          <w:bCs/>
          <w:sz w:val="24"/>
          <w:szCs w:val="24"/>
          <w:lang w:val="it-IT"/>
        </w:rPr>
        <w:t xml:space="preserve"> i pesi con carrucola e la carrucola a due pesi</w:t>
      </w:r>
      <w:r w:rsidRPr="006323E3">
        <w:rPr>
          <w:rFonts w:asciiTheme="majorHAnsi" w:hAnsiTheme="majorHAnsi" w:cstheme="majorHAnsi"/>
          <w:sz w:val="24"/>
          <w:szCs w:val="24"/>
          <w:lang w:val="it-IT"/>
        </w:rPr>
        <w:t xml:space="preserve">. Non mancano, inoltre, dispositivi fondamentali per la storia dell'ingegneria moderna, tra cui la </w:t>
      </w:r>
      <w:r w:rsidRPr="00ED3BC0">
        <w:rPr>
          <w:rFonts w:asciiTheme="majorHAnsi" w:hAnsiTheme="majorHAnsi" w:cstheme="majorHAnsi"/>
          <w:b/>
          <w:bCs/>
          <w:sz w:val="24"/>
          <w:szCs w:val="24"/>
          <w:lang w:val="it-IT"/>
        </w:rPr>
        <w:t>bilancia scrivente, il cambio di velocità, il pistone e il cric</w:t>
      </w:r>
      <w:r w:rsidRPr="006323E3">
        <w:rPr>
          <w:rFonts w:asciiTheme="majorHAnsi" w:hAnsiTheme="majorHAnsi" w:cstheme="majorHAnsi"/>
          <w:sz w:val="24"/>
          <w:szCs w:val="24"/>
          <w:lang w:val="it-IT"/>
        </w:rPr>
        <w:t>.</w:t>
      </w:r>
    </w:p>
    <w:p w14:paraId="569A81E6" w14:textId="685784A1" w:rsidR="0081346B" w:rsidRDefault="00D8168A" w:rsidP="0081346B">
      <w:pPr>
        <w:jc w:val="both"/>
        <w:rPr>
          <w:rFonts w:asciiTheme="majorHAnsi" w:hAnsiTheme="majorHAnsi" w:cstheme="majorHAnsi"/>
          <w:sz w:val="24"/>
          <w:szCs w:val="24"/>
        </w:rPr>
      </w:pPr>
      <w:r w:rsidRPr="00C85FC4">
        <w:rPr>
          <w:rFonts w:asciiTheme="majorHAnsi" w:hAnsiTheme="majorHAnsi" w:cstheme="majorHAnsi"/>
          <w:sz w:val="24"/>
          <w:szCs w:val="24"/>
        </w:rPr>
        <w:t xml:space="preserve">Tra le opere di maggiore rilievo della rassegna si distingue </w:t>
      </w:r>
      <w:r w:rsidRPr="00C85FC4">
        <w:rPr>
          <w:rFonts w:asciiTheme="majorHAnsi" w:hAnsiTheme="majorHAnsi" w:cstheme="majorHAnsi"/>
          <w:b/>
          <w:bCs/>
          <w:i/>
          <w:iCs/>
          <w:sz w:val="24"/>
          <w:szCs w:val="24"/>
        </w:rPr>
        <w:t>l’Istrice</w:t>
      </w:r>
      <w:r w:rsidRPr="00C85FC4">
        <w:rPr>
          <w:rFonts w:asciiTheme="majorHAnsi" w:hAnsiTheme="majorHAnsi" w:cstheme="majorHAnsi"/>
          <w:sz w:val="24"/>
          <w:szCs w:val="24"/>
        </w:rPr>
        <w:t xml:space="preserve">, una monumentale installazione lignea lunga dodici metri, ispirata ai bozzetti di Leonardo da Vinci. Realizzata con legno recuperato da aree colpite </w:t>
      </w:r>
      <w:r w:rsidRPr="00C85FC4">
        <w:rPr>
          <w:rFonts w:asciiTheme="majorHAnsi" w:hAnsiTheme="majorHAnsi" w:cstheme="majorHAnsi"/>
          <w:sz w:val="24"/>
          <w:szCs w:val="24"/>
        </w:rPr>
        <w:lastRenderedPageBreak/>
        <w:t>da conflitti, l'opera reinterpreta un ingegno concepito per la guerra trasformandolo in un potente simbolo di speranza.</w:t>
      </w:r>
      <w:r>
        <w:rPr>
          <w:rFonts w:asciiTheme="majorHAnsi" w:hAnsiTheme="majorHAnsi" w:cstheme="majorHAnsi"/>
          <w:sz w:val="24"/>
          <w:szCs w:val="24"/>
        </w:rPr>
        <w:t xml:space="preserve"> </w:t>
      </w:r>
    </w:p>
    <w:p w14:paraId="383F1D65" w14:textId="77777777" w:rsidR="00D8168A" w:rsidRPr="006323E3" w:rsidRDefault="00D8168A" w:rsidP="0081346B">
      <w:pPr>
        <w:jc w:val="both"/>
        <w:rPr>
          <w:rFonts w:asciiTheme="majorHAnsi" w:hAnsiTheme="majorHAnsi" w:cstheme="majorHAnsi"/>
          <w:sz w:val="24"/>
          <w:szCs w:val="24"/>
          <w:lang w:val="it-IT"/>
        </w:rPr>
      </w:pPr>
    </w:p>
    <w:p w14:paraId="551D4A65" w14:textId="687508E7" w:rsidR="0081346B" w:rsidRDefault="0081346B" w:rsidP="00440965">
      <w:pPr>
        <w:jc w:val="both"/>
        <w:rPr>
          <w:rFonts w:asciiTheme="majorHAnsi" w:hAnsiTheme="majorHAnsi" w:cstheme="majorHAnsi"/>
          <w:sz w:val="24"/>
          <w:szCs w:val="24"/>
          <w:lang w:val="it-IT"/>
        </w:rPr>
      </w:pPr>
      <w:r w:rsidRPr="006323E3">
        <w:rPr>
          <w:rFonts w:asciiTheme="majorHAnsi" w:hAnsiTheme="majorHAnsi" w:cstheme="majorHAnsi"/>
          <w:sz w:val="24"/>
          <w:szCs w:val="24"/>
          <w:lang w:val="it-IT"/>
        </w:rPr>
        <w:t xml:space="preserve">Ogni pezzo </w:t>
      </w:r>
      <w:r w:rsidR="00B443F6">
        <w:rPr>
          <w:rFonts w:asciiTheme="majorHAnsi" w:hAnsiTheme="majorHAnsi" w:cstheme="majorHAnsi"/>
          <w:sz w:val="24"/>
          <w:szCs w:val="24"/>
          <w:lang w:val="it-IT"/>
        </w:rPr>
        <w:t xml:space="preserve">restituisce </w:t>
      </w:r>
      <w:r w:rsidR="00B443F6" w:rsidRPr="00B443F6">
        <w:rPr>
          <w:rFonts w:asciiTheme="majorHAnsi" w:hAnsiTheme="majorHAnsi" w:cstheme="majorHAnsi"/>
          <w:sz w:val="24"/>
          <w:szCs w:val="24"/>
        </w:rPr>
        <w:t>la capacità di Leonardo di trasformare l'osservazione della natura e le leggi della fisica in soluzioni tecniche di sorprendente modernità</w:t>
      </w:r>
      <w:r w:rsidRPr="006323E3">
        <w:rPr>
          <w:rFonts w:asciiTheme="majorHAnsi" w:hAnsiTheme="majorHAnsi" w:cstheme="majorHAnsi"/>
          <w:sz w:val="24"/>
          <w:szCs w:val="24"/>
          <w:lang w:val="it-IT"/>
        </w:rPr>
        <w:t>. La precisione artigianale della realizzazione</w:t>
      </w:r>
      <w:r w:rsidR="00ED3BC0">
        <w:rPr>
          <w:rFonts w:asciiTheme="majorHAnsi" w:hAnsiTheme="majorHAnsi" w:cstheme="majorHAnsi"/>
          <w:sz w:val="24"/>
          <w:szCs w:val="24"/>
          <w:lang w:val="it-IT"/>
        </w:rPr>
        <w:t xml:space="preserve"> delle macchine</w:t>
      </w:r>
      <w:r w:rsidRPr="006323E3">
        <w:rPr>
          <w:rFonts w:asciiTheme="majorHAnsi" w:hAnsiTheme="majorHAnsi" w:cstheme="majorHAnsi"/>
          <w:sz w:val="24"/>
          <w:szCs w:val="24"/>
          <w:lang w:val="it-IT"/>
        </w:rPr>
        <w:t xml:space="preserve">, che combina i materiali dell'epoca — come legno, cordame e tela — a un rigidissimo rispetto dei Codici vinciani, </w:t>
      </w:r>
      <w:r w:rsidR="00440965">
        <w:rPr>
          <w:rFonts w:asciiTheme="majorHAnsi" w:hAnsiTheme="majorHAnsi" w:cstheme="majorHAnsi"/>
          <w:sz w:val="24"/>
          <w:szCs w:val="24"/>
          <w:lang w:val="it-IT"/>
        </w:rPr>
        <w:t xml:space="preserve">offre ai visitatori </w:t>
      </w:r>
      <w:r w:rsidR="00ED3BC0">
        <w:rPr>
          <w:rFonts w:asciiTheme="majorHAnsi" w:hAnsiTheme="majorHAnsi" w:cstheme="majorHAnsi"/>
          <w:sz w:val="24"/>
          <w:szCs w:val="24"/>
          <w:lang w:val="it-IT"/>
        </w:rPr>
        <w:t xml:space="preserve">l’opportunità </w:t>
      </w:r>
      <w:r w:rsidR="00440965">
        <w:rPr>
          <w:rFonts w:asciiTheme="majorHAnsi" w:hAnsiTheme="majorHAnsi" w:cstheme="majorHAnsi"/>
          <w:sz w:val="24"/>
          <w:szCs w:val="24"/>
          <w:lang w:val="it-IT"/>
        </w:rPr>
        <w:t>di apprezzare</w:t>
      </w:r>
      <w:r w:rsidR="00ED3BC0">
        <w:rPr>
          <w:rFonts w:asciiTheme="majorHAnsi" w:hAnsiTheme="majorHAnsi" w:cstheme="majorHAnsi"/>
          <w:sz w:val="24"/>
          <w:szCs w:val="24"/>
          <w:lang w:val="it-IT"/>
        </w:rPr>
        <w:t xml:space="preserve"> i manufatti al massimo della loro </w:t>
      </w:r>
      <w:r w:rsidRPr="006323E3">
        <w:rPr>
          <w:rFonts w:asciiTheme="majorHAnsi" w:hAnsiTheme="majorHAnsi" w:cstheme="majorHAnsi"/>
          <w:sz w:val="24"/>
          <w:szCs w:val="24"/>
          <w:lang w:val="it-IT"/>
        </w:rPr>
        <w:t xml:space="preserve">fedeltà storica e scientifica </w:t>
      </w:r>
      <w:r w:rsidR="00440965">
        <w:rPr>
          <w:rFonts w:asciiTheme="majorHAnsi" w:hAnsiTheme="majorHAnsi" w:cstheme="majorHAnsi"/>
          <w:sz w:val="24"/>
          <w:szCs w:val="24"/>
          <w:lang w:val="it-IT"/>
        </w:rPr>
        <w:t xml:space="preserve">e di </w:t>
      </w:r>
      <w:r w:rsidR="00440965" w:rsidRPr="00440965">
        <w:rPr>
          <w:rFonts w:asciiTheme="majorHAnsi" w:hAnsiTheme="majorHAnsi" w:cstheme="majorHAnsi"/>
          <w:sz w:val="24"/>
          <w:szCs w:val="24"/>
          <w:lang w:val="it-IT"/>
        </w:rPr>
        <w:t xml:space="preserve">comprendere le leggi della fisica </w:t>
      </w:r>
      <w:r w:rsidR="00440965">
        <w:rPr>
          <w:rFonts w:asciiTheme="majorHAnsi" w:hAnsiTheme="majorHAnsi" w:cstheme="majorHAnsi"/>
          <w:sz w:val="24"/>
          <w:szCs w:val="24"/>
          <w:lang w:val="it-IT"/>
        </w:rPr>
        <w:t xml:space="preserve">e le </w:t>
      </w:r>
      <w:r w:rsidR="00440965" w:rsidRPr="00440965">
        <w:rPr>
          <w:rFonts w:asciiTheme="majorHAnsi" w:hAnsiTheme="majorHAnsi" w:cstheme="majorHAnsi"/>
          <w:sz w:val="24"/>
          <w:szCs w:val="24"/>
          <w:lang w:val="it-IT"/>
        </w:rPr>
        <w:t>intuizion</w:t>
      </w:r>
      <w:r w:rsidR="00440965">
        <w:rPr>
          <w:rFonts w:asciiTheme="majorHAnsi" w:hAnsiTheme="majorHAnsi" w:cstheme="majorHAnsi"/>
          <w:sz w:val="24"/>
          <w:szCs w:val="24"/>
          <w:lang w:val="it-IT"/>
        </w:rPr>
        <w:t>i</w:t>
      </w:r>
      <w:r w:rsidR="00440965" w:rsidRPr="00440965">
        <w:rPr>
          <w:rFonts w:asciiTheme="majorHAnsi" w:hAnsiTheme="majorHAnsi" w:cstheme="majorHAnsi"/>
          <w:sz w:val="24"/>
          <w:szCs w:val="24"/>
          <w:lang w:val="it-IT"/>
        </w:rPr>
        <w:t xml:space="preserve"> profetic</w:t>
      </w:r>
      <w:r w:rsidR="00440965">
        <w:rPr>
          <w:rFonts w:asciiTheme="majorHAnsi" w:hAnsiTheme="majorHAnsi" w:cstheme="majorHAnsi"/>
          <w:sz w:val="24"/>
          <w:szCs w:val="24"/>
          <w:lang w:val="it-IT"/>
        </w:rPr>
        <w:t>he</w:t>
      </w:r>
      <w:r w:rsidR="00440965" w:rsidRPr="00440965">
        <w:rPr>
          <w:rFonts w:asciiTheme="majorHAnsi" w:hAnsiTheme="majorHAnsi" w:cstheme="majorHAnsi"/>
          <w:sz w:val="24"/>
          <w:szCs w:val="24"/>
          <w:lang w:val="it-IT"/>
        </w:rPr>
        <w:t xml:space="preserve"> di Leonardo</w:t>
      </w:r>
      <w:r w:rsidRPr="006323E3">
        <w:rPr>
          <w:rFonts w:asciiTheme="majorHAnsi" w:hAnsiTheme="majorHAnsi" w:cstheme="majorHAnsi"/>
          <w:sz w:val="24"/>
          <w:szCs w:val="24"/>
          <w:lang w:val="it-IT"/>
        </w:rPr>
        <w:t>.</w:t>
      </w:r>
    </w:p>
    <w:p w14:paraId="096E9FE4" w14:textId="77777777" w:rsidR="00B443F6" w:rsidRPr="006323E3" w:rsidRDefault="00B443F6" w:rsidP="0081346B">
      <w:pPr>
        <w:jc w:val="both"/>
        <w:rPr>
          <w:rFonts w:asciiTheme="majorHAnsi" w:hAnsiTheme="majorHAnsi" w:cstheme="majorHAnsi"/>
          <w:sz w:val="24"/>
          <w:szCs w:val="24"/>
          <w:lang w:val="it-IT"/>
        </w:rPr>
      </w:pPr>
    </w:p>
    <w:p w14:paraId="5FBBEF3D" w14:textId="729C44FC" w:rsidR="0081346B" w:rsidRDefault="00ED3BC0" w:rsidP="0081346B">
      <w:pPr>
        <w:jc w:val="both"/>
        <w:rPr>
          <w:rFonts w:asciiTheme="majorHAnsi" w:hAnsiTheme="majorHAnsi" w:cstheme="majorHAnsi"/>
          <w:i/>
          <w:iCs/>
          <w:sz w:val="24"/>
          <w:szCs w:val="24"/>
          <w:lang w:val="it-IT"/>
        </w:rPr>
      </w:pPr>
      <w:r>
        <w:rPr>
          <w:rFonts w:asciiTheme="majorHAnsi" w:hAnsiTheme="majorHAnsi" w:cstheme="majorHAnsi"/>
          <w:i/>
          <w:iCs/>
          <w:sz w:val="24"/>
          <w:szCs w:val="24"/>
          <w:lang w:val="it-IT"/>
        </w:rPr>
        <w:t>“</w:t>
      </w:r>
      <w:r w:rsidR="0081346B" w:rsidRPr="006323E3">
        <w:rPr>
          <w:rFonts w:asciiTheme="majorHAnsi" w:hAnsiTheme="majorHAnsi" w:cstheme="majorHAnsi"/>
          <w:i/>
          <w:iCs/>
          <w:sz w:val="24"/>
          <w:szCs w:val="24"/>
          <w:lang w:val="it-IT"/>
        </w:rPr>
        <w:t>Questa mostra vuole abbattere le barriere tra arte e scienza, offrendo a Bologna un evento che unisce lo stupore visivo al rigore storico"</w:t>
      </w:r>
      <w:r w:rsidR="0081346B" w:rsidRPr="006323E3">
        <w:rPr>
          <w:rFonts w:asciiTheme="majorHAnsi" w:hAnsiTheme="majorHAnsi" w:cstheme="majorHAnsi"/>
          <w:sz w:val="24"/>
          <w:szCs w:val="24"/>
          <w:lang w:val="it-IT"/>
        </w:rPr>
        <w:t xml:space="preserve">, </w:t>
      </w:r>
      <w:r w:rsidR="0081346B" w:rsidRPr="00B443F6">
        <w:rPr>
          <w:rFonts w:asciiTheme="majorHAnsi" w:hAnsiTheme="majorHAnsi" w:cstheme="majorHAnsi"/>
          <w:b/>
          <w:bCs/>
          <w:sz w:val="24"/>
          <w:szCs w:val="24"/>
          <w:lang w:val="it-IT"/>
        </w:rPr>
        <w:t>dichiarano gli organizzatori</w:t>
      </w:r>
      <w:r w:rsidR="0081346B" w:rsidRPr="006323E3">
        <w:rPr>
          <w:rFonts w:asciiTheme="majorHAnsi" w:hAnsiTheme="majorHAnsi" w:cstheme="majorHAnsi"/>
          <w:sz w:val="24"/>
          <w:szCs w:val="24"/>
          <w:lang w:val="it-IT"/>
        </w:rPr>
        <w:t xml:space="preserve">. </w:t>
      </w:r>
      <w:r w:rsidR="0081346B" w:rsidRPr="006323E3">
        <w:rPr>
          <w:rFonts w:asciiTheme="majorHAnsi" w:hAnsiTheme="majorHAnsi" w:cstheme="majorHAnsi"/>
          <w:i/>
          <w:iCs/>
          <w:sz w:val="24"/>
          <w:szCs w:val="24"/>
          <w:lang w:val="it-IT"/>
        </w:rPr>
        <w:t>"Poter esporre a Palazzo Pallavicini questi modelli, nati dall’eccellenza e dalla competenza del Laboratorio di Scenografia della Pusa University di Assisi, è un’opportunità unica per il pubblico per familiarizzare con una delle menti più brillanti di tutti i tempi</w:t>
      </w:r>
      <w:r>
        <w:rPr>
          <w:rFonts w:asciiTheme="majorHAnsi" w:hAnsiTheme="majorHAnsi" w:cstheme="majorHAnsi"/>
          <w:i/>
          <w:iCs/>
          <w:sz w:val="24"/>
          <w:szCs w:val="24"/>
          <w:lang w:val="it-IT"/>
        </w:rPr>
        <w:t>”.</w:t>
      </w:r>
    </w:p>
    <w:p w14:paraId="2D343D6E" w14:textId="77777777" w:rsidR="00DD4E57" w:rsidRDefault="00DD4E57" w:rsidP="0081346B">
      <w:pPr>
        <w:jc w:val="both"/>
        <w:rPr>
          <w:rFonts w:asciiTheme="majorHAnsi" w:hAnsiTheme="majorHAnsi" w:cstheme="majorHAnsi"/>
          <w:i/>
          <w:iCs/>
          <w:sz w:val="24"/>
          <w:szCs w:val="24"/>
          <w:lang w:val="it-IT"/>
        </w:rPr>
      </w:pPr>
    </w:p>
    <w:p w14:paraId="5F8466E7" w14:textId="55EB0716" w:rsidR="00DD4E57" w:rsidRDefault="00DD4E57" w:rsidP="0081346B">
      <w:pPr>
        <w:jc w:val="both"/>
        <w:rPr>
          <w:rFonts w:asciiTheme="majorHAnsi" w:hAnsiTheme="majorHAnsi" w:cstheme="majorHAnsi"/>
          <w:i/>
          <w:iCs/>
          <w:sz w:val="24"/>
          <w:szCs w:val="24"/>
          <w:lang w:val="it-IT"/>
        </w:rPr>
      </w:pPr>
      <w:r w:rsidRPr="00DD4E57">
        <w:rPr>
          <w:rFonts w:asciiTheme="majorHAnsi" w:hAnsiTheme="majorHAnsi" w:cstheme="majorHAnsi"/>
          <w:i/>
          <w:iCs/>
          <w:sz w:val="24"/>
          <w:szCs w:val="24"/>
          <w:lang w:val="it-IT"/>
        </w:rPr>
        <w:t xml:space="preserve">“Le macchine – </w:t>
      </w:r>
      <w:r w:rsidRPr="00DD4E57">
        <w:rPr>
          <w:rFonts w:asciiTheme="majorHAnsi" w:hAnsiTheme="majorHAnsi" w:cstheme="majorHAnsi"/>
          <w:b/>
          <w:bCs/>
          <w:sz w:val="24"/>
          <w:szCs w:val="24"/>
          <w:lang w:val="it-IT"/>
        </w:rPr>
        <w:t>ricorda Giorgio Cegna, emerito direttore di Belle Arti, titolare della Cattedra di Decorazione (Roma)</w:t>
      </w:r>
      <w:r w:rsidRPr="00DD4E57">
        <w:rPr>
          <w:rFonts w:asciiTheme="majorHAnsi" w:hAnsiTheme="majorHAnsi" w:cstheme="majorHAnsi"/>
          <w:i/>
          <w:iCs/>
          <w:sz w:val="24"/>
          <w:szCs w:val="24"/>
          <w:lang w:val="it-IT"/>
        </w:rPr>
        <w:t xml:space="preserve"> - sono state realizza</w:t>
      </w:r>
      <w:r w:rsidR="007615AF">
        <w:rPr>
          <w:rFonts w:asciiTheme="majorHAnsi" w:hAnsiTheme="majorHAnsi" w:cstheme="majorHAnsi"/>
          <w:i/>
          <w:iCs/>
          <w:sz w:val="24"/>
          <w:szCs w:val="24"/>
          <w:lang w:val="it-IT"/>
        </w:rPr>
        <w:t>t</w:t>
      </w:r>
      <w:r w:rsidRPr="00DD4E57">
        <w:rPr>
          <w:rFonts w:asciiTheme="majorHAnsi" w:hAnsiTheme="majorHAnsi" w:cstheme="majorHAnsi"/>
          <w:i/>
          <w:iCs/>
          <w:sz w:val="24"/>
          <w:szCs w:val="24"/>
          <w:lang w:val="it-IT"/>
        </w:rPr>
        <w:t>e, seguendo principi leonardeschi, da disegni ed esecuzione presso il Dipartimento Ompsi-Pusa University, con la collaborazione, in qualità di assistenti in studio, di Paolo Scoccia e Maurizio Angelucci. In particolare, la macchina Istrice, ragionata e realizzata nel rispetto degli input forniti dall’opera di Leonardo da Vinci, è da considerarsi come un omaggio al Genio Universale”.</w:t>
      </w:r>
    </w:p>
    <w:p w14:paraId="6D15F070" w14:textId="77777777" w:rsidR="00DD4E57" w:rsidRDefault="00DD4E57" w:rsidP="0081346B">
      <w:pPr>
        <w:jc w:val="both"/>
        <w:rPr>
          <w:rFonts w:asciiTheme="majorHAnsi" w:hAnsiTheme="majorHAnsi" w:cstheme="majorHAnsi"/>
          <w:i/>
          <w:iCs/>
          <w:sz w:val="24"/>
          <w:szCs w:val="24"/>
          <w:lang w:val="it-IT"/>
        </w:rPr>
      </w:pPr>
    </w:p>
    <w:p w14:paraId="443AA3A1" w14:textId="7626FDA7" w:rsidR="00DD4E57" w:rsidRDefault="00DD4E57" w:rsidP="0081346B">
      <w:pPr>
        <w:jc w:val="both"/>
        <w:rPr>
          <w:rFonts w:asciiTheme="majorHAnsi" w:hAnsiTheme="majorHAnsi" w:cstheme="majorHAnsi"/>
          <w:i/>
          <w:iCs/>
          <w:sz w:val="24"/>
          <w:szCs w:val="24"/>
          <w:lang w:val="it-IT"/>
        </w:rPr>
      </w:pPr>
      <w:r>
        <w:rPr>
          <w:rFonts w:asciiTheme="majorHAnsi" w:hAnsiTheme="majorHAnsi" w:cstheme="majorHAnsi"/>
          <w:i/>
          <w:iCs/>
          <w:sz w:val="24"/>
          <w:szCs w:val="24"/>
          <w:lang w:val="it-IT"/>
        </w:rPr>
        <w:t>“</w:t>
      </w:r>
      <w:r w:rsidRPr="00DD4E57">
        <w:rPr>
          <w:rFonts w:asciiTheme="majorHAnsi" w:hAnsiTheme="majorHAnsi" w:cstheme="majorHAnsi"/>
          <w:i/>
          <w:iCs/>
          <w:sz w:val="24"/>
          <w:szCs w:val="24"/>
          <w:lang w:val="it-IT"/>
        </w:rPr>
        <w:t xml:space="preserve">È stato per me un grande onore </w:t>
      </w:r>
      <w:r>
        <w:rPr>
          <w:rFonts w:asciiTheme="majorHAnsi" w:hAnsiTheme="majorHAnsi" w:cstheme="majorHAnsi"/>
          <w:sz w:val="24"/>
          <w:szCs w:val="24"/>
          <w:lang w:val="it-IT"/>
        </w:rPr>
        <w:t xml:space="preserve">– </w:t>
      </w:r>
      <w:r>
        <w:rPr>
          <w:rFonts w:asciiTheme="majorHAnsi" w:hAnsiTheme="majorHAnsi" w:cstheme="majorHAnsi"/>
          <w:b/>
          <w:bCs/>
          <w:sz w:val="24"/>
          <w:szCs w:val="24"/>
          <w:lang w:val="it-IT"/>
        </w:rPr>
        <w:t xml:space="preserve">afferma Luca Pianesi </w:t>
      </w:r>
      <w:r>
        <w:rPr>
          <w:rFonts w:asciiTheme="majorHAnsi" w:hAnsiTheme="majorHAnsi" w:cstheme="majorHAnsi"/>
          <w:sz w:val="24"/>
          <w:szCs w:val="24"/>
          <w:lang w:val="it-IT"/>
        </w:rPr>
        <w:t xml:space="preserve">- </w:t>
      </w:r>
      <w:r w:rsidRPr="00DD4E57">
        <w:rPr>
          <w:rFonts w:asciiTheme="majorHAnsi" w:hAnsiTheme="majorHAnsi" w:cstheme="majorHAnsi"/>
          <w:i/>
          <w:iCs/>
          <w:sz w:val="24"/>
          <w:szCs w:val="24"/>
          <w:lang w:val="it-IT"/>
        </w:rPr>
        <w:t>conoscere il professor Giorgio Cegna e costruire con lui un rapporto che, nel tempo, è diventato non soltanto professionale, ma anche di profonda amicizia e affetto. Lavorare alla realizzazione di quest</w:t>
      </w:r>
      <w:r>
        <w:rPr>
          <w:rFonts w:asciiTheme="majorHAnsi" w:hAnsiTheme="majorHAnsi" w:cstheme="majorHAnsi"/>
          <w:i/>
          <w:iCs/>
          <w:sz w:val="24"/>
          <w:szCs w:val="24"/>
          <w:lang w:val="it-IT"/>
        </w:rPr>
        <w:t>a</w:t>
      </w:r>
      <w:r w:rsidRPr="00DD4E57">
        <w:rPr>
          <w:rFonts w:asciiTheme="majorHAnsi" w:hAnsiTheme="majorHAnsi" w:cstheme="majorHAnsi"/>
          <w:i/>
          <w:iCs/>
          <w:sz w:val="24"/>
          <w:szCs w:val="24"/>
          <w:lang w:val="it-IT"/>
        </w:rPr>
        <w:t xml:space="preserve"> mostr</w:t>
      </w:r>
      <w:r>
        <w:rPr>
          <w:rFonts w:asciiTheme="majorHAnsi" w:hAnsiTheme="majorHAnsi" w:cstheme="majorHAnsi"/>
          <w:i/>
          <w:iCs/>
          <w:sz w:val="24"/>
          <w:szCs w:val="24"/>
          <w:lang w:val="it-IT"/>
        </w:rPr>
        <w:t>a</w:t>
      </w:r>
      <w:r w:rsidRPr="00DD4E57">
        <w:rPr>
          <w:rFonts w:asciiTheme="majorHAnsi" w:hAnsiTheme="majorHAnsi" w:cstheme="majorHAnsi"/>
          <w:i/>
          <w:iCs/>
          <w:sz w:val="24"/>
          <w:szCs w:val="24"/>
          <w:lang w:val="it-IT"/>
        </w:rPr>
        <w:t xml:space="preserve"> è stata un’esperienza unica, formativa e affascinante, che mi ha permesso di avvicinarmi al pensiero di Leonardo da Vinci, comprenderne meglio le straordinarie intuizioni e vederle prendere forma attraverso macchine ingegnose realizzate con grande sapienza artigianale. Oggetti che non sono soltanto testimonianze della genialità di Leonardo, ma vere e proprie opere d’arte</w:t>
      </w:r>
      <w:r>
        <w:rPr>
          <w:rFonts w:asciiTheme="majorHAnsi" w:hAnsiTheme="majorHAnsi" w:cstheme="majorHAnsi"/>
          <w:i/>
          <w:iCs/>
          <w:sz w:val="24"/>
          <w:szCs w:val="24"/>
          <w:lang w:val="it-IT"/>
        </w:rPr>
        <w:t>”</w:t>
      </w:r>
      <w:r w:rsidRPr="00DD4E57">
        <w:rPr>
          <w:rFonts w:asciiTheme="majorHAnsi" w:hAnsiTheme="majorHAnsi" w:cstheme="majorHAnsi"/>
          <w:i/>
          <w:iCs/>
          <w:sz w:val="24"/>
          <w:szCs w:val="24"/>
          <w:lang w:val="it-IT"/>
        </w:rPr>
        <w:t>.</w:t>
      </w:r>
    </w:p>
    <w:p w14:paraId="1D520869" w14:textId="77777777" w:rsidR="00ED3BC0" w:rsidRDefault="00ED3BC0" w:rsidP="0081346B">
      <w:pPr>
        <w:jc w:val="both"/>
        <w:rPr>
          <w:rFonts w:asciiTheme="majorHAnsi" w:hAnsiTheme="majorHAnsi" w:cstheme="majorHAnsi"/>
          <w:i/>
          <w:iCs/>
          <w:sz w:val="24"/>
          <w:szCs w:val="24"/>
          <w:lang w:val="it-IT"/>
        </w:rPr>
      </w:pPr>
    </w:p>
    <w:p w14:paraId="3ED24BED" w14:textId="3408C711" w:rsidR="00ED3BC0" w:rsidRPr="00ED3BC0" w:rsidRDefault="00ED3BC0" w:rsidP="0081346B">
      <w:pPr>
        <w:jc w:val="both"/>
        <w:rPr>
          <w:rFonts w:asciiTheme="majorHAnsi" w:hAnsiTheme="majorHAnsi" w:cstheme="majorHAnsi"/>
          <w:sz w:val="24"/>
          <w:szCs w:val="24"/>
          <w:lang w:val="it-IT"/>
        </w:rPr>
      </w:pPr>
      <w:r>
        <w:rPr>
          <w:rFonts w:asciiTheme="majorHAnsi" w:hAnsiTheme="majorHAnsi" w:cstheme="majorHAnsi"/>
          <w:sz w:val="24"/>
          <w:szCs w:val="24"/>
          <w:lang w:val="it-IT"/>
        </w:rPr>
        <w:t xml:space="preserve">Bologna, </w:t>
      </w:r>
      <w:r w:rsidR="005D6FC8">
        <w:rPr>
          <w:rFonts w:asciiTheme="majorHAnsi" w:hAnsiTheme="majorHAnsi" w:cstheme="majorHAnsi"/>
          <w:sz w:val="24"/>
          <w:szCs w:val="24"/>
          <w:lang w:val="it-IT"/>
        </w:rPr>
        <w:t>22 settembre</w:t>
      </w:r>
      <w:r>
        <w:rPr>
          <w:rFonts w:asciiTheme="majorHAnsi" w:hAnsiTheme="majorHAnsi" w:cstheme="majorHAnsi"/>
          <w:sz w:val="24"/>
          <w:szCs w:val="24"/>
          <w:lang w:val="it-IT"/>
        </w:rPr>
        <w:t xml:space="preserve"> 2026</w:t>
      </w:r>
    </w:p>
    <w:p w14:paraId="4C5FA9E1" w14:textId="77777777" w:rsidR="0081346B" w:rsidRPr="006323E3" w:rsidRDefault="0081346B">
      <w:pPr>
        <w:jc w:val="both"/>
        <w:rPr>
          <w:rFonts w:asciiTheme="majorHAnsi" w:hAnsiTheme="majorHAnsi" w:cstheme="majorHAnsi"/>
          <w:color w:val="1F1F1F"/>
          <w:sz w:val="24"/>
          <w:szCs w:val="24"/>
          <w:lang w:val="it-IT"/>
        </w:rPr>
      </w:pPr>
    </w:p>
    <w:p w14:paraId="5A9D8BBD" w14:textId="77777777" w:rsidR="0081346B" w:rsidRDefault="0081346B" w:rsidP="00FA420E">
      <w:pPr>
        <w:rPr>
          <w:rFonts w:asciiTheme="majorHAnsi" w:hAnsiTheme="majorHAnsi" w:cstheme="majorHAnsi"/>
          <w:b/>
          <w:bCs/>
          <w:sz w:val="20"/>
          <w:szCs w:val="20"/>
          <w:lang w:val="it-IT"/>
        </w:rPr>
      </w:pPr>
      <w:bookmarkStart w:id="0" w:name="_7o1vll416pfm" w:colFirst="0" w:colLast="0"/>
      <w:bookmarkEnd w:id="0"/>
    </w:p>
    <w:p w14:paraId="4F22B40A" w14:textId="7154AD71" w:rsidR="00B46655" w:rsidRPr="0081346B" w:rsidRDefault="0081346B" w:rsidP="0081346B">
      <w:pPr>
        <w:ind w:left="720"/>
        <w:jc w:val="both"/>
        <w:rPr>
          <w:rFonts w:asciiTheme="majorHAnsi" w:hAnsiTheme="majorHAnsi" w:cstheme="majorHAnsi"/>
          <w:sz w:val="20"/>
          <w:szCs w:val="20"/>
          <w:lang w:val="it-IT"/>
        </w:rPr>
      </w:pPr>
      <w:r>
        <w:rPr>
          <w:rFonts w:asciiTheme="majorHAnsi" w:hAnsiTheme="majorHAnsi" w:cstheme="majorHAnsi"/>
          <w:b/>
          <w:bCs/>
          <w:sz w:val="20"/>
          <w:szCs w:val="20"/>
          <w:lang w:val="it-IT"/>
        </w:rPr>
        <w:t>Informazioni Mostra</w:t>
      </w:r>
    </w:p>
    <w:p w14:paraId="302644DF" w14:textId="77777777" w:rsidR="00B46655" w:rsidRPr="00B73469" w:rsidRDefault="00B46655" w:rsidP="00B46655">
      <w:pPr>
        <w:numPr>
          <w:ilvl w:val="0"/>
          <w:numId w:val="1"/>
        </w:numPr>
        <w:rPr>
          <w:rFonts w:asciiTheme="majorHAnsi" w:hAnsiTheme="majorHAnsi" w:cstheme="majorHAnsi"/>
          <w:sz w:val="20"/>
          <w:szCs w:val="20"/>
        </w:rPr>
      </w:pPr>
      <w:r w:rsidRPr="00B73469">
        <w:rPr>
          <w:rFonts w:asciiTheme="majorHAnsi" w:hAnsiTheme="majorHAnsi" w:cstheme="majorHAnsi"/>
          <w:b/>
          <w:bCs/>
          <w:color w:val="1F1F1F"/>
          <w:sz w:val="20"/>
          <w:szCs w:val="20"/>
        </w:rPr>
        <w:t>Sede espositiva:</w:t>
      </w:r>
      <w:r w:rsidRPr="00B73469">
        <w:rPr>
          <w:rFonts w:asciiTheme="majorHAnsi" w:hAnsiTheme="majorHAnsi" w:cstheme="majorHAnsi"/>
          <w:color w:val="1F1F1F"/>
          <w:sz w:val="20"/>
          <w:szCs w:val="20"/>
        </w:rPr>
        <w:t xml:space="preserve"> Palazzo Pallavicini, Via San Felice 24, 40122 Bologna</w:t>
      </w:r>
    </w:p>
    <w:p w14:paraId="0000000F" w14:textId="0DA2FA12" w:rsidR="0063304B" w:rsidRPr="00B73469" w:rsidRDefault="00D727D2">
      <w:pPr>
        <w:numPr>
          <w:ilvl w:val="0"/>
          <w:numId w:val="1"/>
        </w:numPr>
        <w:rPr>
          <w:rFonts w:asciiTheme="majorHAnsi" w:hAnsiTheme="majorHAnsi" w:cstheme="majorHAnsi"/>
          <w:sz w:val="20"/>
          <w:szCs w:val="20"/>
        </w:rPr>
      </w:pPr>
      <w:r w:rsidRPr="00B73469">
        <w:rPr>
          <w:rFonts w:asciiTheme="majorHAnsi" w:hAnsiTheme="majorHAnsi" w:cstheme="majorHAnsi"/>
          <w:b/>
          <w:bCs/>
          <w:color w:val="1F1F1F"/>
          <w:sz w:val="20"/>
          <w:szCs w:val="20"/>
        </w:rPr>
        <w:t>Titolo della mostra:</w:t>
      </w:r>
      <w:r w:rsidRPr="00B73469">
        <w:rPr>
          <w:rFonts w:asciiTheme="majorHAnsi" w:hAnsiTheme="majorHAnsi" w:cstheme="majorHAnsi"/>
          <w:color w:val="1F1F1F"/>
          <w:sz w:val="20"/>
          <w:szCs w:val="20"/>
        </w:rPr>
        <w:t xml:space="preserve"> </w:t>
      </w:r>
      <w:r w:rsidR="00CD553E">
        <w:rPr>
          <w:rFonts w:asciiTheme="majorHAnsi" w:hAnsiTheme="majorHAnsi" w:cstheme="majorHAnsi"/>
          <w:color w:val="1F1F1F"/>
          <w:sz w:val="20"/>
          <w:szCs w:val="20"/>
        </w:rPr>
        <w:t>Le macchine di Leonardo da Vinci. Genio e innovazione</w:t>
      </w:r>
    </w:p>
    <w:p w14:paraId="00000010" w14:textId="442BB50B" w:rsidR="0063304B" w:rsidRPr="00B73469" w:rsidRDefault="00D727D2">
      <w:pPr>
        <w:numPr>
          <w:ilvl w:val="0"/>
          <w:numId w:val="1"/>
        </w:numPr>
        <w:rPr>
          <w:rFonts w:asciiTheme="majorHAnsi" w:hAnsiTheme="majorHAnsi" w:cstheme="majorHAnsi"/>
          <w:sz w:val="20"/>
          <w:szCs w:val="20"/>
        </w:rPr>
      </w:pPr>
      <w:r w:rsidRPr="00B73469">
        <w:rPr>
          <w:rFonts w:asciiTheme="majorHAnsi" w:hAnsiTheme="majorHAnsi" w:cstheme="majorHAnsi"/>
          <w:b/>
          <w:bCs/>
          <w:color w:val="1F1F1F"/>
          <w:sz w:val="20"/>
          <w:szCs w:val="20"/>
        </w:rPr>
        <w:t>Periodo:</w:t>
      </w:r>
      <w:r w:rsidRPr="00B73469">
        <w:rPr>
          <w:rFonts w:asciiTheme="majorHAnsi" w:hAnsiTheme="majorHAnsi" w:cstheme="majorHAnsi"/>
          <w:color w:val="1F1F1F"/>
          <w:sz w:val="20"/>
          <w:szCs w:val="20"/>
        </w:rPr>
        <w:t xml:space="preserve"> Dal </w:t>
      </w:r>
      <w:r w:rsidR="000B73E8" w:rsidRPr="00B73469">
        <w:rPr>
          <w:rFonts w:asciiTheme="majorHAnsi" w:hAnsiTheme="majorHAnsi" w:cstheme="majorHAnsi"/>
          <w:color w:val="1F1F1F"/>
          <w:sz w:val="20"/>
          <w:szCs w:val="20"/>
        </w:rPr>
        <w:t>24</w:t>
      </w:r>
      <w:r w:rsidRPr="00B73469">
        <w:rPr>
          <w:rFonts w:asciiTheme="majorHAnsi" w:hAnsiTheme="majorHAnsi" w:cstheme="majorHAnsi"/>
          <w:color w:val="1F1F1F"/>
          <w:sz w:val="20"/>
          <w:szCs w:val="20"/>
        </w:rPr>
        <w:t xml:space="preserve"> settembre 2026 al </w:t>
      </w:r>
      <w:r w:rsidR="000B73E8" w:rsidRPr="00B73469">
        <w:rPr>
          <w:rFonts w:asciiTheme="majorHAnsi" w:hAnsiTheme="majorHAnsi" w:cstheme="majorHAnsi"/>
          <w:color w:val="1F1F1F"/>
          <w:sz w:val="20"/>
          <w:szCs w:val="20"/>
        </w:rPr>
        <w:t>17</w:t>
      </w:r>
      <w:r w:rsidRPr="00B73469">
        <w:rPr>
          <w:rFonts w:asciiTheme="majorHAnsi" w:hAnsiTheme="majorHAnsi" w:cstheme="majorHAnsi"/>
          <w:color w:val="1F1F1F"/>
          <w:sz w:val="20"/>
          <w:szCs w:val="20"/>
        </w:rPr>
        <w:t xml:space="preserve"> gennaio 2027</w:t>
      </w:r>
    </w:p>
    <w:p w14:paraId="00000011" w14:textId="5BA8CA42" w:rsidR="0063304B" w:rsidRPr="00B73469" w:rsidRDefault="00D727D2">
      <w:pPr>
        <w:numPr>
          <w:ilvl w:val="0"/>
          <w:numId w:val="1"/>
        </w:numPr>
        <w:rPr>
          <w:rFonts w:asciiTheme="majorHAnsi" w:hAnsiTheme="majorHAnsi" w:cstheme="majorHAnsi"/>
          <w:sz w:val="20"/>
          <w:szCs w:val="20"/>
        </w:rPr>
      </w:pPr>
      <w:r w:rsidRPr="00B73469">
        <w:rPr>
          <w:rFonts w:asciiTheme="majorHAnsi" w:hAnsiTheme="majorHAnsi" w:cstheme="majorHAnsi"/>
          <w:b/>
          <w:bCs/>
          <w:color w:val="1F1F1F"/>
          <w:sz w:val="20"/>
          <w:szCs w:val="20"/>
        </w:rPr>
        <w:t>Giorni di apertura:</w:t>
      </w:r>
      <w:r w:rsidRPr="00B73469">
        <w:rPr>
          <w:rFonts w:asciiTheme="majorHAnsi" w:hAnsiTheme="majorHAnsi" w:cstheme="majorHAnsi"/>
          <w:color w:val="1F1F1F"/>
          <w:sz w:val="20"/>
          <w:szCs w:val="20"/>
        </w:rPr>
        <w:t xml:space="preserve"> Da m</w:t>
      </w:r>
      <w:r w:rsidR="000B73E8" w:rsidRPr="00B73469">
        <w:rPr>
          <w:rFonts w:asciiTheme="majorHAnsi" w:hAnsiTheme="majorHAnsi" w:cstheme="majorHAnsi"/>
          <w:color w:val="1F1F1F"/>
          <w:sz w:val="20"/>
          <w:szCs w:val="20"/>
        </w:rPr>
        <w:t>artedì</w:t>
      </w:r>
      <w:r w:rsidRPr="00B73469">
        <w:rPr>
          <w:rFonts w:asciiTheme="majorHAnsi" w:hAnsiTheme="majorHAnsi" w:cstheme="majorHAnsi"/>
          <w:color w:val="1F1F1F"/>
          <w:sz w:val="20"/>
          <w:szCs w:val="20"/>
        </w:rPr>
        <w:t xml:space="preserve"> a domenica</w:t>
      </w:r>
      <w:r w:rsidR="00C74C23" w:rsidRPr="00B73469">
        <w:rPr>
          <w:rFonts w:asciiTheme="majorHAnsi" w:hAnsiTheme="majorHAnsi" w:cstheme="majorHAnsi"/>
          <w:color w:val="1F1F1F"/>
          <w:sz w:val="20"/>
          <w:szCs w:val="20"/>
        </w:rPr>
        <w:t xml:space="preserve">, oltre alle </w:t>
      </w:r>
      <w:r w:rsidR="00B46655" w:rsidRPr="00B73469">
        <w:rPr>
          <w:rFonts w:asciiTheme="majorHAnsi" w:hAnsiTheme="majorHAnsi" w:cstheme="majorHAnsi"/>
          <w:color w:val="1F1F1F"/>
          <w:sz w:val="20"/>
          <w:szCs w:val="20"/>
        </w:rPr>
        <w:t>festività (</w:t>
      </w:r>
      <w:r w:rsidRPr="00B73469">
        <w:rPr>
          <w:rFonts w:asciiTheme="majorHAnsi" w:hAnsiTheme="majorHAnsi" w:cstheme="majorHAnsi"/>
          <w:color w:val="1F1F1F"/>
          <w:sz w:val="20"/>
          <w:szCs w:val="20"/>
        </w:rPr>
        <w:t>lunedì chiuso)</w:t>
      </w:r>
    </w:p>
    <w:p w14:paraId="560C7359" w14:textId="1E86224F" w:rsidR="00B73469" w:rsidRPr="0081346B" w:rsidRDefault="00D727D2" w:rsidP="0081346B">
      <w:pPr>
        <w:numPr>
          <w:ilvl w:val="0"/>
          <w:numId w:val="1"/>
        </w:numPr>
        <w:rPr>
          <w:rFonts w:asciiTheme="majorHAnsi" w:hAnsiTheme="majorHAnsi" w:cstheme="majorHAnsi"/>
          <w:sz w:val="20"/>
          <w:szCs w:val="20"/>
        </w:rPr>
      </w:pPr>
      <w:r w:rsidRPr="00B73469">
        <w:rPr>
          <w:rFonts w:asciiTheme="majorHAnsi" w:hAnsiTheme="majorHAnsi" w:cstheme="majorHAnsi"/>
          <w:b/>
          <w:bCs/>
          <w:color w:val="1F1F1F"/>
          <w:sz w:val="20"/>
          <w:szCs w:val="20"/>
        </w:rPr>
        <w:t>Orari al pubblico:</w:t>
      </w:r>
      <w:r w:rsidRPr="00B73469">
        <w:rPr>
          <w:rFonts w:asciiTheme="majorHAnsi" w:hAnsiTheme="majorHAnsi" w:cstheme="majorHAnsi"/>
          <w:color w:val="1F1F1F"/>
          <w:sz w:val="20"/>
          <w:szCs w:val="20"/>
        </w:rPr>
        <w:t xml:space="preserve"> Dalle 10:00 alle </w:t>
      </w:r>
      <w:r w:rsidR="00C74C23" w:rsidRPr="00B73469">
        <w:rPr>
          <w:rFonts w:asciiTheme="majorHAnsi" w:hAnsiTheme="majorHAnsi" w:cstheme="majorHAnsi"/>
          <w:color w:val="1F1F1F"/>
          <w:sz w:val="20"/>
          <w:szCs w:val="20"/>
        </w:rPr>
        <w:t>19</w:t>
      </w:r>
      <w:r w:rsidRPr="00B73469">
        <w:rPr>
          <w:rFonts w:asciiTheme="majorHAnsi" w:hAnsiTheme="majorHAnsi" w:cstheme="majorHAnsi"/>
          <w:color w:val="1F1F1F"/>
          <w:sz w:val="20"/>
          <w:szCs w:val="20"/>
        </w:rPr>
        <w:t>:</w:t>
      </w:r>
      <w:r w:rsidR="00C74C23" w:rsidRPr="00B73469">
        <w:rPr>
          <w:rFonts w:asciiTheme="majorHAnsi" w:hAnsiTheme="majorHAnsi" w:cstheme="majorHAnsi"/>
          <w:color w:val="1F1F1F"/>
          <w:sz w:val="20"/>
          <w:szCs w:val="20"/>
        </w:rPr>
        <w:t>3</w:t>
      </w:r>
      <w:r w:rsidRPr="00B73469">
        <w:rPr>
          <w:rFonts w:asciiTheme="majorHAnsi" w:hAnsiTheme="majorHAnsi" w:cstheme="majorHAnsi"/>
          <w:color w:val="1F1F1F"/>
          <w:sz w:val="20"/>
          <w:szCs w:val="20"/>
        </w:rPr>
        <w:t>0 (ultimo ingresso ore 1</w:t>
      </w:r>
      <w:r w:rsidR="00C74C23" w:rsidRPr="00B73469">
        <w:rPr>
          <w:rFonts w:asciiTheme="majorHAnsi" w:hAnsiTheme="majorHAnsi" w:cstheme="majorHAnsi"/>
          <w:color w:val="1F1F1F"/>
          <w:sz w:val="20"/>
          <w:szCs w:val="20"/>
        </w:rPr>
        <w:t>8</w:t>
      </w:r>
      <w:r w:rsidRPr="00B73469">
        <w:rPr>
          <w:rFonts w:asciiTheme="majorHAnsi" w:hAnsiTheme="majorHAnsi" w:cstheme="majorHAnsi"/>
          <w:color w:val="1F1F1F"/>
          <w:sz w:val="20"/>
          <w:szCs w:val="20"/>
        </w:rPr>
        <w:t>:</w:t>
      </w:r>
      <w:r w:rsidR="00C74C23" w:rsidRPr="00B73469">
        <w:rPr>
          <w:rFonts w:asciiTheme="majorHAnsi" w:hAnsiTheme="majorHAnsi" w:cstheme="majorHAnsi"/>
          <w:color w:val="1F1F1F"/>
          <w:sz w:val="20"/>
          <w:szCs w:val="20"/>
        </w:rPr>
        <w:t>3</w:t>
      </w:r>
      <w:r w:rsidRPr="00B73469">
        <w:rPr>
          <w:rFonts w:asciiTheme="majorHAnsi" w:hAnsiTheme="majorHAnsi" w:cstheme="majorHAnsi"/>
          <w:color w:val="1F1F1F"/>
          <w:sz w:val="20"/>
          <w:szCs w:val="20"/>
        </w:rPr>
        <w:t>0)</w:t>
      </w:r>
    </w:p>
    <w:p w14:paraId="2824038E" w14:textId="77777777" w:rsidR="00B73469" w:rsidRDefault="00B73469" w:rsidP="00B15340">
      <w:pPr>
        <w:jc w:val="both"/>
        <w:rPr>
          <w:rFonts w:asciiTheme="majorHAnsi" w:hAnsiTheme="majorHAnsi" w:cstheme="majorHAnsi"/>
          <w:b/>
          <w:bCs/>
          <w:sz w:val="20"/>
          <w:szCs w:val="20"/>
          <w:lang w:val="it-IT"/>
        </w:rPr>
      </w:pPr>
    </w:p>
    <w:p w14:paraId="3353C591" w14:textId="7E268E0A" w:rsidR="00CB2DCF" w:rsidRPr="00B73469" w:rsidRDefault="00CB2DCF" w:rsidP="00B73469">
      <w:pPr>
        <w:ind w:left="720"/>
        <w:jc w:val="both"/>
        <w:rPr>
          <w:rFonts w:asciiTheme="majorHAnsi" w:hAnsiTheme="majorHAnsi" w:cstheme="majorHAnsi"/>
          <w:sz w:val="20"/>
          <w:szCs w:val="20"/>
          <w:lang w:val="it-IT"/>
        </w:rPr>
      </w:pPr>
      <w:r w:rsidRPr="00B73469">
        <w:rPr>
          <w:rFonts w:asciiTheme="majorHAnsi" w:hAnsiTheme="majorHAnsi" w:cstheme="majorHAnsi"/>
          <w:b/>
          <w:bCs/>
          <w:sz w:val="20"/>
          <w:szCs w:val="20"/>
          <w:lang w:val="it-IT"/>
        </w:rPr>
        <w:t>Date e orari</w:t>
      </w:r>
    </w:p>
    <w:p w14:paraId="12B8F38B" w14:textId="3854476F" w:rsidR="00CB2DCF" w:rsidRPr="00B73469" w:rsidRDefault="00CB2DCF" w:rsidP="00B73469">
      <w:pPr>
        <w:numPr>
          <w:ilvl w:val="0"/>
          <w:numId w:val="5"/>
        </w:numPr>
        <w:jc w:val="both"/>
        <w:rPr>
          <w:rFonts w:asciiTheme="majorHAnsi" w:hAnsiTheme="majorHAnsi" w:cstheme="majorHAnsi"/>
          <w:sz w:val="20"/>
          <w:szCs w:val="20"/>
          <w:lang w:val="it-IT"/>
        </w:rPr>
      </w:pPr>
      <w:r w:rsidRPr="00B73469">
        <w:rPr>
          <w:rFonts w:asciiTheme="majorHAnsi" w:hAnsiTheme="majorHAnsi" w:cstheme="majorHAnsi"/>
          <w:sz w:val="20"/>
          <w:szCs w:val="20"/>
          <w:lang w:val="it-IT"/>
        </w:rPr>
        <w:t>Dal</w:t>
      </w:r>
      <w:r w:rsidRPr="00B73469">
        <w:rPr>
          <w:rFonts w:asciiTheme="majorHAnsi" w:hAnsiTheme="majorHAnsi" w:cstheme="majorHAnsi"/>
          <w:b/>
          <w:bCs/>
          <w:sz w:val="20"/>
          <w:szCs w:val="20"/>
          <w:lang w:val="it-IT"/>
        </w:rPr>
        <w:t xml:space="preserve"> </w:t>
      </w:r>
      <w:r w:rsidRPr="00B73469">
        <w:rPr>
          <w:rFonts w:asciiTheme="majorHAnsi" w:hAnsiTheme="majorHAnsi" w:cstheme="majorHAnsi"/>
          <w:sz w:val="20"/>
          <w:szCs w:val="20"/>
          <w:lang w:val="it-IT"/>
        </w:rPr>
        <w:t xml:space="preserve">24/09/2026 al 17/01/2027 da martedì a domenica </w:t>
      </w:r>
    </w:p>
    <w:p w14:paraId="16606480" w14:textId="1679377C" w:rsidR="00CB2DCF" w:rsidRPr="00B73469" w:rsidRDefault="00CB2DCF" w:rsidP="00B73469">
      <w:pPr>
        <w:pStyle w:val="Paragrafoelenco"/>
        <w:numPr>
          <w:ilvl w:val="0"/>
          <w:numId w:val="5"/>
        </w:numPr>
        <w:jc w:val="both"/>
        <w:rPr>
          <w:rFonts w:asciiTheme="majorHAnsi" w:hAnsiTheme="majorHAnsi" w:cstheme="majorHAnsi"/>
          <w:sz w:val="20"/>
          <w:szCs w:val="20"/>
          <w:lang w:val="it-IT"/>
        </w:rPr>
      </w:pPr>
      <w:r w:rsidRPr="00B73469">
        <w:rPr>
          <w:rFonts w:asciiTheme="majorHAnsi" w:hAnsiTheme="majorHAnsi" w:cstheme="majorHAnsi"/>
          <w:sz w:val="20"/>
          <w:szCs w:val="20"/>
          <w:lang w:val="it-IT"/>
        </w:rPr>
        <w:t>dalle 10.00 alle 19.30 (ultimo ingresso ore 18.30)</w:t>
      </w:r>
    </w:p>
    <w:p w14:paraId="53660F27" w14:textId="77777777" w:rsidR="00B73469" w:rsidRDefault="00B73469" w:rsidP="00B73469">
      <w:pPr>
        <w:ind w:left="720"/>
        <w:jc w:val="both"/>
        <w:rPr>
          <w:rFonts w:asciiTheme="majorHAnsi" w:hAnsiTheme="majorHAnsi" w:cstheme="majorHAnsi"/>
          <w:b/>
          <w:bCs/>
          <w:sz w:val="20"/>
          <w:szCs w:val="20"/>
          <w:lang w:val="it-IT"/>
        </w:rPr>
      </w:pPr>
    </w:p>
    <w:p w14:paraId="37D7FD0C" w14:textId="57BB9C3F" w:rsidR="00CB2DCF" w:rsidRPr="00B73469" w:rsidRDefault="00CB2DCF" w:rsidP="00B73469">
      <w:pPr>
        <w:ind w:left="720"/>
        <w:jc w:val="both"/>
        <w:rPr>
          <w:rFonts w:asciiTheme="majorHAnsi" w:hAnsiTheme="majorHAnsi" w:cstheme="majorHAnsi"/>
          <w:sz w:val="20"/>
          <w:szCs w:val="20"/>
          <w:lang w:val="it-IT"/>
        </w:rPr>
      </w:pPr>
      <w:r w:rsidRPr="00B73469">
        <w:rPr>
          <w:rFonts w:asciiTheme="majorHAnsi" w:hAnsiTheme="majorHAnsi" w:cstheme="majorHAnsi"/>
          <w:b/>
          <w:bCs/>
          <w:sz w:val="20"/>
          <w:szCs w:val="20"/>
          <w:lang w:val="it-IT"/>
        </w:rPr>
        <w:t>Aperture straordinarie</w:t>
      </w:r>
    </w:p>
    <w:p w14:paraId="741395A4" w14:textId="13CF93F5" w:rsidR="00CB2DCF" w:rsidRPr="00B73469" w:rsidRDefault="00CB2DCF" w:rsidP="00B73469">
      <w:pPr>
        <w:numPr>
          <w:ilvl w:val="0"/>
          <w:numId w:val="5"/>
        </w:numPr>
        <w:jc w:val="both"/>
        <w:rPr>
          <w:rFonts w:asciiTheme="majorHAnsi" w:hAnsiTheme="majorHAnsi" w:cstheme="majorHAnsi"/>
          <w:sz w:val="20"/>
          <w:szCs w:val="20"/>
          <w:lang w:val="it-IT"/>
        </w:rPr>
      </w:pPr>
      <w:r w:rsidRPr="00B73469">
        <w:rPr>
          <w:rFonts w:asciiTheme="majorHAnsi" w:hAnsiTheme="majorHAnsi" w:cstheme="majorHAnsi"/>
          <w:sz w:val="20"/>
          <w:szCs w:val="20"/>
          <w:lang w:val="it-IT"/>
        </w:rPr>
        <w:t xml:space="preserve">4 ottobre 2026 </w:t>
      </w:r>
      <w:r w:rsidRPr="00B73469">
        <w:rPr>
          <w:rFonts w:asciiTheme="majorHAnsi" w:hAnsiTheme="majorHAnsi" w:cstheme="majorHAnsi"/>
          <w:sz w:val="20"/>
          <w:szCs w:val="20"/>
        </w:rPr>
        <w:t>domenica – San Petronio</w:t>
      </w:r>
      <w:r w:rsidRPr="00B73469">
        <w:rPr>
          <w:rFonts w:asciiTheme="majorHAnsi" w:hAnsiTheme="majorHAnsi" w:cstheme="majorHAnsi"/>
          <w:sz w:val="20"/>
          <w:szCs w:val="20"/>
          <w:lang w:val="it-IT"/>
        </w:rPr>
        <w:t xml:space="preserve"> Patrono di Bologna</w:t>
      </w:r>
    </w:p>
    <w:p w14:paraId="516FBB6B" w14:textId="60A9FC50" w:rsidR="00CB2DCF" w:rsidRPr="00B73469" w:rsidRDefault="004A4FA2" w:rsidP="00B73469">
      <w:pPr>
        <w:numPr>
          <w:ilvl w:val="0"/>
          <w:numId w:val="5"/>
        </w:numPr>
        <w:jc w:val="both"/>
        <w:rPr>
          <w:rFonts w:asciiTheme="majorHAnsi" w:hAnsiTheme="majorHAnsi" w:cstheme="majorHAnsi"/>
          <w:sz w:val="20"/>
          <w:szCs w:val="20"/>
          <w:lang w:val="it-IT"/>
        </w:rPr>
      </w:pPr>
      <w:r w:rsidRPr="00B73469">
        <w:rPr>
          <w:rFonts w:asciiTheme="majorHAnsi" w:hAnsiTheme="majorHAnsi" w:cstheme="majorHAnsi"/>
          <w:sz w:val="20"/>
          <w:szCs w:val="20"/>
          <w:lang w:val="it-IT"/>
        </w:rPr>
        <w:lastRenderedPageBreak/>
        <w:t>1° novembre</w:t>
      </w:r>
      <w:r w:rsidR="00CB2DCF" w:rsidRPr="00B73469">
        <w:rPr>
          <w:rFonts w:asciiTheme="majorHAnsi" w:hAnsiTheme="majorHAnsi" w:cstheme="majorHAnsi"/>
          <w:sz w:val="20"/>
          <w:szCs w:val="20"/>
          <w:lang w:val="it-IT"/>
        </w:rPr>
        <w:t xml:space="preserve"> 2026 </w:t>
      </w:r>
      <w:r w:rsidR="00CB2DCF" w:rsidRPr="00B73469">
        <w:rPr>
          <w:rFonts w:asciiTheme="majorHAnsi" w:hAnsiTheme="majorHAnsi" w:cstheme="majorHAnsi"/>
          <w:sz w:val="20"/>
          <w:szCs w:val="20"/>
        </w:rPr>
        <w:t>domenica – Tutti i Santi (Ognissanti)</w:t>
      </w:r>
    </w:p>
    <w:p w14:paraId="279BD22E" w14:textId="20C6306B" w:rsidR="00B73469" w:rsidRPr="00B73469" w:rsidRDefault="00B73469" w:rsidP="00B73469">
      <w:pPr>
        <w:numPr>
          <w:ilvl w:val="0"/>
          <w:numId w:val="5"/>
        </w:numPr>
        <w:jc w:val="both"/>
        <w:rPr>
          <w:rFonts w:asciiTheme="majorHAnsi" w:hAnsiTheme="majorHAnsi" w:cstheme="majorHAnsi"/>
          <w:sz w:val="20"/>
          <w:szCs w:val="20"/>
          <w:lang w:val="it-IT"/>
        </w:rPr>
      </w:pPr>
      <w:r w:rsidRPr="00B73469">
        <w:rPr>
          <w:rFonts w:asciiTheme="majorHAnsi" w:hAnsiTheme="majorHAnsi" w:cstheme="majorHAnsi"/>
          <w:sz w:val="20"/>
          <w:szCs w:val="20"/>
          <w:lang w:val="it-IT"/>
        </w:rPr>
        <w:t xml:space="preserve">2 novembre 2026 </w:t>
      </w:r>
      <w:r w:rsidRPr="00B73469">
        <w:rPr>
          <w:rFonts w:asciiTheme="majorHAnsi" w:hAnsiTheme="majorHAnsi" w:cstheme="majorHAnsi"/>
          <w:sz w:val="20"/>
          <w:szCs w:val="20"/>
        </w:rPr>
        <w:t>lunedì – Ponte</w:t>
      </w:r>
    </w:p>
    <w:p w14:paraId="03163B3D" w14:textId="15CF4771" w:rsidR="00B73469" w:rsidRPr="00B73469" w:rsidRDefault="00B73469" w:rsidP="00B73469">
      <w:pPr>
        <w:numPr>
          <w:ilvl w:val="0"/>
          <w:numId w:val="5"/>
        </w:numPr>
        <w:jc w:val="both"/>
        <w:rPr>
          <w:rFonts w:asciiTheme="majorHAnsi" w:hAnsiTheme="majorHAnsi" w:cstheme="majorHAnsi"/>
          <w:sz w:val="20"/>
          <w:szCs w:val="20"/>
          <w:lang w:val="it-IT"/>
        </w:rPr>
      </w:pPr>
      <w:r w:rsidRPr="00B73469">
        <w:rPr>
          <w:rFonts w:asciiTheme="majorHAnsi" w:hAnsiTheme="majorHAnsi" w:cstheme="majorHAnsi"/>
          <w:sz w:val="20"/>
          <w:szCs w:val="20"/>
        </w:rPr>
        <w:t>7 dicembre 2026 martedì – Ponte</w:t>
      </w:r>
    </w:p>
    <w:p w14:paraId="4DB1BD73" w14:textId="7C9BD462" w:rsidR="00CB2DCF" w:rsidRPr="00B73469" w:rsidRDefault="00CB2DCF" w:rsidP="00B73469">
      <w:pPr>
        <w:numPr>
          <w:ilvl w:val="0"/>
          <w:numId w:val="5"/>
        </w:numPr>
        <w:jc w:val="both"/>
        <w:rPr>
          <w:rFonts w:asciiTheme="majorHAnsi" w:hAnsiTheme="majorHAnsi" w:cstheme="majorHAnsi"/>
          <w:sz w:val="20"/>
          <w:szCs w:val="20"/>
          <w:lang w:val="it-IT"/>
        </w:rPr>
      </w:pPr>
      <w:r w:rsidRPr="00B73469">
        <w:rPr>
          <w:rFonts w:asciiTheme="majorHAnsi" w:hAnsiTheme="majorHAnsi" w:cstheme="majorHAnsi"/>
          <w:sz w:val="20"/>
          <w:szCs w:val="20"/>
        </w:rPr>
        <w:t xml:space="preserve">8 </w:t>
      </w:r>
      <w:r w:rsidR="00B73469" w:rsidRPr="00B73469">
        <w:rPr>
          <w:rFonts w:asciiTheme="majorHAnsi" w:hAnsiTheme="majorHAnsi" w:cstheme="majorHAnsi"/>
          <w:sz w:val="20"/>
          <w:szCs w:val="20"/>
        </w:rPr>
        <w:t>dicembre</w:t>
      </w:r>
      <w:r w:rsidRPr="00B73469">
        <w:rPr>
          <w:rFonts w:asciiTheme="majorHAnsi" w:hAnsiTheme="majorHAnsi" w:cstheme="majorHAnsi"/>
          <w:sz w:val="20"/>
          <w:szCs w:val="20"/>
        </w:rPr>
        <w:t xml:space="preserve"> 2026 martedì – Immacolata Concezione</w:t>
      </w:r>
    </w:p>
    <w:p w14:paraId="1E046D0B" w14:textId="4C81A08A" w:rsidR="00B73469" w:rsidRPr="00B73469" w:rsidRDefault="00B73469" w:rsidP="00B73469">
      <w:pPr>
        <w:numPr>
          <w:ilvl w:val="0"/>
          <w:numId w:val="5"/>
        </w:numPr>
        <w:jc w:val="both"/>
        <w:rPr>
          <w:rFonts w:asciiTheme="majorHAnsi" w:hAnsiTheme="majorHAnsi" w:cstheme="majorHAnsi"/>
          <w:sz w:val="20"/>
          <w:szCs w:val="20"/>
          <w:lang w:val="it-IT"/>
        </w:rPr>
      </w:pPr>
      <w:r w:rsidRPr="00B73469">
        <w:rPr>
          <w:rFonts w:asciiTheme="majorHAnsi" w:hAnsiTheme="majorHAnsi" w:cstheme="majorHAnsi"/>
          <w:sz w:val="20"/>
          <w:szCs w:val="20"/>
          <w:lang w:val="it-IT"/>
        </w:rPr>
        <w:t>Dal 27 dicembre 2026 al 17 gennaio 2027 sempre aperti anche di lunedì</w:t>
      </w:r>
    </w:p>
    <w:p w14:paraId="0AB21259" w14:textId="77777777" w:rsidR="00CB2DCF" w:rsidRPr="00B73469" w:rsidRDefault="00CB2DCF" w:rsidP="00B73469">
      <w:pPr>
        <w:ind w:left="720"/>
        <w:jc w:val="both"/>
        <w:rPr>
          <w:rFonts w:asciiTheme="majorHAnsi" w:hAnsiTheme="majorHAnsi" w:cstheme="majorHAnsi"/>
          <w:sz w:val="18"/>
          <w:szCs w:val="18"/>
        </w:rPr>
      </w:pPr>
    </w:p>
    <w:p w14:paraId="6D5E7D90" w14:textId="15C75137" w:rsidR="00CB2DCF" w:rsidRPr="00B73469" w:rsidRDefault="00CB2DCF" w:rsidP="00B73469">
      <w:pPr>
        <w:ind w:left="720"/>
        <w:jc w:val="both"/>
        <w:rPr>
          <w:rFonts w:asciiTheme="majorHAnsi" w:hAnsiTheme="majorHAnsi" w:cstheme="majorHAnsi"/>
          <w:sz w:val="20"/>
          <w:szCs w:val="20"/>
          <w:lang w:val="it-IT"/>
        </w:rPr>
      </w:pPr>
      <w:r w:rsidRPr="00B73469">
        <w:rPr>
          <w:rFonts w:asciiTheme="majorHAnsi" w:hAnsiTheme="majorHAnsi" w:cstheme="majorHAnsi"/>
          <w:b/>
          <w:bCs/>
          <w:sz w:val="20"/>
          <w:szCs w:val="20"/>
          <w:lang w:val="it-IT"/>
        </w:rPr>
        <w:t>Chiusure straordinarie</w:t>
      </w:r>
    </w:p>
    <w:p w14:paraId="5D03E529" w14:textId="268FCE46" w:rsidR="00CB2DCF" w:rsidRPr="00B73469" w:rsidRDefault="00CB2DCF" w:rsidP="00B73469">
      <w:pPr>
        <w:numPr>
          <w:ilvl w:val="0"/>
          <w:numId w:val="5"/>
        </w:numPr>
        <w:jc w:val="both"/>
        <w:rPr>
          <w:rFonts w:asciiTheme="majorHAnsi" w:hAnsiTheme="majorHAnsi" w:cstheme="majorHAnsi"/>
          <w:sz w:val="20"/>
          <w:szCs w:val="20"/>
          <w:lang w:val="it-IT"/>
        </w:rPr>
      </w:pPr>
      <w:r w:rsidRPr="00B73469">
        <w:rPr>
          <w:rFonts w:asciiTheme="majorHAnsi" w:hAnsiTheme="majorHAnsi" w:cstheme="majorHAnsi"/>
          <w:sz w:val="20"/>
          <w:szCs w:val="20"/>
          <w:lang w:val="it-IT"/>
        </w:rPr>
        <w:t xml:space="preserve">25 dicembre 2026 </w:t>
      </w:r>
      <w:r w:rsidRPr="00B73469">
        <w:rPr>
          <w:rFonts w:asciiTheme="majorHAnsi" w:hAnsiTheme="majorHAnsi" w:cstheme="majorHAnsi"/>
          <w:sz w:val="20"/>
          <w:szCs w:val="20"/>
        </w:rPr>
        <w:t>venerdì – Natale</w:t>
      </w:r>
    </w:p>
    <w:p w14:paraId="0AF97E95" w14:textId="68B2CE56" w:rsidR="00CB2DCF" w:rsidRPr="00B73469" w:rsidRDefault="00CB2DCF" w:rsidP="00B73469">
      <w:pPr>
        <w:numPr>
          <w:ilvl w:val="0"/>
          <w:numId w:val="5"/>
        </w:numPr>
        <w:jc w:val="both"/>
        <w:rPr>
          <w:rFonts w:asciiTheme="majorHAnsi" w:hAnsiTheme="majorHAnsi" w:cstheme="majorHAnsi"/>
          <w:sz w:val="20"/>
          <w:szCs w:val="20"/>
          <w:lang w:val="it-IT"/>
        </w:rPr>
      </w:pPr>
      <w:r w:rsidRPr="00B73469">
        <w:rPr>
          <w:rFonts w:asciiTheme="majorHAnsi" w:hAnsiTheme="majorHAnsi" w:cstheme="majorHAnsi"/>
          <w:sz w:val="20"/>
          <w:szCs w:val="20"/>
          <w:lang w:val="it-IT"/>
        </w:rPr>
        <w:t>26 dicembre 2026 sabato – Santo Stefano</w:t>
      </w:r>
    </w:p>
    <w:p w14:paraId="436965D2" w14:textId="77777777" w:rsidR="00F634C1" w:rsidRPr="00B73469" w:rsidRDefault="00F634C1" w:rsidP="00B73469">
      <w:pPr>
        <w:ind w:left="720"/>
        <w:jc w:val="both"/>
        <w:rPr>
          <w:rFonts w:asciiTheme="majorHAnsi" w:hAnsiTheme="majorHAnsi" w:cstheme="majorHAnsi"/>
          <w:sz w:val="20"/>
          <w:szCs w:val="20"/>
          <w:lang w:val="it-IT"/>
        </w:rPr>
      </w:pPr>
    </w:p>
    <w:p w14:paraId="43010F32" w14:textId="2DF808FA" w:rsidR="00CB2DCF" w:rsidRPr="00B73469" w:rsidRDefault="00CB2DCF" w:rsidP="00B73469">
      <w:pPr>
        <w:ind w:left="720"/>
        <w:jc w:val="both"/>
        <w:rPr>
          <w:rFonts w:asciiTheme="majorHAnsi" w:hAnsiTheme="majorHAnsi" w:cstheme="majorHAnsi"/>
          <w:b/>
          <w:bCs/>
          <w:sz w:val="20"/>
          <w:szCs w:val="20"/>
          <w:lang w:val="it-IT"/>
        </w:rPr>
      </w:pPr>
      <w:r w:rsidRPr="00B73469">
        <w:rPr>
          <w:rFonts w:asciiTheme="majorHAnsi" w:hAnsiTheme="majorHAnsi" w:cstheme="majorHAnsi"/>
          <w:b/>
          <w:bCs/>
          <w:sz w:val="20"/>
          <w:szCs w:val="20"/>
          <w:lang w:val="it-IT"/>
        </w:rPr>
        <w:t>Biglietteria:</w:t>
      </w:r>
    </w:p>
    <w:p w14:paraId="7E1C2684" w14:textId="290A0E66" w:rsidR="00F634C1" w:rsidRPr="00B73469" w:rsidRDefault="00F634C1" w:rsidP="00B73469">
      <w:pPr>
        <w:numPr>
          <w:ilvl w:val="0"/>
          <w:numId w:val="2"/>
        </w:numPr>
        <w:jc w:val="both"/>
        <w:rPr>
          <w:rFonts w:asciiTheme="majorHAnsi" w:hAnsiTheme="majorHAnsi" w:cstheme="majorHAnsi"/>
          <w:sz w:val="20"/>
          <w:szCs w:val="20"/>
          <w:lang w:val="it-IT"/>
        </w:rPr>
      </w:pPr>
      <w:r w:rsidRPr="00B73469">
        <w:rPr>
          <w:rFonts w:asciiTheme="majorHAnsi" w:hAnsiTheme="majorHAnsi" w:cstheme="majorHAnsi"/>
          <w:b/>
          <w:bCs/>
          <w:sz w:val="20"/>
          <w:szCs w:val="20"/>
          <w:lang w:val="it-IT"/>
        </w:rPr>
        <w:t>€ 16</w:t>
      </w:r>
      <w:r w:rsidRPr="00B73469">
        <w:rPr>
          <w:rFonts w:asciiTheme="majorHAnsi" w:hAnsiTheme="majorHAnsi" w:cstheme="majorHAnsi"/>
          <w:sz w:val="20"/>
          <w:szCs w:val="20"/>
          <w:lang w:val="it-IT"/>
        </w:rPr>
        <w:t> Intero</w:t>
      </w:r>
    </w:p>
    <w:p w14:paraId="18FEA212" w14:textId="5281C3A6" w:rsidR="00F634C1" w:rsidRPr="00B73469" w:rsidRDefault="00F634C1" w:rsidP="00B73469">
      <w:pPr>
        <w:numPr>
          <w:ilvl w:val="0"/>
          <w:numId w:val="2"/>
        </w:numPr>
        <w:jc w:val="both"/>
        <w:rPr>
          <w:rFonts w:asciiTheme="majorHAnsi" w:hAnsiTheme="majorHAnsi" w:cstheme="majorHAnsi"/>
          <w:sz w:val="20"/>
          <w:szCs w:val="20"/>
          <w:lang w:val="it-IT"/>
        </w:rPr>
      </w:pPr>
      <w:r w:rsidRPr="00B73469">
        <w:rPr>
          <w:rFonts w:asciiTheme="majorHAnsi" w:hAnsiTheme="majorHAnsi" w:cstheme="majorHAnsi"/>
          <w:b/>
          <w:bCs/>
          <w:sz w:val="20"/>
          <w:szCs w:val="20"/>
          <w:lang w:val="it-IT"/>
        </w:rPr>
        <w:t>€ 14</w:t>
      </w:r>
      <w:r w:rsidRPr="00B73469">
        <w:rPr>
          <w:rFonts w:asciiTheme="majorHAnsi" w:hAnsiTheme="majorHAnsi" w:cstheme="majorHAnsi"/>
          <w:sz w:val="20"/>
          <w:szCs w:val="20"/>
          <w:lang w:val="it-IT"/>
        </w:rPr>
        <w:t> Ridotto (dai 14 anni compiuti ai 18 anni non compiuti, over 65 con documento, studenti under 26 con tesserino, militari con tesserino, guide turistiche con tesserino fuori dalle loro funzioni di professione, studio o formazione, giornalisti praticanti e pubblicisti con tesserino iscritti all’Ordine, accompagnatori diversamente abili in compagnia della persona con disabilità, soci ICOM, Touring Club Italiano, AICS Bologna con tesserino, dipendenti Demanio con badge, iscritti alla mail list Palazzo Pallavicini)</w:t>
      </w:r>
    </w:p>
    <w:p w14:paraId="7B9C59C9" w14:textId="77777777" w:rsidR="00F634C1" w:rsidRPr="00B73469" w:rsidRDefault="00F634C1" w:rsidP="00B73469">
      <w:pPr>
        <w:numPr>
          <w:ilvl w:val="0"/>
          <w:numId w:val="2"/>
        </w:numPr>
        <w:jc w:val="both"/>
        <w:rPr>
          <w:rFonts w:asciiTheme="majorHAnsi" w:hAnsiTheme="majorHAnsi" w:cstheme="majorHAnsi"/>
          <w:sz w:val="20"/>
          <w:szCs w:val="20"/>
          <w:lang w:val="it-IT"/>
        </w:rPr>
      </w:pPr>
      <w:r w:rsidRPr="00B73469">
        <w:rPr>
          <w:rFonts w:asciiTheme="majorHAnsi" w:hAnsiTheme="majorHAnsi" w:cstheme="majorHAnsi"/>
          <w:b/>
          <w:bCs/>
          <w:sz w:val="20"/>
          <w:szCs w:val="20"/>
          <w:lang w:val="it-IT"/>
        </w:rPr>
        <w:t>€ 13</w:t>
      </w:r>
      <w:r w:rsidRPr="00B73469">
        <w:rPr>
          <w:rFonts w:asciiTheme="majorHAnsi" w:hAnsiTheme="majorHAnsi" w:cstheme="majorHAnsi"/>
          <w:sz w:val="20"/>
          <w:szCs w:val="20"/>
          <w:lang w:val="it-IT"/>
        </w:rPr>
        <w:t> possessori biglietto dell’altra mostra in corso a Palazzo Pallavicini</w:t>
      </w:r>
    </w:p>
    <w:p w14:paraId="382D7EA3" w14:textId="38FC5D72" w:rsidR="00F634C1" w:rsidRPr="00B73469" w:rsidRDefault="00F634C1" w:rsidP="00B73469">
      <w:pPr>
        <w:numPr>
          <w:ilvl w:val="0"/>
          <w:numId w:val="2"/>
        </w:numPr>
        <w:jc w:val="both"/>
        <w:rPr>
          <w:rFonts w:asciiTheme="majorHAnsi" w:hAnsiTheme="majorHAnsi" w:cstheme="majorHAnsi"/>
          <w:sz w:val="20"/>
          <w:szCs w:val="20"/>
          <w:lang w:val="it-IT"/>
        </w:rPr>
      </w:pPr>
      <w:r w:rsidRPr="00B73469">
        <w:rPr>
          <w:rFonts w:asciiTheme="majorHAnsi" w:hAnsiTheme="majorHAnsi" w:cstheme="majorHAnsi"/>
          <w:b/>
          <w:bCs/>
          <w:sz w:val="20"/>
          <w:szCs w:val="20"/>
          <w:lang w:val="it-IT"/>
        </w:rPr>
        <w:t>€ 12</w:t>
      </w:r>
      <w:r w:rsidRPr="00B73469">
        <w:rPr>
          <w:rFonts w:asciiTheme="majorHAnsi" w:hAnsiTheme="majorHAnsi" w:cstheme="majorHAnsi"/>
          <w:sz w:val="20"/>
          <w:szCs w:val="20"/>
          <w:lang w:val="it-IT"/>
        </w:rPr>
        <w:t> Bologna Welcome Card, Bologna Congressi e Card Cultura</w:t>
      </w:r>
    </w:p>
    <w:p w14:paraId="44600E8D" w14:textId="77777777" w:rsidR="00F634C1" w:rsidRPr="00B73469" w:rsidRDefault="00F634C1" w:rsidP="00B73469">
      <w:pPr>
        <w:numPr>
          <w:ilvl w:val="0"/>
          <w:numId w:val="2"/>
        </w:numPr>
        <w:jc w:val="both"/>
        <w:rPr>
          <w:rFonts w:asciiTheme="majorHAnsi" w:hAnsiTheme="majorHAnsi" w:cstheme="majorHAnsi"/>
          <w:sz w:val="20"/>
          <w:szCs w:val="20"/>
          <w:lang w:val="it-IT"/>
        </w:rPr>
      </w:pPr>
      <w:r w:rsidRPr="00B73469">
        <w:rPr>
          <w:rFonts w:asciiTheme="majorHAnsi" w:hAnsiTheme="majorHAnsi" w:cstheme="majorHAnsi"/>
          <w:b/>
          <w:bCs/>
          <w:sz w:val="20"/>
          <w:szCs w:val="20"/>
          <w:lang w:val="it-IT"/>
        </w:rPr>
        <w:t>Biglietto Famiglia formato da 1 o 2 adulti + bambini (da 6 anni compiuti a 14 anni non compiuti) </w:t>
      </w:r>
      <w:r w:rsidRPr="00B73469">
        <w:rPr>
          <w:rFonts w:asciiTheme="majorHAnsi" w:hAnsiTheme="majorHAnsi" w:cstheme="majorHAnsi"/>
          <w:sz w:val="20"/>
          <w:szCs w:val="20"/>
          <w:lang w:val="it-IT"/>
        </w:rPr>
        <w:t>-&gt; </w:t>
      </w:r>
      <w:r w:rsidRPr="00B73469">
        <w:rPr>
          <w:rFonts w:asciiTheme="majorHAnsi" w:hAnsiTheme="majorHAnsi" w:cstheme="majorHAnsi"/>
          <w:b/>
          <w:bCs/>
          <w:sz w:val="20"/>
          <w:szCs w:val="20"/>
          <w:lang w:val="it-IT"/>
        </w:rPr>
        <w:t>€ 12</w:t>
      </w:r>
      <w:r w:rsidRPr="00B73469">
        <w:rPr>
          <w:rFonts w:asciiTheme="majorHAnsi" w:hAnsiTheme="majorHAnsi" w:cstheme="majorHAnsi"/>
          <w:sz w:val="20"/>
          <w:szCs w:val="20"/>
          <w:lang w:val="it-IT"/>
        </w:rPr>
        <w:t> adulto ridotto - </w:t>
      </w:r>
      <w:r w:rsidRPr="00B73469">
        <w:rPr>
          <w:rFonts w:asciiTheme="majorHAnsi" w:hAnsiTheme="majorHAnsi" w:cstheme="majorHAnsi"/>
          <w:b/>
          <w:bCs/>
          <w:sz w:val="20"/>
          <w:szCs w:val="20"/>
          <w:lang w:val="it-IT"/>
        </w:rPr>
        <w:t>€ 8</w:t>
      </w:r>
      <w:r w:rsidRPr="00B73469">
        <w:rPr>
          <w:rFonts w:asciiTheme="majorHAnsi" w:hAnsiTheme="majorHAnsi" w:cstheme="majorHAnsi"/>
          <w:sz w:val="20"/>
          <w:szCs w:val="20"/>
          <w:lang w:val="it-IT"/>
        </w:rPr>
        <w:t> bambino ridotto (fino a 5 anni biglietto gratuito)</w:t>
      </w:r>
    </w:p>
    <w:p w14:paraId="341B212C" w14:textId="55028C88" w:rsidR="00F634C1" w:rsidRPr="00B73469" w:rsidRDefault="00F634C1" w:rsidP="00B73469">
      <w:pPr>
        <w:numPr>
          <w:ilvl w:val="0"/>
          <w:numId w:val="2"/>
        </w:numPr>
        <w:jc w:val="both"/>
        <w:rPr>
          <w:rFonts w:asciiTheme="majorHAnsi" w:hAnsiTheme="majorHAnsi" w:cstheme="majorHAnsi"/>
          <w:sz w:val="20"/>
          <w:szCs w:val="20"/>
          <w:lang w:val="it-IT"/>
        </w:rPr>
      </w:pPr>
      <w:r w:rsidRPr="00B73469">
        <w:rPr>
          <w:rFonts w:asciiTheme="majorHAnsi" w:hAnsiTheme="majorHAnsi" w:cstheme="majorHAnsi"/>
          <w:b/>
          <w:bCs/>
          <w:sz w:val="20"/>
          <w:szCs w:val="20"/>
          <w:lang w:val="it-IT"/>
        </w:rPr>
        <w:t>€ 12</w:t>
      </w:r>
      <w:r w:rsidRPr="00B73469">
        <w:rPr>
          <w:rFonts w:asciiTheme="majorHAnsi" w:hAnsiTheme="majorHAnsi" w:cstheme="majorHAnsi"/>
          <w:sz w:val="20"/>
          <w:szCs w:val="20"/>
          <w:lang w:val="it-IT"/>
        </w:rPr>
        <w:t> venerdì universitario (per tutti gli studenti presentando il tesserino d'iscrizione in corso di validità)</w:t>
      </w:r>
    </w:p>
    <w:p w14:paraId="0FD468AF" w14:textId="78D96278" w:rsidR="00F634C1" w:rsidRPr="00B73469" w:rsidRDefault="00F634C1" w:rsidP="00B73469">
      <w:pPr>
        <w:numPr>
          <w:ilvl w:val="0"/>
          <w:numId w:val="2"/>
        </w:numPr>
        <w:jc w:val="both"/>
        <w:rPr>
          <w:rFonts w:asciiTheme="majorHAnsi" w:hAnsiTheme="majorHAnsi" w:cstheme="majorHAnsi"/>
          <w:sz w:val="20"/>
          <w:szCs w:val="20"/>
          <w:lang w:val="it-IT"/>
        </w:rPr>
      </w:pPr>
      <w:r w:rsidRPr="00B73469">
        <w:rPr>
          <w:rFonts w:asciiTheme="majorHAnsi" w:hAnsiTheme="majorHAnsi" w:cstheme="majorHAnsi"/>
          <w:b/>
          <w:bCs/>
          <w:sz w:val="20"/>
          <w:szCs w:val="20"/>
          <w:lang w:val="it-IT"/>
        </w:rPr>
        <w:t>€ 12</w:t>
      </w:r>
      <w:r w:rsidRPr="00B73469">
        <w:rPr>
          <w:rFonts w:asciiTheme="majorHAnsi" w:hAnsiTheme="majorHAnsi" w:cstheme="majorHAnsi"/>
          <w:sz w:val="20"/>
          <w:szCs w:val="20"/>
          <w:lang w:val="it-IT"/>
        </w:rPr>
        <w:t>* *Visitatori con disabilità in possesso di certificato di invalidità non si accettano permessi auto, possessori di Disability Card (rilasciata dall'INPS in vigore da Gazzetta Ufficiale il 23 dicembre 2021)</w:t>
      </w:r>
    </w:p>
    <w:p w14:paraId="62C0B0ED" w14:textId="77777777" w:rsidR="00F634C1" w:rsidRPr="00B73469" w:rsidRDefault="00F634C1" w:rsidP="00B73469">
      <w:pPr>
        <w:numPr>
          <w:ilvl w:val="0"/>
          <w:numId w:val="2"/>
        </w:numPr>
        <w:jc w:val="both"/>
        <w:rPr>
          <w:rFonts w:asciiTheme="majorHAnsi" w:hAnsiTheme="majorHAnsi" w:cstheme="majorHAnsi"/>
          <w:sz w:val="20"/>
          <w:szCs w:val="20"/>
          <w:lang w:val="it-IT"/>
        </w:rPr>
      </w:pPr>
      <w:r w:rsidRPr="00B73469">
        <w:rPr>
          <w:rFonts w:asciiTheme="majorHAnsi" w:hAnsiTheme="majorHAnsi" w:cstheme="majorHAnsi"/>
          <w:b/>
          <w:bCs/>
          <w:sz w:val="20"/>
          <w:szCs w:val="20"/>
          <w:lang w:val="it-IT"/>
        </w:rPr>
        <w:t>Gratuito</w:t>
      </w:r>
      <w:r w:rsidRPr="00B73469">
        <w:rPr>
          <w:rFonts w:asciiTheme="majorHAnsi" w:hAnsiTheme="majorHAnsi" w:cstheme="majorHAnsi"/>
          <w:sz w:val="20"/>
          <w:szCs w:val="20"/>
          <w:lang w:val="it-IT"/>
        </w:rPr>
        <w:t>: bambini fino ai 6 anni non compiuti; guide munite di tesserino per necessità di professione, studio o formazione (previa richiesta di accredito)</w:t>
      </w:r>
    </w:p>
    <w:p w14:paraId="15506C83" w14:textId="77777777" w:rsidR="00F634C1" w:rsidRPr="00B73469" w:rsidRDefault="00F634C1" w:rsidP="00B73469">
      <w:pPr>
        <w:numPr>
          <w:ilvl w:val="0"/>
          <w:numId w:val="2"/>
        </w:numPr>
        <w:jc w:val="both"/>
        <w:rPr>
          <w:rFonts w:asciiTheme="majorHAnsi" w:hAnsiTheme="majorHAnsi" w:cstheme="majorHAnsi"/>
          <w:sz w:val="20"/>
          <w:szCs w:val="20"/>
          <w:lang w:val="it-IT"/>
        </w:rPr>
      </w:pPr>
      <w:r w:rsidRPr="00B73469">
        <w:rPr>
          <w:rFonts w:asciiTheme="majorHAnsi" w:hAnsiTheme="majorHAnsi" w:cstheme="majorHAnsi"/>
          <w:b/>
          <w:bCs/>
          <w:sz w:val="20"/>
          <w:szCs w:val="20"/>
          <w:lang w:val="it-IT"/>
        </w:rPr>
        <w:t>€ 12</w:t>
      </w:r>
      <w:r w:rsidRPr="00B73469">
        <w:rPr>
          <w:rFonts w:asciiTheme="majorHAnsi" w:hAnsiTheme="majorHAnsi" w:cstheme="majorHAnsi"/>
          <w:sz w:val="20"/>
          <w:szCs w:val="20"/>
          <w:lang w:val="it-IT"/>
        </w:rPr>
        <w:t> Gruppi (min.10 persone – max.25 persone) **</w:t>
      </w:r>
    </w:p>
    <w:p w14:paraId="0D1E0034" w14:textId="77777777" w:rsidR="00F634C1" w:rsidRPr="00B73469" w:rsidRDefault="00F634C1" w:rsidP="00B73469">
      <w:pPr>
        <w:numPr>
          <w:ilvl w:val="0"/>
          <w:numId w:val="2"/>
        </w:numPr>
        <w:jc w:val="both"/>
        <w:rPr>
          <w:rFonts w:asciiTheme="majorHAnsi" w:hAnsiTheme="majorHAnsi" w:cstheme="majorHAnsi"/>
          <w:sz w:val="20"/>
          <w:szCs w:val="20"/>
          <w:lang w:val="it-IT"/>
        </w:rPr>
      </w:pPr>
      <w:r w:rsidRPr="00B73469">
        <w:rPr>
          <w:rFonts w:asciiTheme="majorHAnsi" w:hAnsiTheme="majorHAnsi" w:cstheme="majorHAnsi"/>
          <w:b/>
          <w:bCs/>
          <w:sz w:val="20"/>
          <w:szCs w:val="20"/>
          <w:lang w:val="it-IT"/>
        </w:rPr>
        <w:t>€ 6</w:t>
      </w:r>
      <w:r w:rsidRPr="00B73469">
        <w:rPr>
          <w:rFonts w:asciiTheme="majorHAnsi" w:hAnsiTheme="majorHAnsi" w:cstheme="majorHAnsi"/>
          <w:sz w:val="20"/>
          <w:szCs w:val="20"/>
          <w:lang w:val="it-IT"/>
        </w:rPr>
        <w:t xml:space="preserve"> Scuole (2 docenti gratuiti per ogni classe, H/104 gratuiti) ** </w:t>
      </w:r>
    </w:p>
    <w:p w14:paraId="495F8D18" w14:textId="7D5E3F49" w:rsidR="00F634C1" w:rsidRPr="00B73469" w:rsidRDefault="00F634C1" w:rsidP="00B73469">
      <w:pPr>
        <w:ind w:left="360"/>
        <w:jc w:val="both"/>
        <w:rPr>
          <w:rFonts w:asciiTheme="majorHAnsi" w:hAnsiTheme="majorHAnsi" w:cstheme="majorHAnsi"/>
          <w:sz w:val="20"/>
          <w:szCs w:val="20"/>
          <w:lang w:val="it-IT"/>
        </w:rPr>
      </w:pPr>
      <w:r w:rsidRPr="00B73469">
        <w:rPr>
          <w:rFonts w:asciiTheme="majorHAnsi" w:hAnsiTheme="majorHAnsi" w:cstheme="majorHAnsi"/>
          <w:sz w:val="20"/>
          <w:szCs w:val="20"/>
          <w:lang w:val="it-IT"/>
        </w:rPr>
        <w:t xml:space="preserve">**per gruppi e scuole è </w:t>
      </w:r>
      <w:r w:rsidRPr="00AF5E43">
        <w:rPr>
          <w:rFonts w:asciiTheme="majorHAnsi" w:hAnsiTheme="majorHAnsi" w:cstheme="majorHAnsi"/>
          <w:sz w:val="20"/>
          <w:szCs w:val="20"/>
          <w:lang w:val="it-IT"/>
        </w:rPr>
        <w:t>obbligatori</w:t>
      </w:r>
      <w:r w:rsidR="00CC7BE4" w:rsidRPr="00AF5E43">
        <w:rPr>
          <w:rFonts w:asciiTheme="majorHAnsi" w:hAnsiTheme="majorHAnsi" w:cstheme="majorHAnsi"/>
          <w:sz w:val="20"/>
          <w:szCs w:val="20"/>
          <w:lang w:val="it-IT"/>
        </w:rPr>
        <w:t>a</w:t>
      </w:r>
      <w:r w:rsidRPr="00B73469">
        <w:rPr>
          <w:rFonts w:asciiTheme="majorHAnsi" w:hAnsiTheme="majorHAnsi" w:cstheme="majorHAnsi"/>
          <w:sz w:val="20"/>
          <w:szCs w:val="20"/>
          <w:lang w:val="it-IT"/>
        </w:rPr>
        <w:t xml:space="preserve"> la prenotazione scrivendo </w:t>
      </w:r>
      <w:hyperlink r:id="rId11" w:history="1">
        <w:r w:rsidRPr="00B73469">
          <w:rPr>
            <w:rStyle w:val="Collegamentoipertestuale"/>
            <w:rFonts w:asciiTheme="majorHAnsi" w:hAnsiTheme="majorHAnsi" w:cstheme="majorHAnsi"/>
            <w:sz w:val="20"/>
            <w:szCs w:val="20"/>
            <w:lang w:val="it-IT"/>
          </w:rPr>
          <w:t>segreteria@palazzopallavicini.com</w:t>
        </w:r>
      </w:hyperlink>
      <w:r w:rsidRPr="00B73469">
        <w:rPr>
          <w:rFonts w:asciiTheme="majorHAnsi" w:hAnsiTheme="majorHAnsi" w:cstheme="majorHAnsi"/>
          <w:sz w:val="20"/>
          <w:szCs w:val="20"/>
        </w:rPr>
        <w:t>.</w:t>
      </w:r>
    </w:p>
    <w:p w14:paraId="71B4B1B3" w14:textId="77777777" w:rsidR="00F634C1" w:rsidRPr="00B73469" w:rsidRDefault="00F634C1" w:rsidP="00B73469">
      <w:pPr>
        <w:numPr>
          <w:ilvl w:val="0"/>
          <w:numId w:val="2"/>
        </w:numPr>
        <w:jc w:val="both"/>
        <w:rPr>
          <w:rFonts w:asciiTheme="majorHAnsi" w:hAnsiTheme="majorHAnsi" w:cstheme="majorHAnsi"/>
          <w:sz w:val="20"/>
          <w:szCs w:val="20"/>
          <w:lang w:val="it-IT"/>
        </w:rPr>
      </w:pPr>
      <w:r w:rsidRPr="00B73469">
        <w:rPr>
          <w:rFonts w:asciiTheme="majorHAnsi" w:hAnsiTheme="majorHAnsi" w:cstheme="majorHAnsi"/>
          <w:b/>
          <w:bCs/>
          <w:sz w:val="20"/>
          <w:szCs w:val="20"/>
          <w:lang w:val="it-IT"/>
        </w:rPr>
        <w:t>18€</w:t>
      </w:r>
      <w:r w:rsidRPr="00B73469">
        <w:rPr>
          <w:rFonts w:asciiTheme="majorHAnsi" w:hAnsiTheme="majorHAnsi" w:cstheme="majorHAnsi"/>
          <w:sz w:val="20"/>
          <w:szCs w:val="20"/>
          <w:lang w:val="it-IT"/>
        </w:rPr>
        <w:t> Biglietto open: comprende l'ingresso a qualsiasi ora e in qualsiasi data, incluso i festivi</w:t>
      </w:r>
    </w:p>
    <w:p w14:paraId="3C121404" w14:textId="77777777" w:rsidR="00F634C1" w:rsidRPr="00B73469" w:rsidRDefault="00F634C1" w:rsidP="00B73469">
      <w:pPr>
        <w:jc w:val="both"/>
        <w:rPr>
          <w:rFonts w:asciiTheme="majorHAnsi" w:hAnsiTheme="majorHAnsi" w:cstheme="majorHAnsi"/>
          <w:sz w:val="20"/>
          <w:szCs w:val="20"/>
          <w:lang w:val="it-IT"/>
        </w:rPr>
      </w:pPr>
      <w:r w:rsidRPr="00B73469">
        <w:rPr>
          <w:rFonts w:asciiTheme="majorHAnsi" w:hAnsiTheme="majorHAnsi" w:cstheme="majorHAnsi"/>
          <w:sz w:val="20"/>
          <w:szCs w:val="20"/>
          <w:lang w:val="it-IT"/>
        </w:rPr>
        <w:t> </w:t>
      </w:r>
    </w:p>
    <w:p w14:paraId="1C96BE30" w14:textId="20EA2B09" w:rsidR="00F634C1" w:rsidRPr="00B73469" w:rsidRDefault="00B73469" w:rsidP="00B73469">
      <w:pPr>
        <w:jc w:val="both"/>
        <w:rPr>
          <w:rFonts w:asciiTheme="majorHAnsi" w:hAnsiTheme="majorHAnsi" w:cstheme="majorHAnsi"/>
          <w:sz w:val="20"/>
          <w:szCs w:val="20"/>
          <w:lang w:val="it-IT"/>
        </w:rPr>
      </w:pPr>
      <w:r>
        <w:rPr>
          <w:rFonts w:asciiTheme="majorHAnsi" w:hAnsiTheme="majorHAnsi" w:cstheme="majorHAnsi"/>
          <w:b/>
          <w:bCs/>
          <w:sz w:val="20"/>
          <w:szCs w:val="20"/>
          <w:lang w:val="it-IT"/>
        </w:rPr>
        <w:t xml:space="preserve">               </w:t>
      </w:r>
      <w:r w:rsidR="00F634C1" w:rsidRPr="00B73469">
        <w:rPr>
          <w:rFonts w:asciiTheme="majorHAnsi" w:hAnsiTheme="majorHAnsi" w:cstheme="majorHAnsi"/>
          <w:b/>
          <w:bCs/>
          <w:sz w:val="20"/>
          <w:szCs w:val="20"/>
          <w:lang w:val="it-IT"/>
        </w:rPr>
        <w:t>Servizi</w:t>
      </w:r>
    </w:p>
    <w:p w14:paraId="5E0AFE05" w14:textId="77777777" w:rsidR="00F634C1" w:rsidRPr="00B73469" w:rsidRDefault="00F634C1" w:rsidP="00B73469">
      <w:pPr>
        <w:numPr>
          <w:ilvl w:val="0"/>
          <w:numId w:val="3"/>
        </w:numPr>
        <w:jc w:val="both"/>
        <w:rPr>
          <w:rFonts w:asciiTheme="majorHAnsi" w:hAnsiTheme="majorHAnsi" w:cstheme="majorHAnsi"/>
          <w:sz w:val="20"/>
          <w:szCs w:val="20"/>
          <w:lang w:val="it-IT"/>
        </w:rPr>
      </w:pPr>
      <w:r w:rsidRPr="00B73469">
        <w:rPr>
          <w:rFonts w:asciiTheme="majorHAnsi" w:hAnsiTheme="majorHAnsi" w:cstheme="majorHAnsi"/>
          <w:sz w:val="20"/>
          <w:szCs w:val="20"/>
          <w:lang w:val="it-IT"/>
        </w:rPr>
        <w:t>Gli animali possono entrare solo nel trasportino oppure è possibile prenotare un servizio di dog sitter tramite il sito </w:t>
      </w:r>
      <w:hyperlink r:id="rId12" w:tgtFrame="_blank" w:history="1">
        <w:r w:rsidRPr="00B73469">
          <w:rPr>
            <w:rStyle w:val="Collegamentoipertestuale"/>
            <w:rFonts w:asciiTheme="majorHAnsi" w:hAnsiTheme="majorHAnsi" w:cstheme="majorHAnsi"/>
            <w:sz w:val="20"/>
            <w:szCs w:val="20"/>
            <w:lang w:val="it-IT"/>
          </w:rPr>
          <w:t>www.bauadvisor.it</w:t>
        </w:r>
      </w:hyperlink>
    </w:p>
    <w:p w14:paraId="66BFE3B3" w14:textId="7A69695F" w:rsidR="00F634C1" w:rsidRPr="00B73469" w:rsidRDefault="00F634C1" w:rsidP="00B73469">
      <w:pPr>
        <w:numPr>
          <w:ilvl w:val="0"/>
          <w:numId w:val="3"/>
        </w:numPr>
        <w:jc w:val="both"/>
        <w:rPr>
          <w:rFonts w:asciiTheme="majorHAnsi" w:hAnsiTheme="majorHAnsi" w:cstheme="majorHAnsi"/>
          <w:sz w:val="20"/>
          <w:szCs w:val="20"/>
          <w:lang w:val="it-IT"/>
        </w:rPr>
      </w:pPr>
      <w:r w:rsidRPr="00B73469">
        <w:rPr>
          <w:rFonts w:asciiTheme="majorHAnsi" w:hAnsiTheme="majorHAnsi" w:cstheme="majorHAnsi"/>
          <w:sz w:val="20"/>
          <w:szCs w:val="20"/>
          <w:lang w:val="it-IT"/>
        </w:rPr>
        <w:t>Il porta giacche è incustodito, si prega di non lasciare oggetti di valore</w:t>
      </w:r>
    </w:p>
    <w:p w14:paraId="7F4A0F3E" w14:textId="3EA0C62B" w:rsidR="0081346B" w:rsidRPr="00775E1F" w:rsidRDefault="00F634C1" w:rsidP="00B73469">
      <w:pPr>
        <w:numPr>
          <w:ilvl w:val="0"/>
          <w:numId w:val="3"/>
        </w:numPr>
        <w:jc w:val="both"/>
        <w:rPr>
          <w:rFonts w:asciiTheme="majorHAnsi" w:hAnsiTheme="majorHAnsi" w:cstheme="majorHAnsi"/>
          <w:sz w:val="20"/>
          <w:szCs w:val="20"/>
          <w:lang w:val="it-IT"/>
        </w:rPr>
      </w:pPr>
      <w:r w:rsidRPr="00B73469">
        <w:rPr>
          <w:rFonts w:asciiTheme="majorHAnsi" w:hAnsiTheme="majorHAnsi" w:cstheme="majorHAnsi"/>
          <w:sz w:val="20"/>
          <w:szCs w:val="20"/>
          <w:lang w:val="it-IT"/>
        </w:rPr>
        <w:t>È severamente vietato fumare e consumare cibo e bevande all’interno della mostra</w:t>
      </w:r>
    </w:p>
    <w:p w14:paraId="67F3652B" w14:textId="77777777" w:rsidR="00775E1F" w:rsidRDefault="00775E1F" w:rsidP="00775E1F">
      <w:pPr>
        <w:rPr>
          <w:rFonts w:asciiTheme="majorHAnsi" w:hAnsiTheme="majorHAnsi" w:cstheme="majorHAnsi"/>
          <w:b/>
          <w:bCs/>
          <w:i/>
          <w:iCs/>
          <w:sz w:val="20"/>
          <w:szCs w:val="20"/>
        </w:rPr>
      </w:pPr>
      <w:r w:rsidRPr="00D8168A">
        <w:rPr>
          <w:noProof/>
          <w14:ligatures w14:val="standardContextual"/>
        </w:rPr>
        <w:drawing>
          <wp:inline distT="0" distB="0" distL="0" distR="0" wp14:anchorId="7F7D006E" wp14:editId="38DF375D">
            <wp:extent cx="1038840" cy="525780"/>
            <wp:effectExtent l="0" t="0" r="9525" b="7620"/>
            <wp:docPr id="875232088" name="Immagine 1" descr="Immagine che contiene nero, oscurità&#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656934" name="Immagine 1" descr="Immagine che contiene nero, oscurità&#10;&#10;Il contenuto generato dall'IA potrebbe non essere corrett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62533" cy="537772"/>
                    </a:xfrm>
                    <a:prstGeom prst="rect">
                      <a:avLst/>
                    </a:prstGeom>
                  </pic:spPr>
                </pic:pic>
              </a:graphicData>
            </a:graphic>
          </wp:inline>
        </w:drawing>
      </w:r>
      <w:r w:rsidRPr="00D8168A">
        <w:rPr>
          <w:rFonts w:asciiTheme="majorHAnsi" w:hAnsiTheme="majorHAnsi" w:cstheme="majorHAnsi"/>
          <w:b/>
          <w:bCs/>
          <w:i/>
          <w:iCs/>
          <w:sz w:val="20"/>
          <w:szCs w:val="20"/>
        </w:rPr>
        <w:t xml:space="preserve">                                                                   </w:t>
      </w:r>
      <w:r w:rsidRPr="00D8168A">
        <w:rPr>
          <w:rFonts w:asciiTheme="majorHAnsi" w:hAnsiTheme="majorHAnsi" w:cstheme="majorHAnsi"/>
          <w:b/>
          <w:bCs/>
          <w:i/>
          <w:iCs/>
          <w:noProof/>
          <w:sz w:val="20"/>
          <w:szCs w:val="20"/>
        </w:rPr>
        <w:drawing>
          <wp:inline distT="0" distB="0" distL="0" distR="0" wp14:anchorId="33F7CFCE" wp14:editId="44EBD499">
            <wp:extent cx="510178" cy="525780"/>
            <wp:effectExtent l="0" t="0" r="4445" b="7620"/>
            <wp:docPr id="66540981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003746" name="Immagine 166500374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7236" cy="533054"/>
                    </a:xfrm>
                    <a:prstGeom prst="rect">
                      <a:avLst/>
                    </a:prstGeom>
                  </pic:spPr>
                </pic:pic>
              </a:graphicData>
            </a:graphic>
          </wp:inline>
        </w:drawing>
      </w:r>
    </w:p>
    <w:p w14:paraId="10480061" w14:textId="1049529F" w:rsidR="0081346B" w:rsidRDefault="0081346B" w:rsidP="0081346B">
      <w:pPr>
        <w:jc w:val="center"/>
        <w:rPr>
          <w:rFonts w:asciiTheme="majorHAnsi" w:hAnsiTheme="majorHAnsi" w:cstheme="majorHAnsi"/>
          <w:b/>
          <w:bCs/>
          <w:sz w:val="20"/>
          <w:szCs w:val="20"/>
          <w:lang w:val="it-IT"/>
        </w:rPr>
      </w:pPr>
    </w:p>
    <w:p w14:paraId="6E88B524" w14:textId="77777777" w:rsidR="0081346B" w:rsidRDefault="0081346B" w:rsidP="00B73469">
      <w:pPr>
        <w:jc w:val="both"/>
        <w:rPr>
          <w:rFonts w:asciiTheme="majorHAnsi" w:hAnsiTheme="majorHAnsi" w:cstheme="majorHAnsi"/>
          <w:b/>
          <w:bCs/>
          <w:sz w:val="20"/>
          <w:szCs w:val="20"/>
          <w:lang w:val="it-IT"/>
        </w:rPr>
      </w:pPr>
    </w:p>
    <w:p w14:paraId="2838C4D5" w14:textId="35433659" w:rsidR="00F634C1" w:rsidRPr="00B73469" w:rsidRDefault="00F634C1" w:rsidP="00B73469">
      <w:pPr>
        <w:jc w:val="both"/>
        <w:rPr>
          <w:rFonts w:asciiTheme="majorHAnsi" w:hAnsiTheme="majorHAnsi" w:cstheme="majorHAnsi"/>
          <w:sz w:val="20"/>
          <w:szCs w:val="20"/>
          <w:lang w:val="it-IT"/>
        </w:rPr>
      </w:pPr>
      <w:r w:rsidRPr="00B73469">
        <w:rPr>
          <w:rFonts w:asciiTheme="majorHAnsi" w:hAnsiTheme="majorHAnsi" w:cstheme="majorHAnsi"/>
          <w:b/>
          <w:bCs/>
          <w:sz w:val="20"/>
          <w:szCs w:val="20"/>
          <w:lang w:val="it-IT"/>
        </w:rPr>
        <w:t>Avvertenze importanti</w:t>
      </w:r>
    </w:p>
    <w:p w14:paraId="24E3ECC8" w14:textId="77777777" w:rsidR="00F634C1" w:rsidRDefault="00F634C1" w:rsidP="00B73469">
      <w:pPr>
        <w:jc w:val="both"/>
      </w:pPr>
      <w:r w:rsidRPr="00B73469">
        <w:rPr>
          <w:rFonts w:asciiTheme="majorHAnsi" w:hAnsiTheme="majorHAnsi" w:cstheme="majorHAnsi"/>
          <w:sz w:val="20"/>
          <w:szCs w:val="20"/>
          <w:lang w:val="it-IT"/>
        </w:rPr>
        <w:t>L’accesso per persone non deambulanti o disabili in carrozzina (non elettrica) avviene esclusivamente tramite montascale a cingoli Modello Jolly Ramp D3000010 fornito da TGR con portata fino a 140 kg (peso calcolato tra persona e carrozzina, il peso totale sarà a cura dal visitatore) per due rampe di scale per un totale di 38 gradini. La scheda tecnica completa è scaricabile e visionabile al seguente link: </w:t>
      </w:r>
      <w:hyperlink r:id="rId15" w:history="1">
        <w:r w:rsidRPr="00B73469">
          <w:rPr>
            <w:rStyle w:val="Collegamentoipertestuale"/>
            <w:rFonts w:asciiTheme="majorHAnsi" w:hAnsiTheme="majorHAnsi" w:cstheme="majorHAnsi"/>
            <w:sz w:val="20"/>
            <w:szCs w:val="20"/>
            <w:lang w:val="it-IT"/>
          </w:rPr>
          <w:t>https://tgr.it/prodotto/jolly-ramp-montascale-mobile-a-cingoli/</w:t>
        </w:r>
      </w:hyperlink>
    </w:p>
    <w:p w14:paraId="32A4209C" w14:textId="77777777" w:rsidR="0081346B" w:rsidRDefault="0081346B" w:rsidP="00B73469">
      <w:pPr>
        <w:jc w:val="both"/>
      </w:pPr>
    </w:p>
    <w:p w14:paraId="2A026F2F" w14:textId="5412E6A6" w:rsidR="0081346B" w:rsidRPr="0081346B" w:rsidRDefault="00775E1F" w:rsidP="0081346B">
      <w:pPr>
        <w:rPr>
          <w:rFonts w:asciiTheme="majorHAnsi" w:hAnsiTheme="majorHAnsi" w:cstheme="majorHAnsi"/>
          <w:b/>
          <w:bCs/>
          <w:sz w:val="20"/>
          <w:szCs w:val="20"/>
          <w:lang w:val="it-IT"/>
        </w:rPr>
      </w:pPr>
      <w:r>
        <w:rPr>
          <w:rFonts w:asciiTheme="majorHAnsi" w:hAnsiTheme="majorHAnsi" w:cstheme="majorHAnsi"/>
          <w:b/>
          <w:bCs/>
          <w:sz w:val="20"/>
          <w:szCs w:val="20"/>
          <w:lang w:val="it-IT"/>
        </w:rPr>
        <w:t>Segreteria Leonardo:</w:t>
      </w:r>
    </w:p>
    <w:p w14:paraId="3A702089" w14:textId="35B686FA" w:rsidR="0081346B" w:rsidRPr="0081346B" w:rsidRDefault="0081346B" w:rsidP="0081346B">
      <w:pPr>
        <w:rPr>
          <w:rFonts w:asciiTheme="majorHAnsi" w:hAnsiTheme="majorHAnsi" w:cstheme="majorHAnsi"/>
          <w:b/>
          <w:bCs/>
          <w:sz w:val="20"/>
          <w:szCs w:val="20"/>
          <w:lang w:val="it-IT"/>
        </w:rPr>
      </w:pPr>
      <w:r w:rsidRPr="0081346B">
        <w:rPr>
          <w:rFonts w:asciiTheme="majorHAnsi" w:hAnsiTheme="majorHAnsi" w:cstheme="majorHAnsi"/>
          <w:b/>
          <w:bCs/>
          <w:sz w:val="20"/>
          <w:szCs w:val="20"/>
          <w:lang w:val="it-IT"/>
        </w:rPr>
        <w:t>E-mail: </w:t>
      </w:r>
      <w:hyperlink r:id="rId16" w:history="1">
        <w:r w:rsidRPr="0081346B">
          <w:rPr>
            <w:rStyle w:val="Collegamentoipertestuale"/>
            <w:rFonts w:asciiTheme="majorHAnsi" w:hAnsiTheme="majorHAnsi" w:cstheme="majorHAnsi"/>
            <w:b/>
            <w:bCs/>
            <w:sz w:val="20"/>
            <w:szCs w:val="20"/>
            <w:lang w:val="it-IT"/>
          </w:rPr>
          <w:t>info@palazzopallavicini.com</w:t>
        </w:r>
      </w:hyperlink>
      <w:r w:rsidRPr="0081346B">
        <w:rPr>
          <w:rFonts w:asciiTheme="majorHAnsi" w:hAnsiTheme="majorHAnsi" w:cstheme="majorHAnsi"/>
          <w:b/>
          <w:bCs/>
          <w:sz w:val="20"/>
          <w:szCs w:val="20"/>
          <w:lang w:val="it-IT"/>
        </w:rPr>
        <w:t>; </w:t>
      </w:r>
      <w:hyperlink r:id="rId17" w:history="1">
        <w:r w:rsidRPr="0081346B">
          <w:rPr>
            <w:rStyle w:val="Collegamentoipertestuale"/>
            <w:rFonts w:asciiTheme="majorHAnsi" w:hAnsiTheme="majorHAnsi" w:cstheme="majorHAnsi"/>
            <w:b/>
            <w:bCs/>
            <w:sz w:val="20"/>
            <w:szCs w:val="20"/>
            <w:lang w:val="it-IT"/>
          </w:rPr>
          <w:t>segreteria@palazzopallavicini.com</w:t>
        </w:r>
      </w:hyperlink>
      <w:r w:rsidRPr="0081346B">
        <w:rPr>
          <w:rFonts w:asciiTheme="majorHAnsi" w:hAnsiTheme="majorHAnsi" w:cstheme="majorHAnsi"/>
          <w:b/>
          <w:bCs/>
          <w:sz w:val="20"/>
          <w:szCs w:val="20"/>
          <w:lang w:val="it-IT"/>
        </w:rPr>
        <w:br/>
        <w:t>Cell.: </w:t>
      </w:r>
      <w:hyperlink r:id="rId18" w:history="1">
        <w:r w:rsidRPr="0081346B">
          <w:rPr>
            <w:rStyle w:val="Collegamentoipertestuale"/>
            <w:rFonts w:asciiTheme="majorHAnsi" w:hAnsiTheme="majorHAnsi" w:cstheme="majorHAnsi"/>
            <w:b/>
            <w:bCs/>
            <w:sz w:val="20"/>
            <w:szCs w:val="20"/>
            <w:lang w:val="it-IT"/>
          </w:rPr>
          <w:t>+39 3514535469</w:t>
        </w:r>
      </w:hyperlink>
      <w:r w:rsidRPr="0081346B">
        <w:rPr>
          <w:rFonts w:asciiTheme="majorHAnsi" w:hAnsiTheme="majorHAnsi" w:cstheme="majorHAnsi"/>
          <w:b/>
          <w:bCs/>
          <w:sz w:val="20"/>
          <w:szCs w:val="20"/>
          <w:lang w:val="it-IT"/>
        </w:rPr>
        <w:t xml:space="preserve">, da martedì a </w:t>
      </w:r>
      <w:r w:rsidR="00775E1F">
        <w:rPr>
          <w:rFonts w:asciiTheme="majorHAnsi" w:hAnsiTheme="majorHAnsi" w:cstheme="majorHAnsi"/>
          <w:b/>
          <w:bCs/>
          <w:sz w:val="20"/>
          <w:szCs w:val="20"/>
          <w:lang w:val="it-IT"/>
        </w:rPr>
        <w:t>sabato</w:t>
      </w:r>
      <w:r>
        <w:rPr>
          <w:rFonts w:asciiTheme="majorHAnsi" w:hAnsiTheme="majorHAnsi" w:cstheme="majorHAnsi"/>
          <w:b/>
          <w:bCs/>
          <w:sz w:val="20"/>
          <w:szCs w:val="20"/>
          <w:lang w:val="it-IT"/>
        </w:rPr>
        <w:t xml:space="preserve"> </w:t>
      </w:r>
      <w:r w:rsidRPr="0081346B">
        <w:rPr>
          <w:rFonts w:asciiTheme="majorHAnsi" w:hAnsiTheme="majorHAnsi" w:cstheme="majorHAnsi"/>
          <w:b/>
          <w:bCs/>
          <w:sz w:val="20"/>
          <w:szCs w:val="20"/>
          <w:lang w:val="it-IT"/>
        </w:rPr>
        <w:t xml:space="preserve">dalle </w:t>
      </w:r>
      <w:r>
        <w:rPr>
          <w:rFonts w:asciiTheme="majorHAnsi" w:hAnsiTheme="majorHAnsi" w:cstheme="majorHAnsi"/>
          <w:b/>
          <w:bCs/>
          <w:sz w:val="20"/>
          <w:szCs w:val="20"/>
          <w:lang w:val="it-IT"/>
        </w:rPr>
        <w:t>10</w:t>
      </w:r>
      <w:r w:rsidRPr="0081346B">
        <w:rPr>
          <w:rFonts w:asciiTheme="majorHAnsi" w:hAnsiTheme="majorHAnsi" w:cstheme="majorHAnsi"/>
          <w:b/>
          <w:bCs/>
          <w:sz w:val="20"/>
          <w:szCs w:val="20"/>
          <w:lang w:val="it-IT"/>
        </w:rPr>
        <w:t xml:space="preserve"> alle 13 e dalle 14 alle 1</w:t>
      </w:r>
      <w:r w:rsidR="00775E1F">
        <w:rPr>
          <w:rFonts w:asciiTheme="majorHAnsi" w:hAnsiTheme="majorHAnsi" w:cstheme="majorHAnsi"/>
          <w:b/>
          <w:bCs/>
          <w:sz w:val="20"/>
          <w:szCs w:val="20"/>
          <w:lang w:val="it-IT"/>
        </w:rPr>
        <w:t>8</w:t>
      </w:r>
    </w:p>
    <w:p w14:paraId="7A9D0607" w14:textId="77777777" w:rsidR="0081346B" w:rsidRPr="0081346B" w:rsidRDefault="0081346B" w:rsidP="0081346B">
      <w:pPr>
        <w:rPr>
          <w:rFonts w:asciiTheme="majorHAnsi" w:hAnsiTheme="majorHAnsi" w:cstheme="majorHAnsi"/>
          <w:b/>
          <w:bCs/>
          <w:sz w:val="20"/>
          <w:szCs w:val="20"/>
          <w:lang w:val="it-IT"/>
        </w:rPr>
      </w:pPr>
    </w:p>
    <w:p w14:paraId="74FD27B6" w14:textId="77777777" w:rsidR="0081346B" w:rsidRPr="0081346B" w:rsidRDefault="0081346B" w:rsidP="0081346B">
      <w:pPr>
        <w:rPr>
          <w:rFonts w:asciiTheme="majorHAnsi" w:hAnsiTheme="majorHAnsi" w:cstheme="majorHAnsi"/>
          <w:b/>
          <w:bCs/>
          <w:sz w:val="20"/>
          <w:szCs w:val="20"/>
          <w:lang w:val="es-ES"/>
        </w:rPr>
      </w:pPr>
      <w:r w:rsidRPr="0081346B">
        <w:rPr>
          <w:rFonts w:asciiTheme="majorHAnsi" w:hAnsiTheme="majorHAnsi" w:cstheme="majorHAnsi"/>
          <w:b/>
          <w:bCs/>
          <w:sz w:val="20"/>
          <w:szCs w:val="20"/>
          <w:lang w:val="it-IT"/>
        </w:rPr>
        <w:t>Ufficio stampa</w:t>
      </w:r>
      <w:r w:rsidRPr="0081346B">
        <w:rPr>
          <w:rFonts w:asciiTheme="majorHAnsi" w:hAnsiTheme="majorHAnsi" w:cstheme="majorHAnsi"/>
          <w:b/>
          <w:bCs/>
          <w:sz w:val="20"/>
          <w:szCs w:val="20"/>
          <w:u w:val="single"/>
          <w:lang w:val="it-IT"/>
        </w:rPr>
        <w:br/>
      </w:r>
      <w:r w:rsidRPr="0081346B">
        <w:rPr>
          <w:rFonts w:asciiTheme="majorHAnsi" w:hAnsiTheme="majorHAnsi" w:cstheme="majorHAnsi"/>
          <w:b/>
          <w:bCs/>
          <w:sz w:val="20"/>
          <w:szCs w:val="20"/>
          <w:lang w:val="it-IT"/>
        </w:rPr>
        <w:t>CLP Relazioni Pubbliche</w:t>
      </w:r>
      <w:r w:rsidRPr="0081346B">
        <w:rPr>
          <w:rFonts w:asciiTheme="majorHAnsi" w:hAnsiTheme="majorHAnsi" w:cstheme="majorHAnsi"/>
          <w:b/>
          <w:bCs/>
          <w:sz w:val="20"/>
          <w:szCs w:val="20"/>
          <w:lang w:val="it-IT"/>
        </w:rPr>
        <w:br/>
        <w:t>Ilenia Rubino | M. </w:t>
      </w:r>
      <w:hyperlink r:id="rId19" w:history="1">
        <w:r w:rsidRPr="0081346B">
          <w:rPr>
            <w:rStyle w:val="Collegamentoipertestuale"/>
            <w:rFonts w:asciiTheme="majorHAnsi" w:hAnsiTheme="majorHAnsi" w:cstheme="majorHAnsi"/>
            <w:b/>
            <w:bCs/>
            <w:sz w:val="20"/>
            <w:szCs w:val="20"/>
            <w:lang w:val="es-ES"/>
          </w:rPr>
          <w:t>+39 333 2238560</w:t>
        </w:r>
      </w:hyperlink>
      <w:r w:rsidRPr="0081346B">
        <w:rPr>
          <w:rFonts w:asciiTheme="majorHAnsi" w:hAnsiTheme="majorHAnsi" w:cstheme="majorHAnsi"/>
          <w:b/>
          <w:bCs/>
          <w:sz w:val="20"/>
          <w:szCs w:val="20"/>
          <w:lang w:val="es-ES"/>
        </w:rPr>
        <w:t> | E. </w:t>
      </w:r>
      <w:hyperlink r:id="rId20" w:history="1">
        <w:r w:rsidRPr="0081346B">
          <w:rPr>
            <w:rStyle w:val="Collegamentoipertestuale"/>
            <w:rFonts w:asciiTheme="majorHAnsi" w:hAnsiTheme="majorHAnsi" w:cstheme="majorHAnsi"/>
            <w:b/>
            <w:bCs/>
            <w:sz w:val="20"/>
            <w:szCs w:val="20"/>
            <w:lang w:val="es-ES"/>
          </w:rPr>
          <w:t>ilenia.rubino@clp1968.it</w:t>
        </w:r>
      </w:hyperlink>
      <w:r w:rsidRPr="0081346B">
        <w:rPr>
          <w:rFonts w:asciiTheme="majorHAnsi" w:hAnsiTheme="majorHAnsi" w:cstheme="majorHAnsi"/>
          <w:b/>
          <w:bCs/>
          <w:sz w:val="20"/>
          <w:szCs w:val="20"/>
          <w:lang w:val="es-ES"/>
        </w:rPr>
        <w:br/>
        <w:t>T. </w:t>
      </w:r>
      <w:hyperlink r:id="rId21" w:history="1">
        <w:r w:rsidRPr="0081346B">
          <w:rPr>
            <w:rStyle w:val="Collegamentoipertestuale"/>
            <w:rFonts w:asciiTheme="majorHAnsi" w:hAnsiTheme="majorHAnsi" w:cstheme="majorHAnsi"/>
            <w:b/>
            <w:bCs/>
            <w:sz w:val="20"/>
            <w:szCs w:val="20"/>
            <w:lang w:val="es-ES"/>
          </w:rPr>
          <w:t>+39 02 36755700</w:t>
        </w:r>
      </w:hyperlink>
      <w:r w:rsidRPr="0081346B">
        <w:rPr>
          <w:rFonts w:asciiTheme="majorHAnsi" w:hAnsiTheme="majorHAnsi" w:cstheme="majorHAnsi"/>
          <w:b/>
          <w:bCs/>
          <w:sz w:val="20"/>
          <w:szCs w:val="20"/>
          <w:lang w:val="es-ES"/>
        </w:rPr>
        <w:t> | </w:t>
      </w:r>
      <w:hyperlink r:id="rId22" w:history="1">
        <w:r w:rsidRPr="0081346B">
          <w:rPr>
            <w:rStyle w:val="Collegamentoipertestuale"/>
            <w:rFonts w:asciiTheme="majorHAnsi" w:hAnsiTheme="majorHAnsi" w:cstheme="majorHAnsi"/>
            <w:b/>
            <w:bCs/>
            <w:sz w:val="20"/>
            <w:szCs w:val="20"/>
            <w:lang w:val="es-ES"/>
          </w:rPr>
          <w:t>www.clp1968.it</w:t>
        </w:r>
      </w:hyperlink>
    </w:p>
    <w:p w14:paraId="21DC3962" w14:textId="77777777" w:rsidR="0081346B" w:rsidRDefault="0081346B" w:rsidP="00B73469">
      <w:pPr>
        <w:jc w:val="both"/>
      </w:pPr>
    </w:p>
    <w:p w14:paraId="41478C4E" w14:textId="77777777" w:rsidR="0081346B" w:rsidRDefault="0081346B" w:rsidP="00B73469">
      <w:pPr>
        <w:jc w:val="both"/>
      </w:pPr>
    </w:p>
    <w:p w14:paraId="1CC0D804" w14:textId="77777777" w:rsidR="0081346B" w:rsidRPr="00B73469" w:rsidRDefault="0081346B" w:rsidP="00B73469">
      <w:pPr>
        <w:jc w:val="both"/>
        <w:rPr>
          <w:rFonts w:asciiTheme="majorHAnsi" w:hAnsiTheme="majorHAnsi" w:cstheme="majorHAnsi"/>
          <w:sz w:val="20"/>
          <w:szCs w:val="20"/>
          <w:lang w:val="it-IT"/>
        </w:rPr>
      </w:pPr>
    </w:p>
    <w:p w14:paraId="00000015" w14:textId="24E38E31" w:rsidR="0063304B" w:rsidRPr="00B15340" w:rsidRDefault="00F634C1" w:rsidP="00B73469">
      <w:pPr>
        <w:jc w:val="both"/>
        <w:rPr>
          <w:rFonts w:asciiTheme="majorHAnsi" w:hAnsiTheme="majorHAnsi" w:cstheme="majorHAnsi"/>
          <w:sz w:val="20"/>
          <w:szCs w:val="20"/>
          <w:lang w:val="it-IT"/>
        </w:rPr>
      </w:pPr>
      <w:r w:rsidRPr="00B73469">
        <w:rPr>
          <w:rFonts w:asciiTheme="majorHAnsi" w:hAnsiTheme="majorHAnsi" w:cstheme="majorHAnsi"/>
          <w:sz w:val="20"/>
          <w:szCs w:val="20"/>
          <w:lang w:val="it-IT"/>
        </w:rPr>
        <w:t> </w:t>
      </w:r>
    </w:p>
    <w:sectPr w:rsidR="0063304B" w:rsidRPr="00B15340" w:rsidSect="00440965">
      <w:headerReference w:type="default" r:id="rId23"/>
      <w:pgSz w:w="11909" w:h="16834"/>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FDF7F" w14:textId="77777777" w:rsidR="00730262" w:rsidRDefault="00730262" w:rsidP="00B46655">
      <w:pPr>
        <w:spacing w:line="240" w:lineRule="auto"/>
      </w:pPr>
      <w:r>
        <w:separator/>
      </w:r>
    </w:p>
  </w:endnote>
  <w:endnote w:type="continuationSeparator" w:id="0">
    <w:p w14:paraId="77AB4926" w14:textId="77777777" w:rsidR="00730262" w:rsidRDefault="00730262" w:rsidP="00B466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202D591-7FB3-43D9-86F4-DE5D54DE4444}"/>
    <w:embedBold r:id="rId2" w:fontKey="{31F3D66C-429E-47E3-9105-A2A0CB1E3E32}"/>
    <w:embedItalic r:id="rId3" w:fontKey="{546C47C6-1040-4396-9691-10640F3C559C}"/>
    <w:embedBoldItalic r:id="rId4" w:fontKey="{8154AE3E-6F60-4CED-8335-DC0C2C32E77D}"/>
  </w:font>
  <w:font w:name="Cambria">
    <w:panose1 w:val="02040503050406030204"/>
    <w:charset w:val="00"/>
    <w:family w:val="roman"/>
    <w:pitch w:val="variable"/>
    <w:sig w:usb0="E00006FF" w:usb1="420024FF" w:usb2="02000000" w:usb3="00000000" w:csb0="0000019F" w:csb1="00000000"/>
    <w:embedRegular r:id="rId5" w:fontKey="{3DA2CD2E-B1FC-47C3-AC52-E08410D2043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0ACEB" w14:textId="77777777" w:rsidR="00730262" w:rsidRDefault="00730262" w:rsidP="00B46655">
      <w:pPr>
        <w:spacing w:line="240" w:lineRule="auto"/>
      </w:pPr>
      <w:r>
        <w:separator/>
      </w:r>
    </w:p>
  </w:footnote>
  <w:footnote w:type="continuationSeparator" w:id="0">
    <w:p w14:paraId="33F3A81A" w14:textId="77777777" w:rsidR="00730262" w:rsidRDefault="00730262" w:rsidP="00B466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0"/>
      <w:gridCol w:w="3413"/>
    </w:tblGrid>
    <w:tr w:rsidR="00440965" w14:paraId="6C8175A8" w14:textId="77777777" w:rsidTr="00071797">
      <w:tc>
        <w:tcPr>
          <w:tcW w:w="4100" w:type="dxa"/>
        </w:tcPr>
        <w:p w14:paraId="675A8526" w14:textId="77777777" w:rsidR="00440965" w:rsidRDefault="00440965" w:rsidP="00440965">
          <w:pPr>
            <w:pStyle w:val="Intestazione"/>
          </w:pPr>
          <w:r>
            <w:rPr>
              <w:noProof/>
              <w14:ligatures w14:val="standardContextual"/>
            </w:rPr>
            <w:drawing>
              <wp:inline distT="0" distB="0" distL="0" distR="0" wp14:anchorId="3D8B8FAA" wp14:editId="2E133A4F">
                <wp:extent cx="1038840" cy="525780"/>
                <wp:effectExtent l="0" t="0" r="9525" b="7620"/>
                <wp:docPr id="726656934" name="Immagine 1" descr="Immagine che contiene nero, oscurità&#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656934" name="Immagine 1" descr="Immagine che contiene nero, oscurità&#10;&#10;Il contenuto generato dall'IA potrebbe non essere corret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2533" cy="537772"/>
                        </a:xfrm>
                        <a:prstGeom prst="rect">
                          <a:avLst/>
                        </a:prstGeom>
                      </pic:spPr>
                    </pic:pic>
                  </a:graphicData>
                </a:graphic>
              </wp:inline>
            </w:drawing>
          </w:r>
        </w:p>
      </w:tc>
      <w:tc>
        <w:tcPr>
          <w:tcW w:w="3413" w:type="dxa"/>
        </w:tcPr>
        <w:p w14:paraId="16B302DC" w14:textId="77777777" w:rsidR="00440965" w:rsidRDefault="00440965" w:rsidP="00440965">
          <w:pPr>
            <w:pStyle w:val="Intestazione"/>
            <w:jc w:val="right"/>
          </w:pPr>
          <w:r>
            <w:rPr>
              <w:rFonts w:asciiTheme="majorHAnsi" w:hAnsiTheme="majorHAnsi" w:cstheme="majorHAnsi"/>
              <w:b/>
              <w:bCs/>
              <w:i/>
              <w:iCs/>
              <w:noProof/>
              <w:sz w:val="20"/>
              <w:szCs w:val="20"/>
            </w:rPr>
            <w:drawing>
              <wp:inline distT="0" distB="0" distL="0" distR="0" wp14:anchorId="32B0C277" wp14:editId="422119EF">
                <wp:extent cx="510178" cy="525780"/>
                <wp:effectExtent l="0" t="0" r="4445" b="7620"/>
                <wp:docPr id="166500374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003746" name="Immagine 1665003746"/>
                        <pic:cNvPicPr/>
                      </pic:nvPicPr>
                      <pic:blipFill>
                        <a:blip r:embed="rId2" cstate="print">
                          <a:extLst>
                            <a:ext uri="{28A0092B-C50C-407E-A947-70E740481C1C}">
                              <a14:useLocalDpi xmlns:a14="http://schemas.microsoft.com/office/drawing/2010/main" val="0"/>
                            </a:ext>
                          </a:extLst>
                        </a:blip>
                        <a:stretch>
                          <a:fillRect/>
                        </a:stretch>
                      </pic:blipFill>
                      <pic:spPr>
                        <a:xfrm>
                          <a:off x="0" y="0"/>
                          <a:ext cx="517236" cy="533054"/>
                        </a:xfrm>
                        <a:prstGeom prst="rect">
                          <a:avLst/>
                        </a:prstGeom>
                      </pic:spPr>
                    </pic:pic>
                  </a:graphicData>
                </a:graphic>
              </wp:inline>
            </w:drawing>
          </w:r>
        </w:p>
      </w:tc>
    </w:tr>
  </w:tbl>
  <w:p w14:paraId="30C54B7C" w14:textId="77777777" w:rsidR="00440965" w:rsidRDefault="0044096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E1DE0"/>
    <w:multiLevelType w:val="multilevel"/>
    <w:tmpl w:val="BAD4E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6B5580"/>
    <w:multiLevelType w:val="multilevel"/>
    <w:tmpl w:val="C00C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510303"/>
    <w:multiLevelType w:val="multilevel"/>
    <w:tmpl w:val="80C69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017021"/>
    <w:multiLevelType w:val="multilevel"/>
    <w:tmpl w:val="F3BC22A2"/>
    <w:lvl w:ilvl="0">
      <w:start w:val="1"/>
      <w:numFmt w:val="bullet"/>
      <w:lvlText w:val="●"/>
      <w:lvlJc w:val="left"/>
      <w:pPr>
        <w:ind w:left="720" w:hanging="360"/>
      </w:pPr>
      <w:rPr>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3C926FF"/>
    <w:multiLevelType w:val="multilevel"/>
    <w:tmpl w:val="62D4B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4527067">
    <w:abstractNumId w:val="3"/>
  </w:num>
  <w:num w:numId="2" w16cid:durableId="2115323370">
    <w:abstractNumId w:val="1"/>
  </w:num>
  <w:num w:numId="3" w16cid:durableId="1559827536">
    <w:abstractNumId w:val="4"/>
  </w:num>
  <w:num w:numId="4" w16cid:durableId="1061560783">
    <w:abstractNumId w:val="0"/>
  </w:num>
  <w:num w:numId="5" w16cid:durableId="2156275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04B"/>
    <w:rsid w:val="00070FDF"/>
    <w:rsid w:val="000B73E8"/>
    <w:rsid w:val="000C2FBD"/>
    <w:rsid w:val="000D5A43"/>
    <w:rsid w:val="00166437"/>
    <w:rsid w:val="002107F1"/>
    <w:rsid w:val="0023545F"/>
    <w:rsid w:val="002D5D55"/>
    <w:rsid w:val="00303441"/>
    <w:rsid w:val="00334F84"/>
    <w:rsid w:val="00424597"/>
    <w:rsid w:val="00440965"/>
    <w:rsid w:val="00487AE3"/>
    <w:rsid w:val="004A4FA2"/>
    <w:rsid w:val="00544C9C"/>
    <w:rsid w:val="00571188"/>
    <w:rsid w:val="00574D85"/>
    <w:rsid w:val="005A4A07"/>
    <w:rsid w:val="005B7826"/>
    <w:rsid w:val="005D6FC8"/>
    <w:rsid w:val="00611A03"/>
    <w:rsid w:val="006323E3"/>
    <w:rsid w:val="0063304B"/>
    <w:rsid w:val="00730262"/>
    <w:rsid w:val="007615AF"/>
    <w:rsid w:val="00775E1F"/>
    <w:rsid w:val="0081346B"/>
    <w:rsid w:val="009517E1"/>
    <w:rsid w:val="0096478C"/>
    <w:rsid w:val="009C1380"/>
    <w:rsid w:val="009E02F6"/>
    <w:rsid w:val="00A14186"/>
    <w:rsid w:val="00A861D6"/>
    <w:rsid w:val="00AF38D0"/>
    <w:rsid w:val="00AF5E43"/>
    <w:rsid w:val="00B0512E"/>
    <w:rsid w:val="00B15340"/>
    <w:rsid w:val="00B443F6"/>
    <w:rsid w:val="00B46655"/>
    <w:rsid w:val="00B73469"/>
    <w:rsid w:val="00B84AB8"/>
    <w:rsid w:val="00BB1DB3"/>
    <w:rsid w:val="00BD7816"/>
    <w:rsid w:val="00C544A8"/>
    <w:rsid w:val="00C74C23"/>
    <w:rsid w:val="00C85FC4"/>
    <w:rsid w:val="00CB2DCF"/>
    <w:rsid w:val="00CC7BE4"/>
    <w:rsid w:val="00CD553E"/>
    <w:rsid w:val="00CE78BE"/>
    <w:rsid w:val="00D722CF"/>
    <w:rsid w:val="00D727D2"/>
    <w:rsid w:val="00D8168A"/>
    <w:rsid w:val="00DA2AFB"/>
    <w:rsid w:val="00DD4E57"/>
    <w:rsid w:val="00DE7B56"/>
    <w:rsid w:val="00E0046C"/>
    <w:rsid w:val="00E0655E"/>
    <w:rsid w:val="00E25BFD"/>
    <w:rsid w:val="00E63843"/>
    <w:rsid w:val="00E657F9"/>
    <w:rsid w:val="00E87389"/>
    <w:rsid w:val="00E975F1"/>
    <w:rsid w:val="00ED3BC0"/>
    <w:rsid w:val="00F15D7C"/>
    <w:rsid w:val="00F634C1"/>
    <w:rsid w:val="00F95398"/>
    <w:rsid w:val="00FA138D"/>
    <w:rsid w:val="00FA420E"/>
    <w:rsid w:val="00FC33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FB665"/>
  <w15:docId w15:val="{3EFF7648-FC44-470A-867D-FE4CA7E83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unhideWhenUsed/>
    <w:qFormat/>
    <w:pPr>
      <w:keepNext/>
      <w:keepLines/>
      <w:spacing w:before="360" w:after="120"/>
      <w:outlineLvl w:val="1"/>
    </w:pPr>
    <w:rPr>
      <w:sz w:val="32"/>
      <w:szCs w:val="32"/>
    </w:rPr>
  </w:style>
  <w:style w:type="paragraph" w:styleId="Titolo3">
    <w:name w:val="heading 3"/>
    <w:basedOn w:val="Normale"/>
    <w:next w:val="Normale"/>
    <w:uiPriority w:val="9"/>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paragraph" w:styleId="Intestazione">
    <w:name w:val="header"/>
    <w:basedOn w:val="Normale"/>
    <w:link w:val="IntestazioneCarattere"/>
    <w:uiPriority w:val="99"/>
    <w:unhideWhenUsed/>
    <w:rsid w:val="00B46655"/>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B46655"/>
  </w:style>
  <w:style w:type="paragraph" w:styleId="Pidipagina">
    <w:name w:val="footer"/>
    <w:basedOn w:val="Normale"/>
    <w:link w:val="PidipaginaCarattere"/>
    <w:uiPriority w:val="99"/>
    <w:unhideWhenUsed/>
    <w:rsid w:val="00B46655"/>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B46655"/>
  </w:style>
  <w:style w:type="character" w:styleId="Collegamentoipertestuale">
    <w:name w:val="Hyperlink"/>
    <w:basedOn w:val="Carpredefinitoparagrafo"/>
    <w:uiPriority w:val="99"/>
    <w:unhideWhenUsed/>
    <w:rsid w:val="00F634C1"/>
    <w:rPr>
      <w:color w:val="0000FF" w:themeColor="hyperlink"/>
      <w:u w:val="single"/>
    </w:rPr>
  </w:style>
  <w:style w:type="character" w:styleId="Menzionenonrisolta">
    <w:name w:val="Unresolved Mention"/>
    <w:basedOn w:val="Carpredefinitoparagrafo"/>
    <w:uiPriority w:val="99"/>
    <w:semiHidden/>
    <w:unhideWhenUsed/>
    <w:rsid w:val="00F634C1"/>
    <w:rPr>
      <w:color w:val="605E5C"/>
      <w:shd w:val="clear" w:color="auto" w:fill="E1DFDD"/>
    </w:rPr>
  </w:style>
  <w:style w:type="paragraph" w:styleId="Paragrafoelenco">
    <w:name w:val="List Paragraph"/>
    <w:basedOn w:val="Normale"/>
    <w:uiPriority w:val="34"/>
    <w:qFormat/>
    <w:rsid w:val="00F634C1"/>
    <w:pPr>
      <w:ind w:left="720"/>
      <w:contextualSpacing/>
    </w:pPr>
  </w:style>
  <w:style w:type="table" w:styleId="Grigliatabella">
    <w:name w:val="Table Grid"/>
    <w:basedOn w:val="Tabellanormale"/>
    <w:uiPriority w:val="39"/>
    <w:rsid w:val="004409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tel:+393313471504" TargetMode="External"/><Relationship Id="rId3" Type="http://schemas.openxmlformats.org/officeDocument/2006/relationships/customXml" Target="../customXml/item3.xml"/><Relationship Id="rId21" Type="http://schemas.openxmlformats.org/officeDocument/2006/relationships/hyperlink" Target="tel:+390236755700" TargetMode="External"/><Relationship Id="rId7" Type="http://schemas.openxmlformats.org/officeDocument/2006/relationships/settings" Target="settings.xml"/><Relationship Id="rId12" Type="http://schemas.openxmlformats.org/officeDocument/2006/relationships/hyperlink" Target="http://www.bauadvisor.it/" TargetMode="External"/><Relationship Id="rId17" Type="http://schemas.openxmlformats.org/officeDocument/2006/relationships/hyperlink" Target="mailto:segreteria@palazzopallavicini.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palazzopallavicini.com" TargetMode="External"/><Relationship Id="rId20" Type="http://schemas.openxmlformats.org/officeDocument/2006/relationships/hyperlink" Target="mailto:ilenia.rubino@clp1968.i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greteria@palazzopallavicini.com"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tgr.it/prodotto/jolly-ramp-montascale-mobile-a-cingoli/"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tel:+39333223856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www.clp1968.i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9" ma:contentTypeDescription="Creare un nuovo documento." ma:contentTypeScope="" ma:versionID="a168cc9d4885a53b9407c9acfad6a087">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b5062027e0189409ff0969cf40af59bb"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6ae1104-2084-46c2-94e8-fb18143a54c8" xsi:nil="true"/>
    <lcf76f155ced4ddcb4097134ff3c332f xmlns="e51cac17-9d3b-42cf-aa66-1c7ce94de2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3FB88C-D8DA-495E-90C5-AF84F8F6967E}">
  <ds:schemaRefs>
    <ds:schemaRef ds:uri="http://schemas.microsoft.com/sharepoint/v3/contenttype/forms"/>
  </ds:schemaRefs>
</ds:datastoreItem>
</file>

<file path=customXml/itemProps2.xml><?xml version="1.0" encoding="utf-8"?>
<ds:datastoreItem xmlns:ds="http://schemas.openxmlformats.org/officeDocument/2006/customXml" ds:itemID="{7E486AEF-AFA7-47FD-850C-440450EC6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cac17-9d3b-42cf-aa66-1c7ce94de299"/>
    <ds:schemaRef ds:uri="e6ae1104-2084-46c2-94e8-fb18143a5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E21BCC-77A7-45B6-A732-D1A1A441873C}">
  <ds:schemaRefs>
    <ds:schemaRef ds:uri="http://schemas.openxmlformats.org/officeDocument/2006/bibliography"/>
  </ds:schemaRefs>
</ds:datastoreItem>
</file>

<file path=customXml/itemProps4.xml><?xml version="1.0" encoding="utf-8"?>
<ds:datastoreItem xmlns:ds="http://schemas.openxmlformats.org/officeDocument/2006/customXml" ds:itemID="{53E1F6F0-0628-4A89-9131-6D8387C9CFC8}">
  <ds:schemaRefs>
    <ds:schemaRef ds:uri="http://schemas.microsoft.com/office/2006/metadata/properties"/>
    <ds:schemaRef ds:uri="http://schemas.microsoft.com/office/infopath/2007/PartnerControls"/>
    <ds:schemaRef ds:uri="e6ae1104-2084-46c2-94e8-fb18143a54c8"/>
    <ds:schemaRef ds:uri="e51cac17-9d3b-42cf-aa66-1c7ce94de299"/>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1339</Words>
  <Characters>7635</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Ilenia Rubino</cp:lastModifiedBy>
  <cp:revision>4</cp:revision>
  <cp:lastPrinted>2026-09-21T07:31:00Z</cp:lastPrinted>
  <dcterms:created xsi:type="dcterms:W3CDTF">2026-09-17T09:16:00Z</dcterms:created>
  <dcterms:modified xsi:type="dcterms:W3CDTF">2026-09-21T08:23:00Z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0x010100CEE2951FC9A8954D98E2686339B094D3</vt:lpwstr>
  </property>
  <property fmtid="{D5CDD505-2E9C-101B-9397-08002B2CF9AE}" pid="3" name="MediaServiceImageTags">
    <vt:lpwstr/>
  </property>
</Properties>
</file>