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F106" w14:textId="31E7EDDF" w:rsidR="000D195A" w:rsidRPr="00FE0F7F" w:rsidRDefault="00901870" w:rsidP="000D195A">
      <w:pPr>
        <w:spacing w:after="0"/>
        <w:rPr>
          <w:rFonts w:ascii="Garamond" w:hAnsi="Garamond"/>
          <w:b/>
          <w:bCs/>
        </w:rPr>
      </w:pPr>
      <w:r>
        <w:rPr>
          <w:rFonts w:ascii="Garamond" w:hAnsi="Garamond"/>
          <w:b/>
          <w:bCs/>
        </w:rPr>
        <w:t>26</w:t>
      </w:r>
      <w:r w:rsidR="00126749">
        <w:rPr>
          <w:rFonts w:ascii="Garamond" w:hAnsi="Garamond"/>
          <w:b/>
          <w:bCs/>
        </w:rPr>
        <w:t xml:space="preserve"> GIUGNO – </w:t>
      </w:r>
      <w:r>
        <w:rPr>
          <w:rFonts w:ascii="Garamond" w:hAnsi="Garamond"/>
          <w:b/>
          <w:bCs/>
        </w:rPr>
        <w:t xml:space="preserve">31 AGOSTO </w:t>
      </w:r>
      <w:r w:rsidR="00126749">
        <w:rPr>
          <w:rFonts w:ascii="Garamond" w:hAnsi="Garamond"/>
          <w:b/>
          <w:bCs/>
        </w:rPr>
        <w:t>2025</w:t>
      </w:r>
    </w:p>
    <w:p w14:paraId="0F694D3F" w14:textId="2F97F7C2" w:rsidR="000D195A" w:rsidRPr="00FE0F7F" w:rsidRDefault="000D195A" w:rsidP="000D195A">
      <w:pPr>
        <w:spacing w:after="0"/>
        <w:rPr>
          <w:rFonts w:ascii="Garamond" w:hAnsi="Garamond"/>
          <w:b/>
          <w:bCs/>
        </w:rPr>
      </w:pPr>
      <w:r w:rsidRPr="00FE0F7F">
        <w:rPr>
          <w:rFonts w:ascii="Garamond" w:hAnsi="Garamond"/>
          <w:b/>
          <w:bCs/>
        </w:rPr>
        <w:t xml:space="preserve">MILANO | </w:t>
      </w:r>
      <w:r w:rsidR="00126749">
        <w:rPr>
          <w:rFonts w:ascii="Garamond" w:hAnsi="Garamond"/>
          <w:b/>
          <w:bCs/>
        </w:rPr>
        <w:t>PALAZZO CITTERIO</w:t>
      </w:r>
    </w:p>
    <w:p w14:paraId="55C52A19" w14:textId="77777777" w:rsidR="000D195A" w:rsidRDefault="000D195A" w:rsidP="000D195A">
      <w:pPr>
        <w:spacing w:after="0"/>
        <w:rPr>
          <w:rFonts w:ascii="Garamond" w:hAnsi="Garamond"/>
        </w:rPr>
      </w:pPr>
    </w:p>
    <w:p w14:paraId="424BB8E3" w14:textId="6863856A" w:rsidR="000D195A" w:rsidRDefault="00901870" w:rsidP="000D195A">
      <w:pPr>
        <w:spacing w:after="0"/>
        <w:rPr>
          <w:rFonts w:ascii="Garamond" w:hAnsi="Garamond"/>
          <w:b/>
          <w:bCs/>
        </w:rPr>
      </w:pPr>
      <w:r>
        <w:rPr>
          <w:rFonts w:ascii="Garamond" w:hAnsi="Garamond"/>
          <w:b/>
          <w:bCs/>
        </w:rPr>
        <w:t>PIETRO GERANZANI</w:t>
      </w:r>
    </w:p>
    <w:p w14:paraId="6E00B75A" w14:textId="224A3D10" w:rsidR="000D195A" w:rsidRPr="00126749" w:rsidRDefault="00901870" w:rsidP="000D195A">
      <w:pPr>
        <w:spacing w:after="0"/>
        <w:rPr>
          <w:rFonts w:ascii="Garamond" w:hAnsi="Garamond"/>
          <w:b/>
          <w:bCs/>
          <w:i/>
          <w:iCs/>
        </w:rPr>
      </w:pPr>
      <w:r>
        <w:rPr>
          <w:rFonts w:ascii="Garamond" w:hAnsi="Garamond"/>
          <w:b/>
          <w:bCs/>
          <w:i/>
          <w:iCs/>
        </w:rPr>
        <w:t>ANTEGUERRA</w:t>
      </w:r>
    </w:p>
    <w:p w14:paraId="6877F61E" w14:textId="77777777" w:rsidR="00126749" w:rsidRDefault="00126749" w:rsidP="000D195A">
      <w:pPr>
        <w:spacing w:after="0"/>
        <w:rPr>
          <w:rFonts w:ascii="Garamond" w:hAnsi="Garamond"/>
          <w:b/>
          <w:bCs/>
        </w:rPr>
      </w:pPr>
    </w:p>
    <w:p w14:paraId="10278E61" w14:textId="4519C097" w:rsidR="00831294" w:rsidRDefault="00831294" w:rsidP="00410158">
      <w:pPr>
        <w:spacing w:after="0"/>
        <w:jc w:val="both"/>
        <w:rPr>
          <w:rFonts w:ascii="Garamond" w:hAnsi="Garamond"/>
          <w:b/>
          <w:bCs/>
        </w:rPr>
      </w:pPr>
      <w:r>
        <w:rPr>
          <w:rFonts w:ascii="Garamond" w:hAnsi="Garamond"/>
          <w:b/>
          <w:bCs/>
        </w:rPr>
        <w:t>La mostra</w:t>
      </w:r>
      <w:r w:rsidR="000A69C8">
        <w:rPr>
          <w:rFonts w:ascii="Garamond" w:hAnsi="Garamond"/>
          <w:b/>
          <w:bCs/>
        </w:rPr>
        <w:t xml:space="preserve"> presenta u</w:t>
      </w:r>
      <w:r w:rsidR="00901870">
        <w:rPr>
          <w:rFonts w:ascii="Garamond" w:hAnsi="Garamond"/>
          <w:b/>
          <w:bCs/>
        </w:rPr>
        <w:t>n grande trittico</w:t>
      </w:r>
      <w:r w:rsidR="00C86B64" w:rsidRPr="00C86B64">
        <w:rPr>
          <w:rFonts w:ascii="Garamond" w:hAnsi="Garamond"/>
          <w:b/>
          <w:bCs/>
        </w:rPr>
        <w:t xml:space="preserve"> </w:t>
      </w:r>
      <w:r w:rsidR="00C86B64">
        <w:rPr>
          <w:rFonts w:ascii="Garamond" w:hAnsi="Garamond"/>
          <w:b/>
          <w:bCs/>
        </w:rPr>
        <w:t xml:space="preserve">che </w:t>
      </w:r>
      <w:r w:rsidR="00195F89" w:rsidRPr="00170A0B">
        <w:rPr>
          <w:rFonts w:ascii="Garamond" w:hAnsi="Garamond"/>
          <w:b/>
          <w:bCs/>
        </w:rPr>
        <w:t>denuncia</w:t>
      </w:r>
      <w:r w:rsidR="00C86B64">
        <w:rPr>
          <w:rFonts w:ascii="Garamond" w:hAnsi="Garamond"/>
          <w:b/>
          <w:bCs/>
        </w:rPr>
        <w:t xml:space="preserve"> la guerra e i suoi orrori, vist</w:t>
      </w:r>
      <w:r w:rsidR="00170A0B">
        <w:rPr>
          <w:rFonts w:ascii="Garamond" w:hAnsi="Garamond"/>
          <w:b/>
          <w:bCs/>
        </w:rPr>
        <w:t>a</w:t>
      </w:r>
      <w:r w:rsidR="00C86B64">
        <w:rPr>
          <w:rFonts w:ascii="Garamond" w:hAnsi="Garamond"/>
          <w:b/>
          <w:bCs/>
        </w:rPr>
        <w:t xml:space="preserve"> da un</w:t>
      </w:r>
      <w:r>
        <w:rPr>
          <w:rFonts w:ascii="Garamond" w:hAnsi="Garamond"/>
          <w:b/>
          <w:bCs/>
        </w:rPr>
        <w:t>a</w:t>
      </w:r>
      <w:r w:rsidR="00C86B64">
        <w:rPr>
          <w:rFonts w:ascii="Garamond" w:hAnsi="Garamond"/>
          <w:b/>
          <w:bCs/>
        </w:rPr>
        <w:t xml:space="preserve"> </w:t>
      </w:r>
      <w:r>
        <w:rPr>
          <w:rFonts w:ascii="Garamond" w:hAnsi="Garamond"/>
          <w:b/>
          <w:bCs/>
        </w:rPr>
        <w:t xml:space="preserve">delle più interessanti personalità </w:t>
      </w:r>
      <w:r w:rsidRPr="00C86B64">
        <w:rPr>
          <w:rFonts w:ascii="Garamond" w:hAnsi="Garamond"/>
          <w:b/>
          <w:bCs/>
        </w:rPr>
        <w:t>dell</w:t>
      </w:r>
      <w:r>
        <w:rPr>
          <w:rFonts w:ascii="Garamond" w:hAnsi="Garamond"/>
          <w:b/>
          <w:bCs/>
        </w:rPr>
        <w:t>’</w:t>
      </w:r>
      <w:r w:rsidRPr="00C86B64">
        <w:rPr>
          <w:rFonts w:ascii="Garamond" w:hAnsi="Garamond"/>
          <w:b/>
          <w:bCs/>
        </w:rPr>
        <w:t>attuale panorama</w:t>
      </w:r>
      <w:r>
        <w:rPr>
          <w:rFonts w:ascii="Garamond" w:hAnsi="Garamond"/>
          <w:b/>
          <w:bCs/>
        </w:rPr>
        <w:t xml:space="preserve"> artistico</w:t>
      </w:r>
      <w:r w:rsidRPr="00C86B64">
        <w:rPr>
          <w:rFonts w:ascii="Garamond" w:hAnsi="Garamond"/>
          <w:b/>
          <w:bCs/>
        </w:rPr>
        <w:t xml:space="preserve"> italiano</w:t>
      </w:r>
      <w:r>
        <w:rPr>
          <w:rFonts w:ascii="Garamond" w:hAnsi="Garamond"/>
          <w:b/>
          <w:bCs/>
        </w:rPr>
        <w:t>.</w:t>
      </w:r>
    </w:p>
    <w:p w14:paraId="6E96D6E4" w14:textId="77777777" w:rsidR="00831294" w:rsidRDefault="00831294" w:rsidP="00410158">
      <w:pPr>
        <w:spacing w:after="0"/>
        <w:jc w:val="both"/>
        <w:rPr>
          <w:rFonts w:ascii="Garamond" w:hAnsi="Garamond"/>
          <w:b/>
          <w:bCs/>
        </w:rPr>
      </w:pPr>
    </w:p>
    <w:p w14:paraId="52ABCFEF" w14:textId="36783824" w:rsidR="00831294" w:rsidRDefault="00831294" w:rsidP="00410158">
      <w:pPr>
        <w:spacing w:after="0"/>
        <w:jc w:val="both"/>
        <w:rPr>
          <w:rFonts w:ascii="Garamond" w:hAnsi="Garamond"/>
          <w:b/>
          <w:bCs/>
        </w:rPr>
      </w:pPr>
      <w:r>
        <w:rPr>
          <w:rFonts w:ascii="Garamond" w:hAnsi="Garamond"/>
          <w:b/>
          <w:bCs/>
        </w:rPr>
        <w:t xml:space="preserve">Il percorso si completa con una serie di disegni preparatori </w:t>
      </w:r>
      <w:bookmarkStart w:id="0" w:name="_Hlk201328789"/>
      <w:r>
        <w:rPr>
          <w:rFonts w:ascii="Garamond" w:hAnsi="Garamond"/>
          <w:b/>
          <w:bCs/>
        </w:rPr>
        <w:t xml:space="preserve">e </w:t>
      </w:r>
      <w:r w:rsidR="00195F89">
        <w:rPr>
          <w:rFonts w:ascii="Garamond" w:hAnsi="Garamond"/>
          <w:b/>
          <w:bCs/>
        </w:rPr>
        <w:t xml:space="preserve">con </w:t>
      </w:r>
      <w:r>
        <w:rPr>
          <w:rFonts w:ascii="Garamond" w:hAnsi="Garamond"/>
          <w:b/>
          <w:bCs/>
        </w:rPr>
        <w:t>l’esposizione del testo biblico del libro del Qoelet, nella traduzione di Davide Brullo.</w:t>
      </w:r>
    </w:p>
    <w:bookmarkEnd w:id="0"/>
    <w:p w14:paraId="75736364" w14:textId="77777777" w:rsidR="0098538F" w:rsidRPr="0098538F" w:rsidRDefault="0098538F" w:rsidP="000D195A">
      <w:pPr>
        <w:spacing w:after="0"/>
        <w:rPr>
          <w:rFonts w:ascii="Garamond" w:hAnsi="Garamond"/>
          <w:b/>
          <w:bCs/>
        </w:rPr>
      </w:pPr>
    </w:p>
    <w:p w14:paraId="55CE4D8B" w14:textId="3B90766C" w:rsidR="000D195A" w:rsidRPr="0098538F" w:rsidRDefault="0098538F" w:rsidP="000D195A">
      <w:pPr>
        <w:spacing w:after="0"/>
        <w:rPr>
          <w:rFonts w:ascii="Garamond" w:hAnsi="Garamond"/>
          <w:b/>
          <w:bCs/>
        </w:rPr>
      </w:pPr>
      <w:r w:rsidRPr="000B4019">
        <w:rPr>
          <w:rFonts w:ascii="Garamond" w:hAnsi="Garamond"/>
          <w:b/>
          <w:bCs/>
        </w:rPr>
        <w:t xml:space="preserve">A cura di </w:t>
      </w:r>
      <w:r w:rsidR="00831294" w:rsidRPr="000B4019">
        <w:rPr>
          <w:rFonts w:ascii="Garamond" w:hAnsi="Garamond"/>
          <w:b/>
          <w:bCs/>
        </w:rPr>
        <w:t>Angelo Crespi</w:t>
      </w:r>
    </w:p>
    <w:p w14:paraId="6681ABE7" w14:textId="77777777" w:rsidR="000D195A" w:rsidRPr="00607FCB" w:rsidRDefault="000D195A" w:rsidP="000D195A">
      <w:pPr>
        <w:spacing w:after="0"/>
        <w:rPr>
          <w:rFonts w:ascii="Garamond" w:hAnsi="Garamond"/>
        </w:rPr>
      </w:pPr>
    </w:p>
    <w:p w14:paraId="60948503" w14:textId="77777777" w:rsidR="00B3673A" w:rsidRDefault="00B3673A" w:rsidP="00F14E53">
      <w:pPr>
        <w:spacing w:after="0"/>
        <w:jc w:val="both"/>
        <w:rPr>
          <w:rFonts w:ascii="Garamond" w:hAnsi="Garamond"/>
          <w:b/>
          <w:bCs/>
        </w:rPr>
      </w:pPr>
    </w:p>
    <w:p w14:paraId="2039CCB1" w14:textId="77777777" w:rsidR="00B3673A" w:rsidRDefault="00B3673A" w:rsidP="00F14E53">
      <w:pPr>
        <w:spacing w:after="0"/>
        <w:jc w:val="both"/>
        <w:rPr>
          <w:rFonts w:ascii="Garamond" w:hAnsi="Garamond"/>
          <w:b/>
          <w:bCs/>
        </w:rPr>
      </w:pPr>
    </w:p>
    <w:p w14:paraId="5E3F71DF" w14:textId="7B512D93" w:rsidR="00195F89" w:rsidRPr="00672EF8" w:rsidRDefault="00DA4032" w:rsidP="00F14E53">
      <w:pPr>
        <w:spacing w:after="0"/>
        <w:jc w:val="both"/>
        <w:rPr>
          <w:rFonts w:ascii="Garamond" w:hAnsi="Garamond"/>
        </w:rPr>
      </w:pPr>
      <w:r>
        <w:rPr>
          <w:rFonts w:ascii="Garamond" w:hAnsi="Garamond"/>
          <w:b/>
          <w:bCs/>
        </w:rPr>
        <w:t xml:space="preserve">Continua il progetto di </w:t>
      </w:r>
      <w:r w:rsidR="00E02094">
        <w:rPr>
          <w:rFonts w:ascii="Garamond" w:hAnsi="Garamond"/>
          <w:b/>
          <w:bCs/>
        </w:rPr>
        <w:t>Palazzo Citterio di ospitare le voci più interessanti d</w:t>
      </w:r>
      <w:r w:rsidR="00421A79">
        <w:rPr>
          <w:rFonts w:ascii="Garamond" w:hAnsi="Garamond"/>
          <w:b/>
          <w:bCs/>
        </w:rPr>
        <w:t xml:space="preserve">ell’arte italiana. </w:t>
      </w:r>
      <w:r w:rsidR="0098538F" w:rsidRPr="0098538F">
        <w:rPr>
          <w:rFonts w:ascii="Garamond" w:hAnsi="Garamond"/>
          <w:b/>
          <w:bCs/>
        </w:rPr>
        <w:t xml:space="preserve">Dal </w:t>
      </w:r>
      <w:r w:rsidR="00831294">
        <w:rPr>
          <w:rFonts w:ascii="Garamond" w:hAnsi="Garamond"/>
          <w:b/>
          <w:bCs/>
        </w:rPr>
        <w:t>26</w:t>
      </w:r>
      <w:r w:rsidR="0098538F" w:rsidRPr="0098538F">
        <w:rPr>
          <w:rFonts w:ascii="Garamond" w:hAnsi="Garamond"/>
          <w:b/>
          <w:bCs/>
        </w:rPr>
        <w:t xml:space="preserve"> giugno al </w:t>
      </w:r>
      <w:r w:rsidR="00831294">
        <w:rPr>
          <w:rFonts w:ascii="Garamond" w:hAnsi="Garamond"/>
          <w:b/>
          <w:bCs/>
        </w:rPr>
        <w:t>31 agosto</w:t>
      </w:r>
      <w:r w:rsidR="0098538F" w:rsidRPr="0098538F">
        <w:rPr>
          <w:rFonts w:ascii="Garamond" w:hAnsi="Garamond"/>
          <w:b/>
          <w:bCs/>
        </w:rPr>
        <w:t xml:space="preserve"> 2025</w:t>
      </w:r>
      <w:r w:rsidR="001B4084" w:rsidRPr="00D513AC">
        <w:rPr>
          <w:rFonts w:ascii="Garamond" w:hAnsi="Garamond"/>
          <w:b/>
          <w:bCs/>
        </w:rPr>
        <w:t xml:space="preserve">, </w:t>
      </w:r>
      <w:r w:rsidR="00421A79">
        <w:rPr>
          <w:rFonts w:ascii="Garamond" w:hAnsi="Garamond"/>
          <w:b/>
          <w:bCs/>
        </w:rPr>
        <w:t xml:space="preserve">infatti, </w:t>
      </w:r>
      <w:r w:rsidR="00831294">
        <w:rPr>
          <w:rFonts w:ascii="Garamond" w:hAnsi="Garamond"/>
          <w:b/>
          <w:bCs/>
        </w:rPr>
        <w:t>il secondo piano d</w:t>
      </w:r>
      <w:r w:rsidR="00421A79">
        <w:rPr>
          <w:rFonts w:ascii="Garamond" w:hAnsi="Garamond"/>
          <w:b/>
          <w:bCs/>
        </w:rPr>
        <w:t xml:space="preserve">el </w:t>
      </w:r>
      <w:r w:rsidR="001B4084" w:rsidRPr="00D513AC">
        <w:rPr>
          <w:rFonts w:ascii="Garamond" w:hAnsi="Garamond"/>
          <w:b/>
          <w:bCs/>
        </w:rPr>
        <w:t xml:space="preserve">Palazzo </w:t>
      </w:r>
      <w:r w:rsidR="00421A79">
        <w:rPr>
          <w:rFonts w:ascii="Garamond" w:hAnsi="Garamond"/>
          <w:b/>
          <w:bCs/>
        </w:rPr>
        <w:t>di via Brera</w:t>
      </w:r>
      <w:r w:rsidR="001B4084" w:rsidRPr="00D513AC">
        <w:rPr>
          <w:rFonts w:ascii="Garamond" w:hAnsi="Garamond"/>
          <w:b/>
          <w:bCs/>
        </w:rPr>
        <w:t xml:space="preserve"> a Milano</w:t>
      </w:r>
      <w:r w:rsidR="001B4084">
        <w:rPr>
          <w:rFonts w:ascii="Garamond" w:hAnsi="Garamond"/>
        </w:rPr>
        <w:t xml:space="preserve"> </w:t>
      </w:r>
      <w:r w:rsidR="001B4084" w:rsidRPr="00D513AC">
        <w:rPr>
          <w:rFonts w:ascii="Garamond" w:hAnsi="Garamond"/>
          <w:b/>
          <w:bCs/>
        </w:rPr>
        <w:t xml:space="preserve">accoglie </w:t>
      </w:r>
      <w:r w:rsidR="00831294">
        <w:rPr>
          <w:rFonts w:ascii="Garamond" w:hAnsi="Garamond"/>
          <w:b/>
          <w:bCs/>
          <w:i/>
          <w:iCs/>
        </w:rPr>
        <w:t>Anteguerra</w:t>
      </w:r>
      <w:r w:rsidR="0098538F" w:rsidRPr="0098538F">
        <w:rPr>
          <w:rFonts w:ascii="Garamond" w:hAnsi="Garamond"/>
          <w:b/>
          <w:bCs/>
        </w:rPr>
        <w:t xml:space="preserve">, </w:t>
      </w:r>
      <w:r w:rsidR="001B4084" w:rsidRPr="00D513AC">
        <w:rPr>
          <w:rFonts w:ascii="Garamond" w:hAnsi="Garamond"/>
          <w:b/>
          <w:bCs/>
        </w:rPr>
        <w:t>un</w:t>
      </w:r>
      <w:r w:rsidR="00195F89">
        <w:rPr>
          <w:rFonts w:ascii="Garamond" w:hAnsi="Garamond"/>
          <w:b/>
          <w:bCs/>
        </w:rPr>
        <w:t xml:space="preserve"> grande trittico di Pietro Geranzani </w:t>
      </w:r>
      <w:r w:rsidR="00195F89" w:rsidRPr="00170A0B">
        <w:rPr>
          <w:rFonts w:ascii="Garamond" w:hAnsi="Garamond"/>
        </w:rPr>
        <w:t>(</w:t>
      </w:r>
      <w:r w:rsidR="00170A0B" w:rsidRPr="00170A0B">
        <w:rPr>
          <w:rFonts w:ascii="Garamond" w:hAnsi="Garamond"/>
        </w:rPr>
        <w:t>1964</w:t>
      </w:r>
      <w:r w:rsidR="000A7E37">
        <w:rPr>
          <w:rFonts w:ascii="Garamond" w:hAnsi="Garamond"/>
        </w:rPr>
        <w:t>).</w:t>
      </w:r>
    </w:p>
    <w:p w14:paraId="00E60C20" w14:textId="77777777" w:rsidR="00195F89" w:rsidRDefault="00195F89" w:rsidP="00F14E53">
      <w:pPr>
        <w:spacing w:after="0"/>
        <w:jc w:val="both"/>
        <w:rPr>
          <w:rFonts w:ascii="Garamond" w:hAnsi="Garamond"/>
        </w:rPr>
      </w:pPr>
    </w:p>
    <w:p w14:paraId="5455C32E" w14:textId="2ACC8E50" w:rsidR="00770471" w:rsidRDefault="00770471" w:rsidP="00F14E53">
      <w:pPr>
        <w:spacing w:after="0"/>
        <w:jc w:val="both"/>
        <w:rPr>
          <w:rFonts w:ascii="Garamond" w:hAnsi="Garamond"/>
        </w:rPr>
      </w:pPr>
      <w:r>
        <w:rPr>
          <w:rFonts w:ascii="Garamond" w:hAnsi="Garamond"/>
        </w:rPr>
        <w:t xml:space="preserve">Il titolo, ampiamente evocativo, richiama quel sentimento di improvviso allarme e di estrema attenzione verso un avvenimento che potrebbe accadere. Un’allerta che risulta molto attuale, alla luce dei recenti episodi bellici che </w:t>
      </w:r>
      <w:r w:rsidR="00170A0B">
        <w:rPr>
          <w:rFonts w:ascii="Garamond" w:hAnsi="Garamond"/>
        </w:rPr>
        <w:t>stanno preoccupando</w:t>
      </w:r>
      <w:r>
        <w:rPr>
          <w:rFonts w:ascii="Garamond" w:hAnsi="Garamond"/>
        </w:rPr>
        <w:t xml:space="preserve"> la comunità internazionale.</w:t>
      </w:r>
    </w:p>
    <w:p w14:paraId="1EA356D2" w14:textId="77777777" w:rsidR="00B3673A" w:rsidRDefault="00B3673A" w:rsidP="00F14E53">
      <w:pPr>
        <w:spacing w:after="0"/>
        <w:jc w:val="both"/>
        <w:rPr>
          <w:rFonts w:ascii="Garamond" w:hAnsi="Garamond"/>
        </w:rPr>
      </w:pPr>
    </w:p>
    <w:p w14:paraId="37B55FF8" w14:textId="5DD2B1AE" w:rsidR="00B3673A" w:rsidRDefault="00B3673A" w:rsidP="00B3673A">
      <w:pPr>
        <w:spacing w:after="0"/>
        <w:jc w:val="both"/>
        <w:rPr>
          <w:rFonts w:ascii="Garamond" w:hAnsi="Garamond"/>
        </w:rPr>
      </w:pPr>
      <w:r>
        <w:rPr>
          <w:rFonts w:ascii="Garamond" w:hAnsi="Garamond"/>
        </w:rPr>
        <w:t>“</w:t>
      </w:r>
      <w:r w:rsidRPr="00207530">
        <w:rPr>
          <w:rFonts w:ascii="Garamond" w:hAnsi="Garamond"/>
        </w:rPr>
        <w:t xml:space="preserve">L’aspetto formale del trittico </w:t>
      </w:r>
      <w:r w:rsidRPr="00B13C29">
        <w:rPr>
          <w:rFonts w:ascii="Garamond" w:hAnsi="Garamond"/>
          <w:i/>
          <w:iCs/>
        </w:rPr>
        <w:t>Anteguerra</w:t>
      </w:r>
      <w:r w:rsidRPr="00207530">
        <w:rPr>
          <w:rFonts w:ascii="Garamond" w:hAnsi="Garamond"/>
        </w:rPr>
        <w:t xml:space="preserve"> </w:t>
      </w:r>
      <w:r>
        <w:rPr>
          <w:rFonts w:ascii="Garamond" w:hAnsi="Garamond"/>
        </w:rPr>
        <w:t xml:space="preserve">– </w:t>
      </w:r>
      <w:r w:rsidRPr="00170A0B">
        <w:rPr>
          <w:rFonts w:ascii="Garamond" w:hAnsi="Garamond"/>
          <w:b/>
          <w:bCs/>
        </w:rPr>
        <w:t>scrive Angelo Crespi</w:t>
      </w:r>
      <w:r>
        <w:rPr>
          <w:rFonts w:ascii="Garamond" w:hAnsi="Garamond"/>
        </w:rPr>
        <w:t xml:space="preserve">, </w:t>
      </w:r>
      <w:r w:rsidRPr="00170A0B">
        <w:rPr>
          <w:rFonts w:ascii="Garamond" w:hAnsi="Garamond"/>
        </w:rPr>
        <w:t>Direttore Generale Pinacoteca di Brera, Palazzo Citterio, Biblioteca Nazionale Braidense</w:t>
      </w:r>
      <w:r>
        <w:rPr>
          <w:rFonts w:ascii="Garamond" w:hAnsi="Garamond"/>
        </w:rPr>
        <w:t xml:space="preserve"> – </w:t>
      </w:r>
      <w:r w:rsidRPr="00207530">
        <w:rPr>
          <w:rFonts w:ascii="Garamond" w:hAnsi="Garamond"/>
        </w:rPr>
        <w:t>rimanda però nella composizione alla grande stagione prerinascimentale quando Beato Angelico provava la prima visione prospettica nella parte centrale del suo “Giudizio Universale”, raffigurando i sepolcri aperti, e a lato immaginava un inferno degno degli incubi di Hieronymus Bosch con un satana antropofago nella parte più bassa</w:t>
      </w:r>
      <w:r>
        <w:rPr>
          <w:rFonts w:ascii="Garamond" w:hAnsi="Garamond"/>
        </w:rPr>
        <w:t>”</w:t>
      </w:r>
      <w:r w:rsidRPr="00207530">
        <w:rPr>
          <w:rFonts w:ascii="Garamond" w:hAnsi="Garamond"/>
        </w:rPr>
        <w:t>.</w:t>
      </w:r>
    </w:p>
    <w:p w14:paraId="5AAE6675" w14:textId="77777777" w:rsidR="00770471" w:rsidRDefault="00770471" w:rsidP="00F14E53">
      <w:pPr>
        <w:spacing w:after="0"/>
        <w:jc w:val="both"/>
        <w:rPr>
          <w:rFonts w:ascii="Garamond" w:hAnsi="Garamond"/>
        </w:rPr>
      </w:pPr>
    </w:p>
    <w:p w14:paraId="5F0973C4" w14:textId="026C7995" w:rsidR="00207530" w:rsidRDefault="003C578E" w:rsidP="00F14E53">
      <w:pPr>
        <w:spacing w:after="0"/>
        <w:jc w:val="both"/>
        <w:rPr>
          <w:rFonts w:ascii="Garamond" w:hAnsi="Garamond"/>
        </w:rPr>
      </w:pPr>
      <w:r>
        <w:rPr>
          <w:rFonts w:ascii="Garamond" w:hAnsi="Garamond"/>
        </w:rPr>
        <w:t>Ed è proprio la guerra</w:t>
      </w:r>
      <w:r w:rsidR="00170A0B">
        <w:rPr>
          <w:rFonts w:ascii="Garamond" w:hAnsi="Garamond"/>
        </w:rPr>
        <w:t>, descritta senza intenti moralistici o didascalici,</w:t>
      </w:r>
      <w:r>
        <w:rPr>
          <w:rFonts w:ascii="Garamond" w:hAnsi="Garamond"/>
        </w:rPr>
        <w:t xml:space="preserve"> a essere </w:t>
      </w:r>
      <w:r w:rsidR="00170A0B">
        <w:rPr>
          <w:rFonts w:ascii="Garamond" w:hAnsi="Garamond"/>
        </w:rPr>
        <w:t>il fulcro</w:t>
      </w:r>
      <w:r>
        <w:rPr>
          <w:rFonts w:ascii="Garamond" w:hAnsi="Garamond"/>
        </w:rPr>
        <w:t xml:space="preserve"> del lavoro di Pietro Geranzani. Ciascun dipinto che </w:t>
      </w:r>
      <w:r>
        <w:rPr>
          <w:rFonts w:ascii="Garamond" w:hAnsi="Garamond"/>
        </w:rPr>
        <w:lastRenderedPageBreak/>
        <w:t>compone il trittico ne dà una visione particolare e alternativa. Se da un lato</w:t>
      </w:r>
      <w:r w:rsidR="00672EF8">
        <w:rPr>
          <w:rFonts w:ascii="Garamond" w:hAnsi="Garamond"/>
        </w:rPr>
        <w:t xml:space="preserve">, </w:t>
      </w:r>
      <w:r>
        <w:rPr>
          <w:rFonts w:ascii="Garamond" w:hAnsi="Garamond"/>
        </w:rPr>
        <w:t xml:space="preserve">sono i corpi </w:t>
      </w:r>
      <w:r w:rsidR="00207530">
        <w:rPr>
          <w:rFonts w:ascii="Garamond" w:hAnsi="Garamond"/>
        </w:rPr>
        <w:t xml:space="preserve">lacerati e mutilati dei soldati, attorniati da militari in uniforme, a essere il punto focale dell’impianto figurativo, dall’altro si trova fossa comune colma di corpi nudi in attesa di una sepoltura. </w:t>
      </w:r>
    </w:p>
    <w:p w14:paraId="017A67D3" w14:textId="21CFC0AA" w:rsidR="00B13C29" w:rsidRDefault="00B13C29" w:rsidP="00B13C29">
      <w:pPr>
        <w:spacing w:after="0"/>
        <w:jc w:val="both"/>
        <w:rPr>
          <w:rFonts w:ascii="Garamond" w:hAnsi="Garamond"/>
        </w:rPr>
      </w:pPr>
      <w:r>
        <w:rPr>
          <w:rFonts w:ascii="Garamond" w:hAnsi="Garamond"/>
        </w:rPr>
        <w:t>Il tutto trattato da</w:t>
      </w:r>
      <w:r w:rsidR="00204080">
        <w:rPr>
          <w:rFonts w:ascii="Garamond" w:hAnsi="Garamond"/>
        </w:rPr>
        <w:t xml:space="preserve">ll’artista </w:t>
      </w:r>
      <w:r>
        <w:rPr>
          <w:rFonts w:ascii="Garamond" w:hAnsi="Garamond"/>
        </w:rPr>
        <w:t>con la sua tipica cifra espressiva, che non dimentica e cura la lezione figurativa dei grandi maestri del passato ma la attualizza attraverso un gusto espressionista che ben interpreta la</w:t>
      </w:r>
      <w:r w:rsidR="00B80953">
        <w:rPr>
          <w:rFonts w:ascii="Garamond" w:hAnsi="Garamond"/>
        </w:rPr>
        <w:t xml:space="preserve"> </w:t>
      </w:r>
      <w:r>
        <w:rPr>
          <w:rFonts w:ascii="Garamond" w:hAnsi="Garamond"/>
        </w:rPr>
        <w:t>drammaticità della scena</w:t>
      </w:r>
      <w:r w:rsidR="00B3673A">
        <w:rPr>
          <w:rFonts w:ascii="Garamond" w:hAnsi="Garamond"/>
        </w:rPr>
        <w:t>.</w:t>
      </w:r>
      <w:r>
        <w:rPr>
          <w:rFonts w:ascii="Garamond" w:hAnsi="Garamond"/>
        </w:rPr>
        <w:t xml:space="preserve"> </w:t>
      </w:r>
    </w:p>
    <w:p w14:paraId="5F4C93F2" w14:textId="77777777" w:rsidR="00672EF8" w:rsidRDefault="00672EF8" w:rsidP="00F14E53">
      <w:pPr>
        <w:spacing w:after="0"/>
        <w:jc w:val="both"/>
        <w:rPr>
          <w:rFonts w:ascii="Garamond" w:hAnsi="Garamond"/>
        </w:rPr>
      </w:pPr>
    </w:p>
    <w:p w14:paraId="2D00153E" w14:textId="0DB6F27E" w:rsidR="003C578E" w:rsidRDefault="00207530" w:rsidP="00F14E53">
      <w:pPr>
        <w:spacing w:after="0"/>
        <w:jc w:val="both"/>
        <w:rPr>
          <w:rFonts w:ascii="Garamond" w:hAnsi="Garamond"/>
        </w:rPr>
      </w:pPr>
      <w:r>
        <w:rPr>
          <w:rFonts w:ascii="Garamond" w:hAnsi="Garamond"/>
        </w:rPr>
        <w:t>Al centro</w:t>
      </w:r>
      <w:r w:rsidR="00B13C29">
        <w:rPr>
          <w:rFonts w:ascii="Garamond" w:hAnsi="Garamond"/>
        </w:rPr>
        <w:t xml:space="preserve"> del trittico</w:t>
      </w:r>
      <w:r>
        <w:rPr>
          <w:rFonts w:ascii="Garamond" w:hAnsi="Garamond"/>
        </w:rPr>
        <w:t>, come sintesi delle due scene</w:t>
      </w:r>
      <w:r w:rsidR="00B13C29">
        <w:rPr>
          <w:rFonts w:ascii="Garamond" w:hAnsi="Garamond"/>
        </w:rPr>
        <w:t xml:space="preserve"> laterali</w:t>
      </w:r>
      <w:r>
        <w:rPr>
          <w:rFonts w:ascii="Garamond" w:hAnsi="Garamond"/>
        </w:rPr>
        <w:t>, un enorme cratere, simbolo del vuoto, immerso in un paesaggio solitario, al limite dell’inquietudine, scevro di presenze umane, e illuminato da un cielo rossastro nel quale si staglia, in lontananza, un sole enigmatico, che forse sta sorgendo in segno di speranza di una nuova era, ovvero sta tramontando sulle ceneri dell’umanità.</w:t>
      </w:r>
    </w:p>
    <w:p w14:paraId="51E9AFC6" w14:textId="77777777" w:rsidR="00672EF8" w:rsidRDefault="00672EF8" w:rsidP="00F14E53">
      <w:pPr>
        <w:spacing w:after="0"/>
        <w:jc w:val="both"/>
        <w:rPr>
          <w:rFonts w:ascii="Garamond" w:hAnsi="Garamond"/>
        </w:rPr>
      </w:pPr>
    </w:p>
    <w:p w14:paraId="4F3D1304" w14:textId="436FEAF9" w:rsidR="00207530" w:rsidRDefault="00207530" w:rsidP="00207530">
      <w:pPr>
        <w:spacing w:after="0"/>
        <w:jc w:val="both"/>
        <w:rPr>
          <w:rFonts w:ascii="Garamond" w:hAnsi="Garamond"/>
        </w:rPr>
      </w:pPr>
      <w:r>
        <w:rPr>
          <w:rFonts w:ascii="Garamond" w:hAnsi="Garamond"/>
        </w:rPr>
        <w:t>“</w:t>
      </w:r>
      <w:r w:rsidRPr="00207530">
        <w:rPr>
          <w:rFonts w:ascii="Garamond" w:hAnsi="Garamond"/>
        </w:rPr>
        <w:t xml:space="preserve">La visione dell’anteguerra di Geranzani </w:t>
      </w:r>
      <w:r>
        <w:rPr>
          <w:rFonts w:ascii="Garamond" w:hAnsi="Garamond"/>
        </w:rPr>
        <w:t xml:space="preserve">– prosegue </w:t>
      </w:r>
      <w:r w:rsidRPr="00B67469">
        <w:rPr>
          <w:rFonts w:ascii="Garamond" w:hAnsi="Garamond"/>
          <w:b/>
          <w:bCs/>
        </w:rPr>
        <w:t>Angelo Crespi</w:t>
      </w:r>
      <w:r>
        <w:rPr>
          <w:rFonts w:ascii="Garamond" w:hAnsi="Garamond"/>
        </w:rPr>
        <w:t xml:space="preserve"> -, </w:t>
      </w:r>
      <w:r w:rsidRPr="00207530">
        <w:rPr>
          <w:rFonts w:ascii="Garamond" w:hAnsi="Garamond"/>
        </w:rPr>
        <w:t xml:space="preserve">ci riporta ad archetipi sedimentati nel nostro profondo, i corpi frantumati, il sangue, gli scheletri, e al centro quel vuoto assoluto, la terra che si fa concava e tremenda, e basso il sole all’orizzonte, un paesaggio che ricorda </w:t>
      </w:r>
      <w:r w:rsidR="002C0E70">
        <w:rPr>
          <w:rFonts w:ascii="Garamond" w:hAnsi="Garamond"/>
        </w:rPr>
        <w:t>K</w:t>
      </w:r>
      <w:r w:rsidRPr="00207530">
        <w:rPr>
          <w:rFonts w:ascii="Garamond" w:hAnsi="Garamond"/>
        </w:rPr>
        <w:t>aspar Friedrich, con il cielo infuocato alla Thomas Cole</w:t>
      </w:r>
      <w:r w:rsidR="00170A0B">
        <w:rPr>
          <w:rFonts w:ascii="Garamond" w:hAnsi="Garamond"/>
        </w:rPr>
        <w:t>”</w:t>
      </w:r>
      <w:r w:rsidRPr="00207530">
        <w:rPr>
          <w:rFonts w:ascii="Garamond" w:hAnsi="Garamond"/>
        </w:rPr>
        <w:t>.</w:t>
      </w:r>
    </w:p>
    <w:p w14:paraId="6AF887C2" w14:textId="77777777" w:rsidR="00170A0B" w:rsidRDefault="00170A0B" w:rsidP="00207530">
      <w:pPr>
        <w:spacing w:after="0"/>
        <w:jc w:val="both"/>
        <w:rPr>
          <w:rFonts w:ascii="Garamond" w:hAnsi="Garamond"/>
        </w:rPr>
      </w:pPr>
    </w:p>
    <w:p w14:paraId="6802A3E3" w14:textId="4257300F" w:rsidR="00170A0B" w:rsidRDefault="00170A0B" w:rsidP="00207530">
      <w:pPr>
        <w:spacing w:after="0"/>
        <w:jc w:val="both"/>
        <w:rPr>
          <w:rFonts w:ascii="Garamond" w:hAnsi="Garamond"/>
        </w:rPr>
      </w:pPr>
      <w:r>
        <w:rPr>
          <w:rFonts w:ascii="Garamond" w:hAnsi="Garamond"/>
        </w:rPr>
        <w:t>La rassegna</w:t>
      </w:r>
      <w:r w:rsidRPr="000B4019">
        <w:rPr>
          <w:rFonts w:ascii="Garamond" w:hAnsi="Garamond"/>
        </w:rPr>
        <w:t>, curata da Angelo Crespi,</w:t>
      </w:r>
      <w:r>
        <w:rPr>
          <w:rFonts w:ascii="Garamond" w:hAnsi="Garamond"/>
        </w:rPr>
        <w:t xml:space="preserve"> si completa con una serie di </w:t>
      </w:r>
      <w:r w:rsidR="004232F5" w:rsidRPr="004232F5">
        <w:rPr>
          <w:rFonts w:ascii="Garamond" w:hAnsi="Garamond"/>
          <w:b/>
          <w:bCs/>
        </w:rPr>
        <w:t xml:space="preserve">20 </w:t>
      </w:r>
      <w:r w:rsidRPr="004232F5">
        <w:rPr>
          <w:rFonts w:ascii="Garamond" w:hAnsi="Garamond"/>
          <w:b/>
          <w:bCs/>
        </w:rPr>
        <w:t>disegni preparatori</w:t>
      </w:r>
      <w:r>
        <w:rPr>
          <w:rFonts w:ascii="Garamond" w:hAnsi="Garamond"/>
        </w:rPr>
        <w:t xml:space="preserve"> </w:t>
      </w:r>
      <w:r w:rsidRPr="00170A0B">
        <w:rPr>
          <w:rFonts w:ascii="Garamond" w:hAnsi="Garamond"/>
        </w:rPr>
        <w:t>e con l’esposizione del testo biblico del libro del Qoelet, nella traduzione di Davide Brullo.</w:t>
      </w:r>
    </w:p>
    <w:p w14:paraId="520061FE" w14:textId="77777777" w:rsidR="00170A0B" w:rsidRDefault="00170A0B" w:rsidP="00207530">
      <w:pPr>
        <w:spacing w:after="0"/>
        <w:jc w:val="both"/>
        <w:rPr>
          <w:rFonts w:ascii="Garamond" w:hAnsi="Garamond"/>
        </w:rPr>
      </w:pPr>
    </w:p>
    <w:p w14:paraId="1289087B" w14:textId="4856EE54" w:rsidR="00170A0B" w:rsidRPr="00207530" w:rsidRDefault="00B13C29" w:rsidP="00207530">
      <w:pPr>
        <w:spacing w:after="0"/>
        <w:jc w:val="both"/>
        <w:rPr>
          <w:rFonts w:ascii="Garamond" w:hAnsi="Garamond"/>
        </w:rPr>
      </w:pPr>
      <w:r>
        <w:rPr>
          <w:rFonts w:ascii="Garamond" w:hAnsi="Garamond"/>
          <w:b/>
          <w:bCs/>
        </w:rPr>
        <w:t xml:space="preserve">Pietro Geranzani. </w:t>
      </w:r>
      <w:r w:rsidRPr="00B13C29">
        <w:rPr>
          <w:rFonts w:ascii="Garamond" w:hAnsi="Garamond"/>
          <w:b/>
          <w:bCs/>
        </w:rPr>
        <w:t>Note biografiche</w:t>
      </w:r>
      <w:r>
        <w:rPr>
          <w:rFonts w:ascii="Garamond" w:hAnsi="Garamond"/>
        </w:rPr>
        <w:t xml:space="preserve"> </w:t>
      </w:r>
    </w:p>
    <w:p w14:paraId="0CE3184E" w14:textId="77777777" w:rsidR="00B13C29" w:rsidRPr="00B13C29" w:rsidRDefault="00B13C29" w:rsidP="00B13C29">
      <w:pPr>
        <w:spacing w:after="0"/>
        <w:jc w:val="both"/>
        <w:rPr>
          <w:rFonts w:ascii="Garamond" w:hAnsi="Garamond"/>
        </w:rPr>
      </w:pPr>
      <w:r w:rsidRPr="00B13C29">
        <w:rPr>
          <w:rFonts w:ascii="Garamond" w:hAnsi="Garamond"/>
        </w:rPr>
        <w:t>Nato a Londra nel 1964, cresciuto tra la Germania e la Svizzera, vive e lavora oggi a Milano.</w:t>
      </w:r>
    </w:p>
    <w:p w14:paraId="7F28191C" w14:textId="77777777" w:rsidR="00B13C29" w:rsidRPr="00B13C29" w:rsidRDefault="00B13C29" w:rsidP="00B13C29">
      <w:pPr>
        <w:spacing w:after="0"/>
        <w:jc w:val="both"/>
        <w:rPr>
          <w:rFonts w:ascii="Garamond" w:hAnsi="Garamond"/>
        </w:rPr>
      </w:pPr>
      <w:r w:rsidRPr="00B13C29">
        <w:rPr>
          <w:rFonts w:ascii="Garamond" w:hAnsi="Garamond"/>
        </w:rPr>
        <w:t>Pietro Geranzani ha studiato all'Accademia Ligustica di Belle Arti a Genova diretta da Gianfranco Bruno.</w:t>
      </w:r>
    </w:p>
    <w:p w14:paraId="3A77F368" w14:textId="77777777" w:rsidR="004232F5" w:rsidRDefault="00B13C29" w:rsidP="00B13C29">
      <w:pPr>
        <w:spacing w:after="0"/>
        <w:jc w:val="both"/>
        <w:rPr>
          <w:rFonts w:ascii="Garamond" w:hAnsi="Garamond"/>
        </w:rPr>
      </w:pPr>
      <w:r w:rsidRPr="00B13C29">
        <w:rPr>
          <w:rFonts w:ascii="Garamond" w:hAnsi="Garamond"/>
        </w:rPr>
        <w:t xml:space="preserve">Dedito da sempre al disegno e alla pittura, dalle influenze neoespressioniste degli esordi negli anni </w:t>
      </w:r>
      <w:r>
        <w:rPr>
          <w:rFonts w:ascii="Garamond" w:hAnsi="Garamond"/>
        </w:rPr>
        <w:t>o</w:t>
      </w:r>
      <w:r w:rsidRPr="00B13C29">
        <w:rPr>
          <w:rFonts w:ascii="Garamond" w:hAnsi="Garamond"/>
        </w:rPr>
        <w:t>ttanta, oggi predilige una pittura simbolista.</w:t>
      </w:r>
      <w:r>
        <w:rPr>
          <w:rFonts w:ascii="Garamond" w:hAnsi="Garamond"/>
        </w:rPr>
        <w:t xml:space="preserve"> </w:t>
      </w:r>
      <w:r w:rsidRPr="00B13C29">
        <w:rPr>
          <w:rFonts w:ascii="Garamond" w:hAnsi="Garamond"/>
        </w:rPr>
        <w:t>Dai primi anni Duemila inizia la sperimentazione nel campo della videoarte, realizzando corto e mediometraggi.</w:t>
      </w:r>
      <w:r>
        <w:rPr>
          <w:rFonts w:ascii="Garamond" w:hAnsi="Garamond"/>
        </w:rPr>
        <w:t xml:space="preserve"> </w:t>
      </w:r>
    </w:p>
    <w:p w14:paraId="7EC606B8" w14:textId="423908E8" w:rsidR="004232F5" w:rsidRDefault="004232F5" w:rsidP="00B13C29">
      <w:pPr>
        <w:spacing w:after="0"/>
        <w:jc w:val="both"/>
        <w:rPr>
          <w:rFonts w:ascii="Garamond" w:hAnsi="Garamond"/>
        </w:rPr>
      </w:pPr>
      <w:r>
        <w:rPr>
          <w:rFonts w:ascii="Garamond" w:hAnsi="Garamond"/>
        </w:rPr>
        <w:t xml:space="preserve">Nel </w:t>
      </w:r>
      <w:r w:rsidRPr="004232F5">
        <w:rPr>
          <w:rFonts w:ascii="Garamond" w:hAnsi="Garamond"/>
        </w:rPr>
        <w:t xml:space="preserve">2003 è invitato a esporre nella mostra </w:t>
      </w:r>
      <w:r w:rsidRPr="004232F5">
        <w:rPr>
          <w:rFonts w:ascii="Garamond" w:hAnsi="Garamond"/>
          <w:i/>
          <w:iCs/>
        </w:rPr>
        <w:t>Fuori contesto. Viaggio intorno all’opera</w:t>
      </w:r>
      <w:r>
        <w:rPr>
          <w:rFonts w:ascii="Garamond" w:hAnsi="Garamond"/>
          <w:vertAlign w:val="superscript"/>
        </w:rPr>
        <w:t xml:space="preserve"> </w:t>
      </w:r>
      <w:r w:rsidRPr="004232F5">
        <w:rPr>
          <w:rFonts w:ascii="Garamond" w:hAnsi="Garamond"/>
        </w:rPr>
        <w:t xml:space="preserve">alla </w:t>
      </w:r>
      <w:hyperlink r:id="rId10" w:tooltip="Galleria d'arte moderna (Genova)" w:history="1">
        <w:r w:rsidRPr="004232F5">
          <w:rPr>
            <w:rStyle w:val="Collegamentoipertestuale"/>
            <w:rFonts w:ascii="Garamond" w:hAnsi="Garamond"/>
            <w:u w:val="none"/>
          </w:rPr>
          <w:t>Galleria d'Arte Moderna di Genova</w:t>
        </w:r>
      </w:hyperlink>
      <w:r w:rsidR="00997BC2">
        <w:rPr>
          <w:rFonts w:ascii="Garamond" w:hAnsi="Garamond"/>
        </w:rPr>
        <w:t xml:space="preserve"> e, </w:t>
      </w:r>
      <w:r>
        <w:rPr>
          <w:rFonts w:ascii="Garamond" w:hAnsi="Garamond"/>
        </w:rPr>
        <w:t xml:space="preserve">nel 2005, </w:t>
      </w:r>
      <w:r w:rsidR="00997BC2">
        <w:rPr>
          <w:rFonts w:ascii="Garamond" w:hAnsi="Garamond"/>
        </w:rPr>
        <w:t>ne</w:t>
      </w:r>
      <w:r>
        <w:rPr>
          <w:rFonts w:ascii="Garamond" w:hAnsi="Garamond"/>
        </w:rPr>
        <w:t xml:space="preserve">lla rassegna </w:t>
      </w:r>
      <w:r w:rsidR="007B4E21" w:rsidRPr="007B4E21">
        <w:rPr>
          <w:rFonts w:ascii="Garamond" w:hAnsi="Garamond"/>
          <w:i/>
          <w:iCs/>
        </w:rPr>
        <w:t>Il Male - Esercizi di Pittura Crudele</w:t>
      </w:r>
      <w:r w:rsidR="007B4E21">
        <w:rPr>
          <w:rFonts w:ascii="Garamond" w:hAnsi="Garamond"/>
        </w:rPr>
        <w:t>,</w:t>
      </w:r>
      <w:r w:rsidR="007B4E21" w:rsidRPr="007B4E21">
        <w:rPr>
          <w:rFonts w:ascii="Garamond" w:hAnsi="Garamond"/>
        </w:rPr>
        <w:t xml:space="preserve"> </w:t>
      </w:r>
      <w:r w:rsidR="007B4E21">
        <w:rPr>
          <w:rFonts w:ascii="Garamond" w:hAnsi="Garamond"/>
        </w:rPr>
        <w:t>curata da Vittorio Sgarbi,</w:t>
      </w:r>
      <w:r w:rsidR="007B4E21" w:rsidRPr="007B4E21">
        <w:rPr>
          <w:rFonts w:ascii="Garamond" w:hAnsi="Garamond"/>
        </w:rPr>
        <w:t xml:space="preserve"> alla </w:t>
      </w:r>
      <w:hyperlink r:id="rId11" w:tooltip="Palazzina di caccia di Stupinigi" w:history="1">
        <w:r w:rsidR="007B4E21" w:rsidRPr="007B4E21">
          <w:rPr>
            <w:rStyle w:val="Collegamentoipertestuale"/>
            <w:rFonts w:ascii="Garamond" w:hAnsi="Garamond"/>
            <w:u w:val="none"/>
          </w:rPr>
          <w:t>Palazzina di Caccia di Stupinigi</w:t>
        </w:r>
      </w:hyperlink>
      <w:r w:rsidR="007B4E21">
        <w:rPr>
          <w:rFonts w:ascii="Garamond" w:hAnsi="Garamond"/>
        </w:rPr>
        <w:t xml:space="preserve"> (TO).</w:t>
      </w:r>
    </w:p>
    <w:p w14:paraId="5918C8DB" w14:textId="6E20C976" w:rsidR="004232F5" w:rsidRDefault="00997BC2" w:rsidP="00B13C29">
      <w:pPr>
        <w:spacing w:after="0"/>
        <w:jc w:val="both"/>
        <w:rPr>
          <w:rFonts w:ascii="Garamond" w:hAnsi="Garamond"/>
        </w:rPr>
      </w:pPr>
      <w:r w:rsidRPr="00997BC2">
        <w:rPr>
          <w:rFonts w:ascii="Garamond" w:hAnsi="Garamond"/>
        </w:rPr>
        <w:lastRenderedPageBreak/>
        <w:t xml:space="preserve">Del 2009 è la personale </w:t>
      </w:r>
      <w:r w:rsidRPr="00997BC2">
        <w:rPr>
          <w:rFonts w:ascii="Garamond" w:hAnsi="Garamond"/>
          <w:i/>
          <w:iCs/>
        </w:rPr>
        <w:t>Ombre Ammonitrici</w:t>
      </w:r>
      <w:r w:rsidRPr="00997BC2">
        <w:rPr>
          <w:rFonts w:ascii="Garamond" w:hAnsi="Garamond"/>
        </w:rPr>
        <w:t xml:space="preserve"> al </w:t>
      </w:r>
      <w:hyperlink r:id="rId12" w:tooltip="Palazzo Ducale (Genova)" w:history="1">
        <w:r w:rsidRPr="00997BC2">
          <w:rPr>
            <w:rStyle w:val="Collegamentoipertestuale"/>
            <w:rFonts w:ascii="Garamond" w:hAnsi="Garamond"/>
            <w:u w:val="none"/>
          </w:rPr>
          <w:t>Palazzo Ducale di Genova</w:t>
        </w:r>
      </w:hyperlink>
      <w:r>
        <w:rPr>
          <w:rFonts w:ascii="Garamond" w:hAnsi="Garamond"/>
        </w:rPr>
        <w:t>.</w:t>
      </w:r>
      <w:r w:rsidRPr="00997BC2">
        <w:rPr>
          <w:rFonts w:ascii="Garamond" w:hAnsi="Garamond"/>
        </w:rPr>
        <w:t xml:space="preserve"> </w:t>
      </w:r>
      <w:r w:rsidR="004232F5">
        <w:rPr>
          <w:rFonts w:ascii="Garamond" w:hAnsi="Garamond"/>
        </w:rPr>
        <w:t>Nel 2011 partecipa alla 54^ Biennale d’arte di Venezia.</w:t>
      </w:r>
    </w:p>
    <w:p w14:paraId="54FDB716" w14:textId="092AEB18" w:rsidR="004232F5" w:rsidRPr="00B13C29" w:rsidRDefault="004232F5" w:rsidP="00B13C29">
      <w:pPr>
        <w:spacing w:after="0"/>
        <w:jc w:val="both"/>
        <w:rPr>
          <w:rFonts w:ascii="Garamond" w:hAnsi="Garamond"/>
        </w:rPr>
      </w:pPr>
      <w:r>
        <w:rPr>
          <w:rFonts w:ascii="Garamond" w:hAnsi="Garamond"/>
        </w:rPr>
        <w:t xml:space="preserve">Sue opere sono conservate in permanenza nelle collezioni del </w:t>
      </w:r>
      <w:r w:rsidR="00997BC2">
        <w:rPr>
          <w:rFonts w:ascii="Garamond" w:hAnsi="Garamond"/>
        </w:rPr>
        <w:t xml:space="preserve">MART - </w:t>
      </w:r>
      <w:r w:rsidR="00997BC2" w:rsidRPr="00997BC2">
        <w:rPr>
          <w:rFonts w:ascii="Garamond" w:hAnsi="Garamond"/>
        </w:rPr>
        <w:t>Museo di Arte Moderna e Contemporanea di Trento e Rovereto</w:t>
      </w:r>
      <w:r w:rsidR="00997BC2">
        <w:rPr>
          <w:rFonts w:ascii="Garamond" w:hAnsi="Garamond"/>
        </w:rPr>
        <w:t xml:space="preserve">, della </w:t>
      </w:r>
      <w:r w:rsidR="00997BC2" w:rsidRPr="00997BC2">
        <w:rPr>
          <w:rFonts w:ascii="Garamond" w:hAnsi="Garamond"/>
        </w:rPr>
        <w:t>Galleria d'Arte Moderna di Genova</w:t>
      </w:r>
      <w:r w:rsidR="00997BC2">
        <w:rPr>
          <w:rFonts w:ascii="Garamond" w:hAnsi="Garamond"/>
        </w:rPr>
        <w:t xml:space="preserve"> e del </w:t>
      </w:r>
      <w:r w:rsidR="00997BC2" w:rsidRPr="00997BC2">
        <w:rPr>
          <w:rFonts w:ascii="Garamond" w:hAnsi="Garamond"/>
        </w:rPr>
        <w:t>Museo di Villa Croce a Genova</w:t>
      </w:r>
      <w:r w:rsidR="00997BC2">
        <w:rPr>
          <w:rFonts w:ascii="Garamond" w:hAnsi="Garamond"/>
        </w:rPr>
        <w:t>.</w:t>
      </w:r>
    </w:p>
    <w:p w14:paraId="00AB4DB8" w14:textId="77777777" w:rsidR="00207530" w:rsidRDefault="00207530" w:rsidP="00F14E53">
      <w:pPr>
        <w:spacing w:after="0"/>
        <w:jc w:val="both"/>
        <w:rPr>
          <w:rFonts w:ascii="Garamond" w:hAnsi="Garamond"/>
        </w:rPr>
      </w:pPr>
    </w:p>
    <w:p w14:paraId="77D0C67C" w14:textId="7783ABA6" w:rsidR="00B13C29" w:rsidRDefault="00B13C29" w:rsidP="00F14E53">
      <w:pPr>
        <w:spacing w:after="0"/>
        <w:jc w:val="both"/>
        <w:rPr>
          <w:rFonts w:ascii="Garamond" w:hAnsi="Garamond"/>
        </w:rPr>
      </w:pPr>
      <w:r>
        <w:rPr>
          <w:rFonts w:ascii="Garamond" w:hAnsi="Garamond"/>
        </w:rPr>
        <w:t>Milano, giugno 2025</w:t>
      </w:r>
    </w:p>
    <w:p w14:paraId="607BFFEF" w14:textId="77777777" w:rsidR="003C578E" w:rsidRDefault="003C578E" w:rsidP="00F14E53">
      <w:pPr>
        <w:spacing w:after="0"/>
        <w:jc w:val="both"/>
        <w:rPr>
          <w:rFonts w:ascii="Garamond" w:hAnsi="Garamond"/>
        </w:rPr>
      </w:pPr>
    </w:p>
    <w:p w14:paraId="52D54A45" w14:textId="668792A2" w:rsidR="000B6EDA" w:rsidRPr="00DC6677" w:rsidRDefault="00B13C29">
      <w:pPr>
        <w:spacing w:after="0" w:line="276" w:lineRule="auto"/>
        <w:jc w:val="both"/>
        <w:rPr>
          <w:rFonts w:ascii="Garamond" w:eastAsia="Verdana" w:hAnsi="Garamond" w:cs="Verdana"/>
          <w:b/>
          <w:bCs/>
          <w:kern w:val="0"/>
          <w:sz w:val="22"/>
          <w:szCs w:val="22"/>
        </w:rPr>
      </w:pPr>
      <w:bookmarkStart w:id="1" w:name="_Hlk191472721"/>
      <w:r>
        <w:rPr>
          <w:rFonts w:ascii="Garamond" w:hAnsi="Garamond"/>
          <w:b/>
          <w:bCs/>
          <w:kern w:val="0"/>
          <w:sz w:val="22"/>
          <w:szCs w:val="22"/>
        </w:rPr>
        <w:t>PIETRO GERANZANI</w:t>
      </w:r>
      <w:r w:rsidR="009A42B0" w:rsidRPr="00DC6677">
        <w:rPr>
          <w:rFonts w:ascii="Garamond" w:hAnsi="Garamond"/>
          <w:b/>
          <w:bCs/>
          <w:kern w:val="0"/>
          <w:sz w:val="22"/>
          <w:szCs w:val="22"/>
        </w:rPr>
        <w:t xml:space="preserve">. </w:t>
      </w:r>
      <w:r>
        <w:rPr>
          <w:rFonts w:ascii="Garamond" w:hAnsi="Garamond"/>
          <w:b/>
          <w:bCs/>
          <w:i/>
          <w:iCs/>
          <w:kern w:val="0"/>
          <w:sz w:val="22"/>
          <w:szCs w:val="22"/>
        </w:rPr>
        <w:t>Anteguerra</w:t>
      </w:r>
      <w:bookmarkEnd w:id="1"/>
    </w:p>
    <w:p w14:paraId="5B8F0D36" w14:textId="56BE3D73" w:rsidR="000B6EDA" w:rsidRPr="00DC6677" w:rsidRDefault="009A42B0">
      <w:pPr>
        <w:spacing w:after="0" w:line="276" w:lineRule="auto"/>
        <w:jc w:val="both"/>
        <w:rPr>
          <w:rFonts w:ascii="Garamond" w:eastAsia="Verdana" w:hAnsi="Garamond" w:cs="Verdana"/>
          <w:kern w:val="0"/>
          <w:sz w:val="22"/>
          <w:szCs w:val="22"/>
        </w:rPr>
      </w:pPr>
      <w:r w:rsidRPr="00DC6677">
        <w:rPr>
          <w:rFonts w:ascii="Garamond" w:hAnsi="Garamond"/>
          <w:kern w:val="0"/>
          <w:sz w:val="22"/>
          <w:szCs w:val="22"/>
        </w:rPr>
        <w:t>Milano, Palazzo Citterio (via Brera 1</w:t>
      </w:r>
      <w:r w:rsidR="00F86811">
        <w:rPr>
          <w:rFonts w:ascii="Garamond" w:hAnsi="Garamond"/>
          <w:kern w:val="0"/>
          <w:sz w:val="22"/>
          <w:szCs w:val="22"/>
        </w:rPr>
        <w:t>4</w:t>
      </w:r>
      <w:r w:rsidRPr="00DC6677">
        <w:rPr>
          <w:rFonts w:ascii="Garamond" w:hAnsi="Garamond"/>
          <w:kern w:val="0"/>
          <w:sz w:val="22"/>
          <w:szCs w:val="22"/>
        </w:rPr>
        <w:t>)</w:t>
      </w:r>
    </w:p>
    <w:p w14:paraId="19FAA9C9" w14:textId="4869885F" w:rsidR="000B6EDA" w:rsidRPr="00DC6677" w:rsidRDefault="00B13C29">
      <w:pPr>
        <w:spacing w:after="0" w:line="276" w:lineRule="auto"/>
        <w:jc w:val="both"/>
        <w:rPr>
          <w:rFonts w:ascii="Garamond" w:hAnsi="Garamond"/>
          <w:b/>
          <w:bCs/>
          <w:kern w:val="0"/>
          <w:sz w:val="22"/>
          <w:szCs w:val="22"/>
        </w:rPr>
      </w:pPr>
      <w:r>
        <w:rPr>
          <w:rFonts w:ascii="Garamond" w:hAnsi="Garamond"/>
          <w:b/>
          <w:bCs/>
          <w:kern w:val="0"/>
          <w:sz w:val="22"/>
          <w:szCs w:val="22"/>
        </w:rPr>
        <w:t>26</w:t>
      </w:r>
      <w:r w:rsidR="00E574DB" w:rsidRPr="00DC6677">
        <w:rPr>
          <w:rFonts w:ascii="Garamond" w:hAnsi="Garamond"/>
          <w:b/>
          <w:bCs/>
          <w:kern w:val="0"/>
          <w:sz w:val="22"/>
          <w:szCs w:val="22"/>
        </w:rPr>
        <w:t xml:space="preserve"> giugno – </w:t>
      </w:r>
      <w:r>
        <w:rPr>
          <w:rFonts w:ascii="Garamond" w:hAnsi="Garamond"/>
          <w:b/>
          <w:bCs/>
          <w:kern w:val="0"/>
          <w:sz w:val="22"/>
          <w:szCs w:val="22"/>
        </w:rPr>
        <w:t>31 agosto</w:t>
      </w:r>
      <w:r w:rsidR="00E574DB" w:rsidRPr="00DC6677">
        <w:rPr>
          <w:rFonts w:ascii="Garamond" w:hAnsi="Garamond"/>
          <w:b/>
          <w:bCs/>
          <w:kern w:val="0"/>
          <w:sz w:val="22"/>
          <w:szCs w:val="22"/>
        </w:rPr>
        <w:t xml:space="preserve"> 2025</w:t>
      </w:r>
    </w:p>
    <w:p w14:paraId="52F29D5D" w14:textId="77777777" w:rsidR="001626D3" w:rsidRPr="00DC6677" w:rsidRDefault="001626D3">
      <w:pPr>
        <w:spacing w:after="0" w:line="276" w:lineRule="auto"/>
        <w:jc w:val="both"/>
        <w:rPr>
          <w:rFonts w:ascii="Garamond" w:eastAsia="Verdana" w:hAnsi="Garamond" w:cs="Verdana"/>
          <w:b/>
          <w:bCs/>
          <w:kern w:val="0"/>
          <w:sz w:val="22"/>
          <w:szCs w:val="22"/>
        </w:rPr>
      </w:pPr>
    </w:p>
    <w:p w14:paraId="614E0AB8" w14:textId="77777777" w:rsidR="000B6EDA" w:rsidRPr="00DC6677" w:rsidRDefault="000B6EDA">
      <w:pPr>
        <w:spacing w:after="0" w:line="276" w:lineRule="auto"/>
        <w:jc w:val="both"/>
        <w:rPr>
          <w:rFonts w:ascii="Garamond" w:eastAsia="Verdana" w:hAnsi="Garamond" w:cs="Verdana"/>
          <w:kern w:val="0"/>
          <w:sz w:val="22"/>
          <w:szCs w:val="22"/>
        </w:rPr>
      </w:pPr>
    </w:p>
    <w:p w14:paraId="09FE2610" w14:textId="77777777" w:rsidR="000B6EDA" w:rsidRPr="00AA0470" w:rsidRDefault="009A42B0">
      <w:pPr>
        <w:spacing w:after="0" w:line="276" w:lineRule="auto"/>
        <w:jc w:val="both"/>
        <w:rPr>
          <w:rFonts w:ascii="Garamond" w:eastAsia="Verdana" w:hAnsi="Garamond" w:cs="Verdana"/>
          <w:kern w:val="0"/>
          <w:sz w:val="22"/>
          <w:szCs w:val="22"/>
        </w:rPr>
      </w:pPr>
      <w:r w:rsidRPr="00AA0470">
        <w:rPr>
          <w:rFonts w:ascii="Garamond" w:hAnsi="Garamond"/>
          <w:b/>
          <w:bCs/>
          <w:kern w:val="0"/>
          <w:sz w:val="22"/>
          <w:szCs w:val="22"/>
        </w:rPr>
        <w:t>Orari</w:t>
      </w:r>
      <w:r w:rsidRPr="00AA0470">
        <w:rPr>
          <w:rFonts w:ascii="Garamond" w:hAnsi="Garamond"/>
          <w:kern w:val="0"/>
          <w:sz w:val="22"/>
          <w:szCs w:val="22"/>
        </w:rPr>
        <w:t>: da giovedì a domenica, 14.00-19.00</w:t>
      </w:r>
    </w:p>
    <w:p w14:paraId="7606F8E5" w14:textId="77777777" w:rsidR="000B6EDA" w:rsidRPr="00ED12E9" w:rsidRDefault="000B6EDA">
      <w:pPr>
        <w:spacing w:after="0" w:line="276" w:lineRule="auto"/>
        <w:jc w:val="both"/>
        <w:rPr>
          <w:rFonts w:ascii="Garamond" w:eastAsia="Verdana" w:hAnsi="Garamond" w:cs="Verdana"/>
          <w:b/>
          <w:bCs/>
          <w:kern w:val="0"/>
          <w:sz w:val="22"/>
          <w:szCs w:val="22"/>
          <w:highlight w:val="yellow"/>
        </w:rPr>
      </w:pPr>
    </w:p>
    <w:p w14:paraId="0487552B" w14:textId="5E6D48F7" w:rsidR="000B6EDA" w:rsidRPr="00ED12E9" w:rsidRDefault="009A42B0">
      <w:pPr>
        <w:spacing w:after="0" w:line="276" w:lineRule="auto"/>
        <w:jc w:val="both"/>
        <w:rPr>
          <w:rFonts w:ascii="Garamond" w:eastAsia="Verdana" w:hAnsi="Garamond" w:cs="Verdana"/>
          <w:b/>
          <w:bCs/>
          <w:kern w:val="0"/>
          <w:sz w:val="22"/>
          <w:szCs w:val="22"/>
        </w:rPr>
      </w:pPr>
      <w:r w:rsidRPr="00F36BE6">
        <w:rPr>
          <w:rFonts w:ascii="Garamond" w:hAnsi="Garamond"/>
          <w:b/>
          <w:bCs/>
          <w:kern w:val="0"/>
          <w:sz w:val="22"/>
          <w:szCs w:val="22"/>
        </w:rPr>
        <w:t>Ingresso:</w:t>
      </w:r>
      <w:r w:rsidR="00F36BE6">
        <w:rPr>
          <w:rFonts w:ascii="Garamond" w:hAnsi="Garamond" w:cs="Arial"/>
          <w:kern w:val="0"/>
          <w:sz w:val="22"/>
          <w:szCs w:val="22"/>
        </w:rPr>
        <w:t>, intero, €12,00; ridotto, €8,00</w:t>
      </w:r>
      <w:r w:rsidR="00F36BE6" w:rsidRPr="00F36BE6">
        <w:rPr>
          <w:rFonts w:ascii="Garamond" w:hAnsi="Garamond" w:cs="Arial"/>
          <w:kern w:val="0"/>
          <w:sz w:val="22"/>
          <w:szCs w:val="22"/>
        </w:rPr>
        <w:t xml:space="preserve"> </w:t>
      </w:r>
      <w:r w:rsidR="00F36BE6">
        <w:rPr>
          <w:rFonts w:ascii="Garamond" w:hAnsi="Garamond" w:cs="Arial"/>
          <w:kern w:val="0"/>
          <w:sz w:val="22"/>
          <w:szCs w:val="22"/>
        </w:rPr>
        <w:t xml:space="preserve">(valido solo </w:t>
      </w:r>
      <w:r w:rsidR="00671C30">
        <w:rPr>
          <w:rFonts w:ascii="Garamond" w:hAnsi="Garamond" w:cs="Arial"/>
          <w:kern w:val="0"/>
          <w:sz w:val="22"/>
          <w:szCs w:val="22"/>
        </w:rPr>
        <w:t xml:space="preserve">per </w:t>
      </w:r>
      <w:r w:rsidR="00F36BE6">
        <w:rPr>
          <w:rFonts w:ascii="Garamond" w:hAnsi="Garamond" w:cs="Arial"/>
          <w:kern w:val="0"/>
          <w:sz w:val="22"/>
          <w:szCs w:val="22"/>
        </w:rPr>
        <w:t>Palazzo Citterio</w:t>
      </w:r>
      <w:r w:rsidR="00671C30">
        <w:rPr>
          <w:rFonts w:ascii="Garamond" w:hAnsi="Garamond" w:cs="Arial"/>
          <w:kern w:val="0"/>
          <w:sz w:val="22"/>
          <w:szCs w:val="22"/>
        </w:rPr>
        <w:t>)</w:t>
      </w:r>
    </w:p>
    <w:p w14:paraId="56DAFC5B" w14:textId="77777777" w:rsidR="000B6EDA" w:rsidRPr="00DC6677" w:rsidRDefault="000B6EDA">
      <w:pPr>
        <w:spacing w:after="0" w:line="276" w:lineRule="auto"/>
        <w:jc w:val="both"/>
        <w:rPr>
          <w:rFonts w:ascii="Garamond" w:eastAsia="Verdana" w:hAnsi="Garamond" w:cs="Verdana"/>
          <w:kern w:val="0"/>
          <w:sz w:val="22"/>
          <w:szCs w:val="22"/>
        </w:rPr>
      </w:pPr>
    </w:p>
    <w:p w14:paraId="2A100F91" w14:textId="77777777" w:rsidR="000B6EDA" w:rsidRPr="00DC6677" w:rsidRDefault="009A42B0">
      <w:pPr>
        <w:spacing w:after="0" w:line="276" w:lineRule="auto"/>
        <w:jc w:val="both"/>
        <w:rPr>
          <w:rFonts w:ascii="Garamond" w:eastAsia="Verdana" w:hAnsi="Garamond" w:cs="Verdana"/>
          <w:b/>
          <w:bCs/>
          <w:kern w:val="0"/>
          <w:sz w:val="22"/>
          <w:szCs w:val="22"/>
        </w:rPr>
      </w:pPr>
      <w:r w:rsidRPr="00DC6677">
        <w:rPr>
          <w:rFonts w:ascii="Garamond" w:hAnsi="Garamond"/>
          <w:b/>
          <w:bCs/>
          <w:kern w:val="0"/>
          <w:sz w:val="22"/>
          <w:szCs w:val="22"/>
        </w:rPr>
        <w:t>Informazioni:</w:t>
      </w:r>
    </w:p>
    <w:p w14:paraId="453205B7" w14:textId="359129F2" w:rsidR="000B6EDA" w:rsidRPr="00ED12E9" w:rsidRDefault="009A42B0">
      <w:pPr>
        <w:spacing w:after="0" w:line="276" w:lineRule="auto"/>
        <w:jc w:val="both"/>
        <w:rPr>
          <w:rFonts w:ascii="Garamond" w:hAnsi="Garamond"/>
          <w:b/>
          <w:bCs/>
          <w:kern w:val="0"/>
          <w:sz w:val="22"/>
          <w:szCs w:val="22"/>
        </w:rPr>
      </w:pPr>
      <w:r w:rsidRPr="00ED12E9">
        <w:rPr>
          <w:rFonts w:ascii="Garamond" w:hAnsi="Garamond"/>
          <w:b/>
          <w:bCs/>
          <w:kern w:val="0"/>
          <w:sz w:val="22"/>
          <w:szCs w:val="22"/>
        </w:rPr>
        <w:t>palazzocitterio.org</w:t>
      </w:r>
    </w:p>
    <w:p w14:paraId="7579E85F" w14:textId="77777777" w:rsidR="009A42B0" w:rsidRPr="00DC6677" w:rsidRDefault="009A42B0">
      <w:pPr>
        <w:spacing w:after="0" w:line="276" w:lineRule="auto"/>
        <w:jc w:val="both"/>
        <w:rPr>
          <w:rFonts w:ascii="Garamond" w:hAnsi="Garamond"/>
          <w:kern w:val="0"/>
          <w:sz w:val="22"/>
          <w:szCs w:val="22"/>
        </w:rPr>
      </w:pPr>
    </w:p>
    <w:p w14:paraId="17B0C4CB" w14:textId="77777777" w:rsidR="009A42B0" w:rsidRPr="00DC6677" w:rsidRDefault="009A42B0" w:rsidP="009A42B0">
      <w:pPr>
        <w:spacing w:after="0" w:line="276" w:lineRule="auto"/>
        <w:jc w:val="both"/>
        <w:rPr>
          <w:rFonts w:ascii="Garamond" w:hAnsi="Garamond"/>
          <w:b/>
          <w:bCs/>
          <w:kern w:val="0"/>
          <w:sz w:val="22"/>
          <w:szCs w:val="22"/>
        </w:rPr>
      </w:pPr>
      <w:r w:rsidRPr="00DC6677">
        <w:rPr>
          <w:rFonts w:ascii="Garamond" w:hAnsi="Garamond"/>
          <w:b/>
          <w:bCs/>
          <w:kern w:val="0"/>
          <w:sz w:val="22"/>
          <w:szCs w:val="22"/>
        </w:rPr>
        <w:t>Social:</w:t>
      </w:r>
    </w:p>
    <w:p w14:paraId="737A5C83" w14:textId="77777777" w:rsidR="009A42B0" w:rsidRPr="00DC6677" w:rsidRDefault="009A42B0" w:rsidP="009A42B0">
      <w:pPr>
        <w:spacing w:after="0" w:line="276" w:lineRule="auto"/>
        <w:jc w:val="both"/>
        <w:rPr>
          <w:rFonts w:ascii="Garamond" w:hAnsi="Garamond"/>
          <w:kern w:val="0"/>
          <w:sz w:val="22"/>
          <w:szCs w:val="22"/>
        </w:rPr>
      </w:pPr>
      <w:r w:rsidRPr="00DC6677">
        <w:rPr>
          <w:rFonts w:ascii="Garamond" w:hAnsi="Garamond"/>
          <w:b/>
          <w:bCs/>
          <w:kern w:val="0"/>
          <w:sz w:val="22"/>
          <w:szCs w:val="22"/>
        </w:rPr>
        <w:t xml:space="preserve">IG: </w:t>
      </w:r>
      <w:r w:rsidRPr="00DC6677">
        <w:rPr>
          <w:rFonts w:ascii="Garamond" w:hAnsi="Garamond"/>
          <w:kern w:val="0"/>
          <w:sz w:val="22"/>
          <w:szCs w:val="22"/>
        </w:rPr>
        <w:t>@palazzocitterio.brera</w:t>
      </w:r>
    </w:p>
    <w:p w14:paraId="383BF358" w14:textId="77777777" w:rsidR="009A42B0" w:rsidRPr="00DC6677" w:rsidRDefault="009A42B0" w:rsidP="009A42B0">
      <w:pPr>
        <w:spacing w:after="0" w:line="276" w:lineRule="auto"/>
        <w:jc w:val="both"/>
        <w:rPr>
          <w:rFonts w:ascii="Garamond" w:hAnsi="Garamond"/>
          <w:kern w:val="0"/>
          <w:sz w:val="22"/>
          <w:szCs w:val="22"/>
        </w:rPr>
      </w:pPr>
      <w:r w:rsidRPr="00DC6677">
        <w:rPr>
          <w:rFonts w:ascii="Garamond" w:hAnsi="Garamond"/>
          <w:b/>
          <w:bCs/>
          <w:kern w:val="0"/>
          <w:sz w:val="22"/>
          <w:szCs w:val="22"/>
        </w:rPr>
        <w:t xml:space="preserve">FB: </w:t>
      </w:r>
      <w:r w:rsidRPr="00DC6677">
        <w:rPr>
          <w:rFonts w:ascii="Garamond" w:hAnsi="Garamond"/>
          <w:kern w:val="0"/>
          <w:sz w:val="22"/>
          <w:szCs w:val="22"/>
        </w:rPr>
        <w:t>Palazzo Citterio</w:t>
      </w:r>
    </w:p>
    <w:p w14:paraId="6EF34438" w14:textId="77777777" w:rsidR="009A42B0" w:rsidRPr="00DC6677" w:rsidRDefault="009A42B0" w:rsidP="009A42B0">
      <w:pPr>
        <w:spacing w:after="0" w:line="276" w:lineRule="auto"/>
        <w:jc w:val="both"/>
        <w:rPr>
          <w:rFonts w:ascii="Garamond" w:hAnsi="Garamond"/>
          <w:kern w:val="0"/>
          <w:sz w:val="22"/>
          <w:szCs w:val="22"/>
        </w:rPr>
      </w:pPr>
    </w:p>
    <w:p w14:paraId="4EF3033F" w14:textId="77777777" w:rsidR="00ED12E9" w:rsidRDefault="00ED12E9" w:rsidP="009A42B0">
      <w:pPr>
        <w:spacing w:after="0" w:line="276" w:lineRule="auto"/>
        <w:jc w:val="both"/>
        <w:rPr>
          <w:rFonts w:ascii="Garamond" w:hAnsi="Garamond"/>
          <w:b/>
          <w:bCs/>
          <w:kern w:val="0"/>
          <w:sz w:val="22"/>
          <w:szCs w:val="22"/>
        </w:rPr>
      </w:pPr>
    </w:p>
    <w:p w14:paraId="058CFC9A" w14:textId="348AE153" w:rsidR="009A42B0" w:rsidRPr="00DC6677" w:rsidRDefault="009A42B0" w:rsidP="009A42B0">
      <w:pPr>
        <w:spacing w:after="0" w:line="276" w:lineRule="auto"/>
        <w:jc w:val="both"/>
        <w:rPr>
          <w:rFonts w:ascii="Garamond" w:hAnsi="Garamond"/>
          <w:b/>
          <w:bCs/>
          <w:kern w:val="0"/>
          <w:sz w:val="22"/>
          <w:szCs w:val="22"/>
        </w:rPr>
      </w:pPr>
      <w:r w:rsidRPr="00DC6677">
        <w:rPr>
          <w:rFonts w:ascii="Garamond" w:hAnsi="Garamond"/>
          <w:b/>
          <w:bCs/>
          <w:kern w:val="0"/>
          <w:sz w:val="22"/>
          <w:szCs w:val="22"/>
        </w:rPr>
        <w:t>Responsabile ufficio comunicazione La Grande Brera</w:t>
      </w:r>
    </w:p>
    <w:p w14:paraId="0CC354EC" w14:textId="77777777" w:rsidR="009A42B0" w:rsidRPr="00DC6677" w:rsidRDefault="009A42B0" w:rsidP="009A42B0">
      <w:pPr>
        <w:spacing w:after="0" w:line="276" w:lineRule="auto"/>
        <w:jc w:val="both"/>
        <w:rPr>
          <w:rFonts w:ascii="Garamond" w:hAnsi="Garamond"/>
          <w:kern w:val="0"/>
          <w:sz w:val="22"/>
          <w:szCs w:val="22"/>
        </w:rPr>
      </w:pPr>
      <w:r w:rsidRPr="00DC6677">
        <w:rPr>
          <w:rFonts w:ascii="Garamond" w:hAnsi="Garamond"/>
          <w:kern w:val="0"/>
          <w:sz w:val="22"/>
          <w:szCs w:val="22"/>
        </w:rPr>
        <w:t xml:space="preserve">Marco Toscano | E. </w:t>
      </w:r>
      <w:hyperlink r:id="rId13" w:history="1">
        <w:r w:rsidRPr="00DC6677">
          <w:rPr>
            <w:rStyle w:val="Collegamentoipertestuale"/>
            <w:rFonts w:ascii="Garamond" w:hAnsi="Garamond"/>
            <w:kern w:val="0"/>
            <w:sz w:val="22"/>
            <w:szCs w:val="22"/>
          </w:rPr>
          <w:t>marco.toscano@cultura.gov.it</w:t>
        </w:r>
      </w:hyperlink>
    </w:p>
    <w:p w14:paraId="3C9DA552" w14:textId="77777777" w:rsidR="009A42B0" w:rsidRPr="00DC6677" w:rsidRDefault="009A42B0" w:rsidP="009A42B0">
      <w:pPr>
        <w:spacing w:after="0" w:line="276" w:lineRule="auto"/>
        <w:jc w:val="both"/>
        <w:rPr>
          <w:rFonts w:ascii="Garamond" w:hAnsi="Garamond"/>
          <w:kern w:val="0"/>
          <w:sz w:val="22"/>
          <w:szCs w:val="22"/>
        </w:rPr>
      </w:pPr>
    </w:p>
    <w:p w14:paraId="06DC0E7D" w14:textId="77777777" w:rsidR="009A42B0" w:rsidRPr="00DC6677" w:rsidRDefault="009A42B0" w:rsidP="009A42B0">
      <w:pPr>
        <w:spacing w:after="0" w:line="276" w:lineRule="auto"/>
        <w:jc w:val="both"/>
        <w:rPr>
          <w:rFonts w:ascii="Garamond" w:hAnsi="Garamond"/>
          <w:kern w:val="0"/>
          <w:sz w:val="22"/>
          <w:szCs w:val="22"/>
        </w:rPr>
      </w:pPr>
      <w:r w:rsidRPr="00DC6677">
        <w:rPr>
          <w:rFonts w:ascii="Garamond" w:hAnsi="Garamond"/>
          <w:b/>
          <w:bCs/>
          <w:kern w:val="0"/>
          <w:sz w:val="22"/>
          <w:szCs w:val="22"/>
        </w:rPr>
        <w:t>Ufficio stampa</w:t>
      </w:r>
    </w:p>
    <w:p w14:paraId="432480C4" w14:textId="77777777" w:rsidR="009A42B0" w:rsidRPr="00DC6677" w:rsidRDefault="009A42B0" w:rsidP="009A42B0">
      <w:pPr>
        <w:spacing w:after="0" w:line="276" w:lineRule="auto"/>
        <w:jc w:val="both"/>
        <w:rPr>
          <w:rFonts w:ascii="Garamond" w:hAnsi="Garamond"/>
          <w:b/>
          <w:kern w:val="0"/>
          <w:sz w:val="22"/>
          <w:szCs w:val="22"/>
        </w:rPr>
      </w:pPr>
      <w:r w:rsidRPr="00DC6677">
        <w:rPr>
          <w:rFonts w:ascii="Garamond" w:hAnsi="Garamond"/>
          <w:b/>
          <w:kern w:val="0"/>
          <w:sz w:val="22"/>
          <w:szCs w:val="22"/>
        </w:rPr>
        <w:t xml:space="preserve">CLP Relazioni Pubbliche </w:t>
      </w:r>
    </w:p>
    <w:p w14:paraId="6A6CB13F" w14:textId="77777777" w:rsidR="009A42B0" w:rsidRPr="00DC6677" w:rsidRDefault="009A42B0" w:rsidP="009A42B0">
      <w:pPr>
        <w:spacing w:after="0" w:line="276" w:lineRule="auto"/>
        <w:jc w:val="both"/>
        <w:rPr>
          <w:rFonts w:ascii="Garamond" w:hAnsi="Garamond"/>
          <w:bCs/>
          <w:kern w:val="0"/>
          <w:sz w:val="22"/>
          <w:szCs w:val="22"/>
        </w:rPr>
      </w:pPr>
      <w:r w:rsidRPr="00DC6677">
        <w:rPr>
          <w:rFonts w:ascii="Garamond" w:hAnsi="Garamond"/>
          <w:bCs/>
          <w:kern w:val="0"/>
          <w:sz w:val="22"/>
          <w:szCs w:val="22"/>
        </w:rPr>
        <w:t xml:space="preserve">Marta Pedroli | M. +39 347 4155017 | E. </w:t>
      </w:r>
      <w:hyperlink r:id="rId14" w:history="1">
        <w:r w:rsidRPr="00DC6677">
          <w:rPr>
            <w:rStyle w:val="Collegamentoipertestuale"/>
            <w:rFonts w:ascii="Garamond" w:hAnsi="Garamond"/>
            <w:bCs/>
            <w:kern w:val="0"/>
            <w:sz w:val="22"/>
            <w:szCs w:val="22"/>
          </w:rPr>
          <w:t>marta.pedroli@clp1968.it</w:t>
        </w:r>
      </w:hyperlink>
    </w:p>
    <w:p w14:paraId="66D8BA1E" w14:textId="77777777" w:rsidR="009A42B0" w:rsidRPr="009A42B0" w:rsidRDefault="009A42B0" w:rsidP="009A42B0">
      <w:pPr>
        <w:spacing w:after="0" w:line="276" w:lineRule="auto"/>
        <w:jc w:val="both"/>
        <w:rPr>
          <w:rFonts w:ascii="Garamond" w:hAnsi="Garamond"/>
          <w:kern w:val="0"/>
          <w:sz w:val="20"/>
          <w:szCs w:val="20"/>
        </w:rPr>
      </w:pPr>
      <w:r w:rsidRPr="00DC6677">
        <w:rPr>
          <w:rFonts w:ascii="Garamond" w:hAnsi="Garamond"/>
          <w:bCs/>
          <w:kern w:val="0"/>
          <w:sz w:val="22"/>
          <w:szCs w:val="22"/>
        </w:rPr>
        <w:t xml:space="preserve">T. + 39 02 36755700 | </w:t>
      </w:r>
      <w:hyperlink r:id="rId15" w:history="1">
        <w:r w:rsidRPr="00DC6677">
          <w:rPr>
            <w:rStyle w:val="Collegamentoipertestuale"/>
            <w:rFonts w:ascii="Garamond" w:hAnsi="Garamond"/>
            <w:bCs/>
            <w:kern w:val="0"/>
            <w:sz w:val="22"/>
            <w:szCs w:val="22"/>
          </w:rPr>
          <w:t>www.clp1968.it</w:t>
        </w:r>
      </w:hyperlink>
    </w:p>
    <w:sectPr w:rsidR="009A42B0" w:rsidRPr="009A42B0">
      <w:headerReference w:type="default" r:id="rId16"/>
      <w:headerReference w:type="first" r:id="rId17"/>
      <w:footerReference w:type="first" r:id="rId18"/>
      <w:pgSz w:w="11900" w:h="16840"/>
      <w:pgMar w:top="2552" w:right="1134" w:bottom="1848" w:left="396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5FBC" w14:textId="77777777" w:rsidR="00920F3E" w:rsidRDefault="00920F3E">
      <w:pPr>
        <w:spacing w:after="0" w:line="240" w:lineRule="auto"/>
      </w:pPr>
      <w:r>
        <w:separator/>
      </w:r>
    </w:p>
  </w:endnote>
  <w:endnote w:type="continuationSeparator" w:id="0">
    <w:p w14:paraId="345C8069" w14:textId="77777777" w:rsidR="00920F3E" w:rsidRDefault="00920F3E">
      <w:pPr>
        <w:spacing w:after="0" w:line="240" w:lineRule="auto"/>
      </w:pPr>
      <w:r>
        <w:continuationSeparator/>
      </w:r>
    </w:p>
  </w:endnote>
  <w:endnote w:type="continuationNotice" w:id="1">
    <w:p w14:paraId="161A5118" w14:textId="77777777" w:rsidR="00920F3E" w:rsidRDefault="00920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4C0E" w14:textId="77777777" w:rsidR="000B6EDA" w:rsidRDefault="000B6EDA">
    <w:pPr>
      <w:pStyle w:val="Pidipagina"/>
      <w:tabs>
        <w:tab w:val="clear" w:pos="9638"/>
        <w:tab w:val="right" w:pos="67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3DCA" w14:textId="77777777" w:rsidR="00920F3E" w:rsidRDefault="00920F3E">
      <w:pPr>
        <w:spacing w:after="0" w:line="240" w:lineRule="auto"/>
      </w:pPr>
      <w:r>
        <w:separator/>
      </w:r>
    </w:p>
  </w:footnote>
  <w:footnote w:type="continuationSeparator" w:id="0">
    <w:p w14:paraId="0349EB09" w14:textId="77777777" w:rsidR="00920F3E" w:rsidRDefault="00920F3E">
      <w:pPr>
        <w:spacing w:after="0" w:line="240" w:lineRule="auto"/>
      </w:pPr>
      <w:r>
        <w:continuationSeparator/>
      </w:r>
    </w:p>
  </w:footnote>
  <w:footnote w:type="continuationNotice" w:id="1">
    <w:p w14:paraId="01329476" w14:textId="77777777" w:rsidR="00920F3E" w:rsidRDefault="00920F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AC4" w14:textId="77777777" w:rsidR="000B6EDA" w:rsidRDefault="009A42B0">
    <w:pPr>
      <w:pStyle w:val="Intestazione"/>
      <w:tabs>
        <w:tab w:val="clear" w:pos="9638"/>
        <w:tab w:val="right" w:pos="6777"/>
      </w:tabs>
    </w:pPr>
    <w:r>
      <w:rPr>
        <w:noProof/>
      </w:rPr>
      <w:drawing>
        <wp:anchor distT="152400" distB="152400" distL="152400" distR="152400" simplePos="0" relativeHeight="251658240" behindDoc="1" locked="0" layoutInCell="1" allowOverlap="1" wp14:anchorId="4CAB8049" wp14:editId="6A653D9E">
          <wp:simplePos x="0" y="0"/>
          <wp:positionH relativeFrom="page">
            <wp:posOffset>3809</wp:posOffset>
          </wp:positionH>
          <wp:positionV relativeFrom="page">
            <wp:posOffset>0</wp:posOffset>
          </wp:positionV>
          <wp:extent cx="2160000" cy="2703600"/>
          <wp:effectExtent l="0" t="0" r="0" b="0"/>
          <wp:wrapNone/>
          <wp:docPr id="1073741825" name="officeArt object" descr="Immagine che contiene testo, schermata,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schermata, Carattere, designDescrizione generata automaticamente" descr="Immagine che contiene testo, schermata, Carattere, designDescrizione generata automaticamente"/>
                  <pic:cNvPicPr>
                    <a:picLocks noChangeAspect="1"/>
                  </pic:cNvPicPr>
                </pic:nvPicPr>
                <pic:blipFill>
                  <a:blip r:embed="rId1"/>
                  <a:stretch>
                    <a:fillRect/>
                  </a:stretch>
                </pic:blipFill>
                <pic:spPr>
                  <a:xfrm>
                    <a:off x="0" y="0"/>
                    <a:ext cx="2160000" cy="27036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2F2" w14:textId="77777777" w:rsidR="000B6EDA" w:rsidRDefault="009A42B0">
    <w:pPr>
      <w:pStyle w:val="Intestazione"/>
      <w:tabs>
        <w:tab w:val="clear" w:pos="9638"/>
        <w:tab w:val="right" w:pos="6777"/>
      </w:tabs>
    </w:pPr>
    <w:r>
      <w:rPr>
        <w:noProof/>
      </w:rPr>
      <w:drawing>
        <wp:anchor distT="152400" distB="152400" distL="152400" distR="152400" simplePos="0" relativeHeight="251658241" behindDoc="1" locked="0" layoutInCell="1" allowOverlap="1" wp14:anchorId="48F9D314" wp14:editId="332389B2">
          <wp:simplePos x="0" y="0"/>
          <wp:positionH relativeFrom="page">
            <wp:posOffset>1994</wp:posOffset>
          </wp:positionH>
          <wp:positionV relativeFrom="page">
            <wp:posOffset>91</wp:posOffset>
          </wp:positionV>
          <wp:extent cx="2160000" cy="2703600"/>
          <wp:effectExtent l="0" t="0" r="0" b="0"/>
          <wp:wrapNone/>
          <wp:docPr id="1073741826" name="officeArt object" descr="Immagine che contiene testo, schermata,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 schermata, Carattere, designDescrizione generata automaticamente" descr="Immagine che contiene testo, schermata, Carattere, designDescrizione generata automaticamente"/>
                  <pic:cNvPicPr>
                    <a:picLocks noChangeAspect="1"/>
                  </pic:cNvPicPr>
                </pic:nvPicPr>
                <pic:blipFill>
                  <a:blip r:embed="rId1"/>
                  <a:stretch>
                    <a:fillRect/>
                  </a:stretch>
                </pic:blipFill>
                <pic:spPr>
                  <a:xfrm>
                    <a:off x="0" y="0"/>
                    <a:ext cx="2160000" cy="27036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2" behindDoc="1" locked="0" layoutInCell="1" allowOverlap="1" wp14:anchorId="75664CEC" wp14:editId="70A20313">
          <wp:simplePos x="0" y="0"/>
          <wp:positionH relativeFrom="page">
            <wp:posOffset>5753627</wp:posOffset>
          </wp:positionH>
          <wp:positionV relativeFrom="page">
            <wp:posOffset>9731375</wp:posOffset>
          </wp:positionV>
          <wp:extent cx="1789200" cy="903600"/>
          <wp:effectExtent l="0" t="0" r="0" b="0"/>
          <wp:wrapNone/>
          <wp:docPr id="1073741827" name="officeArt object" descr="Immagine che contiene testo, Carattere, Elementi grafici,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Carattere, Elementi grafici, designDescrizione generata automaticamente" descr="Immagine che contiene testo, Carattere, Elementi grafici, designDescrizione generata automaticamente"/>
                  <pic:cNvPicPr>
                    <a:picLocks noChangeAspect="1"/>
                  </pic:cNvPicPr>
                </pic:nvPicPr>
                <pic:blipFill>
                  <a:blip r:embed="rId2"/>
                  <a:stretch>
                    <a:fillRect/>
                  </a:stretch>
                </pic:blipFill>
                <pic:spPr>
                  <a:xfrm>
                    <a:off x="0" y="0"/>
                    <a:ext cx="1789200" cy="9036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3" behindDoc="1" locked="0" layoutInCell="1" allowOverlap="1" wp14:anchorId="125CEE29" wp14:editId="122950EC">
              <wp:simplePos x="0" y="0"/>
              <wp:positionH relativeFrom="page">
                <wp:posOffset>799650</wp:posOffset>
              </wp:positionH>
              <wp:positionV relativeFrom="page">
                <wp:posOffset>9688830</wp:posOffset>
              </wp:positionV>
              <wp:extent cx="1463784" cy="609600"/>
              <wp:effectExtent l="0" t="0" r="0" b="0"/>
              <wp:wrapNone/>
              <wp:docPr id="1073741828" name="officeArt object" descr="Casella di testo 3"/>
              <wp:cNvGraphicFramePr/>
              <a:graphic xmlns:a="http://schemas.openxmlformats.org/drawingml/2006/main">
                <a:graphicData uri="http://schemas.microsoft.com/office/word/2010/wordprocessingShape">
                  <wps:wsp>
                    <wps:cNvSpPr txBox="1"/>
                    <wps:spPr>
                      <a:xfrm>
                        <a:off x="0" y="0"/>
                        <a:ext cx="1463784" cy="609600"/>
                      </a:xfrm>
                      <a:prstGeom prst="rect">
                        <a:avLst/>
                      </a:prstGeom>
                      <a:noFill/>
                      <a:ln w="12700" cap="flat">
                        <a:noFill/>
                        <a:miter lim="400000"/>
                      </a:ln>
                      <a:effectLst/>
                    </wps:spPr>
                    <wps:txbx>
                      <w:txbxContent>
                        <w:p w14:paraId="56121FC9" w14:textId="5E14335A" w:rsidR="000B6EDA" w:rsidRDefault="009A42B0">
                          <w:pPr>
                            <w:spacing w:after="0" w:line="220" w:lineRule="exact"/>
                            <w:rPr>
                              <w:rFonts w:ascii="Arial" w:eastAsia="Arial" w:hAnsi="Arial" w:cs="Arial"/>
                              <w:sz w:val="15"/>
                              <w:szCs w:val="15"/>
                            </w:rPr>
                          </w:pPr>
                          <w:r>
                            <w:rPr>
                              <w:rFonts w:ascii="Arial" w:hAnsi="Arial"/>
                              <w:sz w:val="15"/>
                              <w:szCs w:val="15"/>
                            </w:rPr>
                            <w:t xml:space="preserve">Via Brera </w:t>
                          </w:r>
                          <w:r w:rsidR="0084266B">
                            <w:rPr>
                              <w:rFonts w:ascii="Arial" w:hAnsi="Arial"/>
                              <w:sz w:val="15"/>
                              <w:szCs w:val="15"/>
                            </w:rPr>
                            <w:t>28 |</w:t>
                          </w:r>
                          <w:r>
                            <w:rPr>
                              <w:rFonts w:ascii="Arial" w:hAnsi="Arial"/>
                              <w:sz w:val="15"/>
                              <w:szCs w:val="15"/>
                            </w:rPr>
                            <w:t xml:space="preserve">  20121 Milano</w:t>
                          </w:r>
                        </w:p>
                        <w:p w14:paraId="105A48C0"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+39 02 72105 141 </w:t>
                          </w:r>
                        </w:p>
                        <w:p w14:paraId="72A5A259" w14:textId="77777777" w:rsidR="000B6EDA" w:rsidRDefault="002C0E70">
                          <w:pPr>
                            <w:spacing w:after="0" w:line="220" w:lineRule="exact"/>
                            <w:rPr>
                              <w:rStyle w:val="Hyperlink0"/>
                            </w:rPr>
                          </w:pPr>
                          <w:hyperlink r:id="rId3" w:history="1">
                            <w:r w:rsidR="009A42B0">
                              <w:rPr>
                                <w:rStyle w:val="Hyperlink0"/>
                              </w:rPr>
                              <w:t>pin-br@cultura.gov.it</w:t>
                            </w:r>
                          </w:hyperlink>
                        </w:p>
                        <w:p w14:paraId="57521DCD" w14:textId="77777777" w:rsidR="000B6EDA" w:rsidRDefault="009A42B0">
                          <w:pPr>
                            <w:spacing w:after="0" w:line="220" w:lineRule="exact"/>
                          </w:pPr>
                          <w:r>
                            <w:rPr>
                              <w:rFonts w:ascii="Arial" w:hAnsi="Arial"/>
                              <w:b/>
                              <w:bCs/>
                              <w:sz w:val="15"/>
                              <w:szCs w:val="15"/>
                            </w:rPr>
                            <w:t>grandebrera.org</w:t>
                          </w:r>
                        </w:p>
                      </w:txbxContent>
                    </wps:txbx>
                    <wps:bodyPr wrap="square" lIns="0" tIns="0" rIns="0" bIns="0" numCol="1" anchor="t">
                      <a:noAutofit/>
                    </wps:bodyPr>
                  </wps:wsp>
                </a:graphicData>
              </a:graphic>
            </wp:anchor>
          </w:drawing>
        </mc:Choice>
        <mc:Fallback>
          <w:pict>
            <v:shapetype w14:anchorId="125CEE29" id="_x0000_t202" coordsize="21600,21600" o:spt="202" path="m,l,21600r21600,l21600,xe">
              <v:stroke joinstyle="miter"/>
              <v:path gradientshapeok="t" o:connecttype="rect"/>
            </v:shapetype>
            <v:shape id="officeArt object" o:spid="_x0000_s1026" type="#_x0000_t202" alt="Casella di testo 3" style="position:absolute;margin-left:62.95pt;margin-top:762.9pt;width:115.25pt;height:48pt;z-index:-251658237;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" filled="f" stroked="f" strokeweight="1pt">
              <v:stroke miterlimit="4"/>
              <v:textbox inset="0,0,0,0">
                <w:txbxContent>
                  <w:p w14:paraId="56121FC9" w14:textId="5E14335A" w:rsidR="000B6EDA" w:rsidRDefault="009A42B0">
                    <w:pPr>
                      <w:spacing w:after="0" w:line="220" w:lineRule="exact"/>
                      <w:rPr>
                        <w:rFonts w:ascii="Arial" w:eastAsia="Arial" w:hAnsi="Arial" w:cs="Arial"/>
                        <w:sz w:val="15"/>
                        <w:szCs w:val="15"/>
                      </w:rPr>
                    </w:pPr>
                    <w:r>
                      <w:rPr>
                        <w:rFonts w:ascii="Arial" w:hAnsi="Arial"/>
                        <w:sz w:val="15"/>
                        <w:szCs w:val="15"/>
                      </w:rPr>
                      <w:t xml:space="preserve">Via Brera </w:t>
                    </w:r>
                    <w:r w:rsidR="0084266B">
                      <w:rPr>
                        <w:rFonts w:ascii="Arial" w:hAnsi="Arial"/>
                        <w:sz w:val="15"/>
                        <w:szCs w:val="15"/>
                      </w:rPr>
                      <w:t>28 |</w:t>
                    </w:r>
                    <w:r>
                      <w:rPr>
                        <w:rFonts w:ascii="Arial" w:hAnsi="Arial"/>
                        <w:sz w:val="15"/>
                        <w:szCs w:val="15"/>
                      </w:rPr>
                      <w:t xml:space="preserve">  20121 Milano</w:t>
                    </w:r>
                  </w:p>
                  <w:p w14:paraId="105A48C0"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+39 02 72105 141 </w:t>
                    </w:r>
                  </w:p>
                  <w:p w14:paraId="72A5A259" w14:textId="77777777" w:rsidR="000B6EDA" w:rsidRDefault="002C0E70">
                    <w:pPr>
                      <w:spacing w:after="0" w:line="220" w:lineRule="exact"/>
                      <w:rPr>
                        <w:rStyle w:val="Hyperlink0"/>
                      </w:rPr>
                    </w:pPr>
                    <w:hyperlink r:id="rId4" w:history="1">
                      <w:r w:rsidR="009A42B0">
                        <w:rPr>
                          <w:rStyle w:val="Hyperlink0"/>
                        </w:rPr>
                        <w:t>pin-br@cultura.gov.it</w:t>
                      </w:r>
                    </w:hyperlink>
                  </w:p>
                  <w:p w14:paraId="57521DCD" w14:textId="77777777" w:rsidR="000B6EDA" w:rsidRDefault="009A42B0">
                    <w:pPr>
                      <w:spacing w:after="0" w:line="220" w:lineRule="exact"/>
                    </w:pPr>
                    <w:r>
                      <w:rPr>
                        <w:rFonts w:ascii="Arial" w:hAnsi="Arial"/>
                        <w:b/>
                        <w:bCs/>
                        <w:sz w:val="15"/>
                        <w:szCs w:val="15"/>
                      </w:rPr>
                      <w:t>grandebrera.org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DA"/>
    <w:rsid w:val="00003601"/>
    <w:rsid w:val="00026FAD"/>
    <w:rsid w:val="0004763D"/>
    <w:rsid w:val="0005004B"/>
    <w:rsid w:val="000A4C5A"/>
    <w:rsid w:val="000A69C8"/>
    <w:rsid w:val="000A7E37"/>
    <w:rsid w:val="000B4019"/>
    <w:rsid w:val="000B5552"/>
    <w:rsid w:val="000B6EDA"/>
    <w:rsid w:val="000D195A"/>
    <w:rsid w:val="000D5642"/>
    <w:rsid w:val="00126749"/>
    <w:rsid w:val="001302B7"/>
    <w:rsid w:val="001626D3"/>
    <w:rsid w:val="00170A0B"/>
    <w:rsid w:val="001836CE"/>
    <w:rsid w:val="001859AD"/>
    <w:rsid w:val="00195F89"/>
    <w:rsid w:val="001B4084"/>
    <w:rsid w:val="001C6F01"/>
    <w:rsid w:val="001E1719"/>
    <w:rsid w:val="001F15E3"/>
    <w:rsid w:val="001F70CD"/>
    <w:rsid w:val="00204080"/>
    <w:rsid w:val="00207530"/>
    <w:rsid w:val="00217728"/>
    <w:rsid w:val="00235BD7"/>
    <w:rsid w:val="00246ECB"/>
    <w:rsid w:val="00277C94"/>
    <w:rsid w:val="00281D35"/>
    <w:rsid w:val="0028630E"/>
    <w:rsid w:val="002868B8"/>
    <w:rsid w:val="002A5011"/>
    <w:rsid w:val="002A70B0"/>
    <w:rsid w:val="002C0E70"/>
    <w:rsid w:val="0030544B"/>
    <w:rsid w:val="00316985"/>
    <w:rsid w:val="0031737E"/>
    <w:rsid w:val="00395F86"/>
    <w:rsid w:val="003C578E"/>
    <w:rsid w:val="003E382A"/>
    <w:rsid w:val="003E4748"/>
    <w:rsid w:val="00410158"/>
    <w:rsid w:val="00421A79"/>
    <w:rsid w:val="004232F5"/>
    <w:rsid w:val="004450D2"/>
    <w:rsid w:val="00446A75"/>
    <w:rsid w:val="00450CCE"/>
    <w:rsid w:val="0045452A"/>
    <w:rsid w:val="00473339"/>
    <w:rsid w:val="00492B0F"/>
    <w:rsid w:val="00493B21"/>
    <w:rsid w:val="004957DC"/>
    <w:rsid w:val="004E2103"/>
    <w:rsid w:val="00506A8B"/>
    <w:rsid w:val="00512FCC"/>
    <w:rsid w:val="00534932"/>
    <w:rsid w:val="00567893"/>
    <w:rsid w:val="005A1E34"/>
    <w:rsid w:val="005E4A43"/>
    <w:rsid w:val="005E67BD"/>
    <w:rsid w:val="0062566F"/>
    <w:rsid w:val="00625B34"/>
    <w:rsid w:val="00671C30"/>
    <w:rsid w:val="00672EF8"/>
    <w:rsid w:val="006802B6"/>
    <w:rsid w:val="0069719F"/>
    <w:rsid w:val="006F1ECC"/>
    <w:rsid w:val="006F6778"/>
    <w:rsid w:val="00712C50"/>
    <w:rsid w:val="00755036"/>
    <w:rsid w:val="00770471"/>
    <w:rsid w:val="007B20EA"/>
    <w:rsid w:val="007B4E21"/>
    <w:rsid w:val="007B7321"/>
    <w:rsid w:val="007D1A8E"/>
    <w:rsid w:val="007D6527"/>
    <w:rsid w:val="007D684C"/>
    <w:rsid w:val="00804FE9"/>
    <w:rsid w:val="00814836"/>
    <w:rsid w:val="00831294"/>
    <w:rsid w:val="0084266B"/>
    <w:rsid w:val="00843937"/>
    <w:rsid w:val="00876189"/>
    <w:rsid w:val="008A14E9"/>
    <w:rsid w:val="008A7871"/>
    <w:rsid w:val="008B3B57"/>
    <w:rsid w:val="008D2056"/>
    <w:rsid w:val="008E1992"/>
    <w:rsid w:val="008E4DC5"/>
    <w:rsid w:val="00901870"/>
    <w:rsid w:val="00920F3E"/>
    <w:rsid w:val="0093406D"/>
    <w:rsid w:val="0098538F"/>
    <w:rsid w:val="00997BC2"/>
    <w:rsid w:val="009A42B0"/>
    <w:rsid w:val="009A658D"/>
    <w:rsid w:val="009C2896"/>
    <w:rsid w:val="009E47CD"/>
    <w:rsid w:val="009F6BF3"/>
    <w:rsid w:val="00A178EE"/>
    <w:rsid w:val="00A2152D"/>
    <w:rsid w:val="00A37789"/>
    <w:rsid w:val="00A6076D"/>
    <w:rsid w:val="00A6308E"/>
    <w:rsid w:val="00A70D5B"/>
    <w:rsid w:val="00A7341D"/>
    <w:rsid w:val="00A81F5F"/>
    <w:rsid w:val="00A8668F"/>
    <w:rsid w:val="00AA0470"/>
    <w:rsid w:val="00AB5667"/>
    <w:rsid w:val="00B13C29"/>
    <w:rsid w:val="00B2111F"/>
    <w:rsid w:val="00B26BB5"/>
    <w:rsid w:val="00B32EAF"/>
    <w:rsid w:val="00B3673A"/>
    <w:rsid w:val="00B453B1"/>
    <w:rsid w:val="00B67469"/>
    <w:rsid w:val="00B703B0"/>
    <w:rsid w:val="00B80953"/>
    <w:rsid w:val="00B902F8"/>
    <w:rsid w:val="00BA5CB2"/>
    <w:rsid w:val="00BB284B"/>
    <w:rsid w:val="00BF0622"/>
    <w:rsid w:val="00BF0673"/>
    <w:rsid w:val="00C05107"/>
    <w:rsid w:val="00C25599"/>
    <w:rsid w:val="00C42FF6"/>
    <w:rsid w:val="00C86B64"/>
    <w:rsid w:val="00C9141C"/>
    <w:rsid w:val="00CA3439"/>
    <w:rsid w:val="00D13E95"/>
    <w:rsid w:val="00D4206B"/>
    <w:rsid w:val="00D513AC"/>
    <w:rsid w:val="00D60B5C"/>
    <w:rsid w:val="00D77FBF"/>
    <w:rsid w:val="00D94B1B"/>
    <w:rsid w:val="00DA3006"/>
    <w:rsid w:val="00DA4032"/>
    <w:rsid w:val="00DC6677"/>
    <w:rsid w:val="00E02094"/>
    <w:rsid w:val="00E1028E"/>
    <w:rsid w:val="00E500C9"/>
    <w:rsid w:val="00E507D4"/>
    <w:rsid w:val="00E574DB"/>
    <w:rsid w:val="00E579CB"/>
    <w:rsid w:val="00EA70FD"/>
    <w:rsid w:val="00EC243A"/>
    <w:rsid w:val="00ED12E9"/>
    <w:rsid w:val="00F0104D"/>
    <w:rsid w:val="00F14E53"/>
    <w:rsid w:val="00F36BE6"/>
    <w:rsid w:val="00F709C0"/>
    <w:rsid w:val="00F86811"/>
    <w:rsid w:val="00F906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0B80"/>
  <w15:docId w15:val="{37712751-2C4C-45DC-886D-1110704C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8" w:lineRule="auto"/>
    </w:pPr>
    <w:rPr>
      <w:rFonts w:ascii="Aptos" w:eastAsia="Aptos" w:hAnsi="Aptos" w:cs="Aptos"/>
      <w:color w:val="000000"/>
      <w:kern w:val="2"/>
      <w:sz w:val="24"/>
      <w:szCs w:val="24"/>
      <w:u w:color="000000"/>
    </w:rPr>
  </w:style>
  <w:style w:type="paragraph" w:styleId="Titolo4">
    <w:name w:val="heading 4"/>
    <w:basedOn w:val="Normale"/>
    <w:next w:val="Normale"/>
    <w:link w:val="Titolo4Carattere"/>
    <w:uiPriority w:val="9"/>
    <w:semiHidden/>
    <w:unhideWhenUsed/>
    <w:qFormat/>
    <w:rsid w:val="00F14E5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ascii="Aptos" w:eastAsia="Aptos" w:hAnsi="Aptos" w:cs="Aptos"/>
      <w:color w:val="000000"/>
      <w:kern w:val="2"/>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Arial" w:eastAsia="Arial" w:hAnsi="Arial" w:cs="Arial"/>
      <w:outline w:val="0"/>
      <w:color w:val="000000"/>
      <w:sz w:val="15"/>
      <w:szCs w:val="15"/>
      <w:u w:val="none" w:color="000000"/>
    </w:rPr>
  </w:style>
  <w:style w:type="paragraph" w:styleId="Pidipagina">
    <w:name w:val="footer"/>
    <w:pPr>
      <w:tabs>
        <w:tab w:val="center" w:pos="4819"/>
        <w:tab w:val="right" w:pos="9638"/>
      </w:tabs>
    </w:pPr>
    <w:rPr>
      <w:rFonts w:ascii="Aptos" w:eastAsia="Aptos" w:hAnsi="Aptos" w:cs="Aptos"/>
      <w:color w:val="000000"/>
      <w:kern w:val="2"/>
      <w:sz w:val="24"/>
      <w:szCs w:val="24"/>
      <w:u w:color="000000"/>
    </w:rPr>
  </w:style>
  <w:style w:type="character" w:styleId="Menzionenonrisolta">
    <w:name w:val="Unresolved Mention"/>
    <w:basedOn w:val="Carpredefinitoparagrafo"/>
    <w:uiPriority w:val="99"/>
    <w:semiHidden/>
    <w:unhideWhenUsed/>
    <w:rsid w:val="009A42B0"/>
    <w:rPr>
      <w:color w:val="605E5C"/>
      <w:shd w:val="clear" w:color="auto" w:fill="E1DFDD"/>
    </w:rPr>
  </w:style>
  <w:style w:type="paragraph" w:styleId="Revisione">
    <w:name w:val="Revision"/>
    <w:hidden/>
    <w:uiPriority w:val="99"/>
    <w:semiHidden/>
    <w:rsid w:val="00512FCC"/>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cs="Aptos"/>
      <w:color w:val="000000"/>
      <w:kern w:val="2"/>
      <w:sz w:val="24"/>
      <w:szCs w:val="24"/>
      <w:u w:color="000000"/>
    </w:rPr>
  </w:style>
  <w:style w:type="paragraph" w:styleId="NormaleWeb">
    <w:name w:val="Normal (Web)"/>
    <w:basedOn w:val="Normale"/>
    <w:uiPriority w:val="99"/>
    <w:semiHidden/>
    <w:unhideWhenUsed/>
    <w:rsid w:val="000D195A"/>
    <w:rPr>
      <w:rFonts w:ascii="Times New Roman" w:hAnsi="Times New Roman" w:cs="Times New Roman"/>
    </w:rPr>
  </w:style>
  <w:style w:type="character" w:customStyle="1" w:styleId="Titolo4Carattere">
    <w:name w:val="Titolo 4 Carattere"/>
    <w:basedOn w:val="Carpredefinitoparagrafo"/>
    <w:link w:val="Titolo4"/>
    <w:uiPriority w:val="9"/>
    <w:semiHidden/>
    <w:rsid w:val="00F14E53"/>
    <w:rPr>
      <w:rFonts w:asciiTheme="majorHAnsi" w:eastAsiaTheme="majorEastAsia" w:hAnsiTheme="majorHAnsi" w:cstheme="majorBidi"/>
      <w:i/>
      <w:iCs/>
      <w:color w:val="0F4761" w:themeColor="accent1" w:themeShade="BF"/>
      <w:kern w:val="2"/>
      <w:sz w:val="24"/>
      <w:szCs w:val="24"/>
      <w:u w:color="000000"/>
    </w:rPr>
  </w:style>
  <w:style w:type="table" w:customStyle="1" w:styleId="TableNormal1">
    <w:name w:val="Table Normal1"/>
    <w:rsid w:val="0087618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2887">
      <w:bodyDiv w:val="1"/>
      <w:marLeft w:val="0"/>
      <w:marRight w:val="0"/>
      <w:marTop w:val="0"/>
      <w:marBottom w:val="0"/>
      <w:divBdr>
        <w:top w:val="none" w:sz="0" w:space="0" w:color="auto"/>
        <w:left w:val="none" w:sz="0" w:space="0" w:color="auto"/>
        <w:bottom w:val="none" w:sz="0" w:space="0" w:color="auto"/>
        <w:right w:val="none" w:sz="0" w:space="0" w:color="auto"/>
      </w:divBdr>
    </w:div>
    <w:div w:id="620500254">
      <w:bodyDiv w:val="1"/>
      <w:marLeft w:val="0"/>
      <w:marRight w:val="0"/>
      <w:marTop w:val="0"/>
      <w:marBottom w:val="0"/>
      <w:divBdr>
        <w:top w:val="none" w:sz="0" w:space="0" w:color="auto"/>
        <w:left w:val="none" w:sz="0" w:space="0" w:color="auto"/>
        <w:bottom w:val="none" w:sz="0" w:space="0" w:color="auto"/>
        <w:right w:val="none" w:sz="0" w:space="0" w:color="auto"/>
      </w:divBdr>
    </w:div>
    <w:div w:id="636883813">
      <w:bodyDiv w:val="1"/>
      <w:marLeft w:val="0"/>
      <w:marRight w:val="0"/>
      <w:marTop w:val="0"/>
      <w:marBottom w:val="0"/>
      <w:divBdr>
        <w:top w:val="none" w:sz="0" w:space="0" w:color="auto"/>
        <w:left w:val="none" w:sz="0" w:space="0" w:color="auto"/>
        <w:bottom w:val="none" w:sz="0" w:space="0" w:color="auto"/>
        <w:right w:val="none" w:sz="0" w:space="0" w:color="auto"/>
      </w:divBdr>
    </w:div>
    <w:div w:id="822967113">
      <w:bodyDiv w:val="1"/>
      <w:marLeft w:val="0"/>
      <w:marRight w:val="0"/>
      <w:marTop w:val="0"/>
      <w:marBottom w:val="0"/>
      <w:divBdr>
        <w:top w:val="none" w:sz="0" w:space="0" w:color="auto"/>
        <w:left w:val="none" w:sz="0" w:space="0" w:color="auto"/>
        <w:bottom w:val="none" w:sz="0" w:space="0" w:color="auto"/>
        <w:right w:val="none" w:sz="0" w:space="0" w:color="auto"/>
      </w:divBdr>
    </w:div>
    <w:div w:id="880630683">
      <w:bodyDiv w:val="1"/>
      <w:marLeft w:val="0"/>
      <w:marRight w:val="0"/>
      <w:marTop w:val="0"/>
      <w:marBottom w:val="0"/>
      <w:divBdr>
        <w:top w:val="none" w:sz="0" w:space="0" w:color="auto"/>
        <w:left w:val="none" w:sz="0" w:space="0" w:color="auto"/>
        <w:bottom w:val="none" w:sz="0" w:space="0" w:color="auto"/>
        <w:right w:val="none" w:sz="0" w:space="0" w:color="auto"/>
      </w:divBdr>
    </w:div>
    <w:div w:id="1295450804">
      <w:bodyDiv w:val="1"/>
      <w:marLeft w:val="0"/>
      <w:marRight w:val="0"/>
      <w:marTop w:val="0"/>
      <w:marBottom w:val="0"/>
      <w:divBdr>
        <w:top w:val="none" w:sz="0" w:space="0" w:color="auto"/>
        <w:left w:val="none" w:sz="0" w:space="0" w:color="auto"/>
        <w:bottom w:val="none" w:sz="0" w:space="0" w:color="auto"/>
        <w:right w:val="none" w:sz="0" w:space="0" w:color="auto"/>
      </w:divBdr>
    </w:div>
    <w:div w:id="1370760448">
      <w:bodyDiv w:val="1"/>
      <w:marLeft w:val="0"/>
      <w:marRight w:val="0"/>
      <w:marTop w:val="0"/>
      <w:marBottom w:val="0"/>
      <w:divBdr>
        <w:top w:val="none" w:sz="0" w:space="0" w:color="auto"/>
        <w:left w:val="none" w:sz="0" w:space="0" w:color="auto"/>
        <w:bottom w:val="none" w:sz="0" w:space="0" w:color="auto"/>
        <w:right w:val="none" w:sz="0" w:space="0" w:color="auto"/>
      </w:divBdr>
    </w:div>
    <w:div w:id="1452169562">
      <w:bodyDiv w:val="1"/>
      <w:marLeft w:val="0"/>
      <w:marRight w:val="0"/>
      <w:marTop w:val="0"/>
      <w:marBottom w:val="0"/>
      <w:divBdr>
        <w:top w:val="none" w:sz="0" w:space="0" w:color="auto"/>
        <w:left w:val="none" w:sz="0" w:space="0" w:color="auto"/>
        <w:bottom w:val="none" w:sz="0" w:space="0" w:color="auto"/>
        <w:right w:val="none" w:sz="0" w:space="0" w:color="auto"/>
      </w:divBdr>
    </w:div>
    <w:div w:id="1559199498">
      <w:bodyDiv w:val="1"/>
      <w:marLeft w:val="0"/>
      <w:marRight w:val="0"/>
      <w:marTop w:val="0"/>
      <w:marBottom w:val="0"/>
      <w:divBdr>
        <w:top w:val="none" w:sz="0" w:space="0" w:color="auto"/>
        <w:left w:val="none" w:sz="0" w:space="0" w:color="auto"/>
        <w:bottom w:val="none" w:sz="0" w:space="0" w:color="auto"/>
        <w:right w:val="none" w:sz="0" w:space="0" w:color="auto"/>
      </w:divBdr>
    </w:div>
    <w:div w:id="1574075329">
      <w:bodyDiv w:val="1"/>
      <w:marLeft w:val="0"/>
      <w:marRight w:val="0"/>
      <w:marTop w:val="0"/>
      <w:marBottom w:val="0"/>
      <w:divBdr>
        <w:top w:val="none" w:sz="0" w:space="0" w:color="auto"/>
        <w:left w:val="none" w:sz="0" w:space="0" w:color="auto"/>
        <w:bottom w:val="none" w:sz="0" w:space="0" w:color="auto"/>
        <w:right w:val="none" w:sz="0" w:space="0" w:color="auto"/>
      </w:divBdr>
    </w:div>
    <w:div w:id="1916477461">
      <w:bodyDiv w:val="1"/>
      <w:marLeft w:val="0"/>
      <w:marRight w:val="0"/>
      <w:marTop w:val="0"/>
      <w:marBottom w:val="0"/>
      <w:divBdr>
        <w:top w:val="none" w:sz="0" w:space="0" w:color="auto"/>
        <w:left w:val="none" w:sz="0" w:space="0" w:color="auto"/>
        <w:bottom w:val="none" w:sz="0" w:space="0" w:color="auto"/>
        <w:right w:val="none" w:sz="0" w:space="0" w:color="auto"/>
      </w:divBdr>
    </w:div>
    <w:div w:id="1994603274">
      <w:bodyDiv w:val="1"/>
      <w:marLeft w:val="0"/>
      <w:marRight w:val="0"/>
      <w:marTop w:val="0"/>
      <w:marBottom w:val="0"/>
      <w:divBdr>
        <w:top w:val="none" w:sz="0" w:space="0" w:color="auto"/>
        <w:left w:val="none" w:sz="0" w:space="0" w:color="auto"/>
        <w:bottom w:val="none" w:sz="0" w:space="0" w:color="auto"/>
        <w:right w:val="none" w:sz="0" w:space="0" w:color="auto"/>
      </w:divBdr>
    </w:div>
    <w:div w:id="203430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o.toscano@cultura.gov.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wikipedia.org/wiki/Palazzo_Ducale_(Genov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wikipedia.org/wiki/Palazzina_di_caccia_di_Stupinigi" TargetMode="External"/><Relationship Id="rId5" Type="http://schemas.openxmlformats.org/officeDocument/2006/relationships/styles" Target="styles.xml"/><Relationship Id="rId15" Type="http://schemas.openxmlformats.org/officeDocument/2006/relationships/hyperlink" Target="http://www.clp1968.it" TargetMode="External"/><Relationship Id="rId10" Type="http://schemas.openxmlformats.org/officeDocument/2006/relationships/hyperlink" Target="https://it.wikipedia.org/wiki/Galleria_d%27arte_moderna_(Genova)"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arta.pedroli@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pin-br@cultura.gov.or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in-br@cultura.gov.org"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C029-7613-4020-BB7D-04E164A3F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57C21-95E5-40F4-88C7-221B5A7CC051}">
  <ds:schemaRefs>
    <ds:schemaRef ds:uri="http://schemas.microsoft.com/sharepoint/v3/contenttype/forms"/>
  </ds:schemaRefs>
</ds:datastoreItem>
</file>

<file path=customXml/itemProps3.xml><?xml version="1.0" encoding="utf-8"?>
<ds:datastoreItem xmlns:ds="http://schemas.openxmlformats.org/officeDocument/2006/customXml" ds:itemID="{2277C4F6-46E8-4930-96D0-CAFBD018A8A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4C90E9BA-616D-4F8C-A325-C23706C8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780</Words>
  <Characters>4451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5221</CharactersWithSpaces>
  <SharedDoc>false</SharedDoc>
  <HLinks>
    <vt:vector size="24" baseType="variant">
      <vt:variant>
        <vt:i4>8323169</vt:i4>
      </vt:variant>
      <vt:variant>
        <vt:i4>6</vt:i4>
      </vt:variant>
      <vt:variant>
        <vt:i4>0</vt:i4>
      </vt:variant>
      <vt:variant>
        <vt:i4>5</vt:i4>
      </vt:variant>
      <vt:variant>
        <vt:lpwstr>http://www.clp1968.it/</vt:lpwstr>
      </vt:variant>
      <vt:variant>
        <vt:lpwstr/>
      </vt:variant>
      <vt:variant>
        <vt:i4>7667727</vt:i4>
      </vt:variant>
      <vt:variant>
        <vt:i4>3</vt:i4>
      </vt:variant>
      <vt:variant>
        <vt:i4>0</vt:i4>
      </vt:variant>
      <vt:variant>
        <vt:i4>5</vt:i4>
      </vt:variant>
      <vt:variant>
        <vt:lpwstr>mailto:marta.pedroli@clp1968.it</vt:lpwstr>
      </vt:variant>
      <vt:variant>
        <vt:lpwstr/>
      </vt:variant>
      <vt:variant>
        <vt:i4>7864408</vt:i4>
      </vt:variant>
      <vt:variant>
        <vt:i4>0</vt:i4>
      </vt:variant>
      <vt:variant>
        <vt:i4>0</vt:i4>
      </vt:variant>
      <vt:variant>
        <vt:i4>5</vt:i4>
      </vt:variant>
      <vt:variant>
        <vt:lpwstr>mailto:marco.toscano@cultura.gov.it</vt:lpwstr>
      </vt:variant>
      <vt:variant>
        <vt:lpwstr/>
      </vt:variant>
      <vt:variant>
        <vt:i4>3145753</vt:i4>
      </vt:variant>
      <vt:variant>
        <vt:i4>0</vt:i4>
      </vt:variant>
      <vt:variant>
        <vt:i4>0</vt:i4>
      </vt:variant>
      <vt:variant>
        <vt:i4>5</vt:i4>
      </vt:variant>
      <vt:variant>
        <vt:lpwstr>mailto:pin-br@cultura.gov.org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cp:lastModifiedBy>Ilenia Rubino</cp:lastModifiedBy>
  <cp:revision>29</cp:revision>
  <cp:lastPrinted>2025-06-20T23:26:00Z</cp:lastPrinted>
  <dcterms:created xsi:type="dcterms:W3CDTF">2025-06-20T19:07:00Z</dcterms:created>
  <dcterms:modified xsi:type="dcterms:W3CDTF">2025-06-26T09:34:00Z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y fmtid="{D5CDD505-2E9C-101B-9397-08002B2CF9AE}" pid="4" name="MSIP_Label_5f5fe31f-9de1-4167-a753-111c0df8115f_Enabled">
    <vt:lpwstr>true</vt:lpwstr>
  </property>
  <property fmtid="{D5CDD505-2E9C-101B-9397-08002B2CF9AE}" pid="5" name="MSIP_Label_5f5fe31f-9de1-4167-a753-111c0df8115f_SetDate">
    <vt:lpwstr>2025-04-29T08:43:09Z</vt:lpwstr>
  </property>
  <property fmtid="{D5CDD505-2E9C-101B-9397-08002B2CF9AE}" pid="6" name="MSIP_Label_5f5fe31f-9de1-4167-a753-111c0df8115f_Method">
    <vt:lpwstr>Standard</vt:lpwstr>
  </property>
  <property fmtid="{D5CDD505-2E9C-101B-9397-08002B2CF9AE}" pid="7" name="MSIP_Label_5f5fe31f-9de1-4167-a753-111c0df8115f_Name">
    <vt:lpwstr>5f5fe31f-9de1-4167-a753-111c0df8115f</vt:lpwstr>
  </property>
  <property fmtid="{D5CDD505-2E9C-101B-9397-08002B2CF9AE}" pid="8" name="MSIP_Label_5f5fe31f-9de1-4167-a753-111c0df8115f_SiteId">
    <vt:lpwstr>cc4baf00-15c9-48dd-9f59-88c98bde2be7</vt:lpwstr>
  </property>
  <property fmtid="{D5CDD505-2E9C-101B-9397-08002B2CF9AE}" pid="9" name="MSIP_Label_5f5fe31f-9de1-4167-a753-111c0df8115f_ActionId">
    <vt:lpwstr>9e5d4bd7-262d-49c7-a1db-1ff4f6176fff</vt:lpwstr>
  </property>
  <property fmtid="{D5CDD505-2E9C-101B-9397-08002B2CF9AE}" pid="10" name="MSIP_Label_5f5fe31f-9de1-4167-a753-111c0df8115f_ContentBits">
    <vt:lpwstr>0</vt:lpwstr>
  </property>
</Properties>
</file>