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C1C3A" w14:textId="77777777" w:rsidR="005B029F" w:rsidRPr="00E30210" w:rsidRDefault="005B029F" w:rsidP="005B029F">
      <w:pPr>
        <w:jc w:val="both"/>
        <w:rPr>
          <w:rFonts w:ascii="Garamond" w:eastAsia="Garamond" w:hAnsi="Garamond" w:cs="Garamond"/>
          <w:b/>
          <w:i/>
        </w:rPr>
      </w:pPr>
    </w:p>
    <w:p w14:paraId="68A3A6F3" w14:textId="77777777" w:rsidR="005B029F" w:rsidRPr="00E30210" w:rsidRDefault="005B029F" w:rsidP="005B029F">
      <w:pPr>
        <w:spacing w:after="0"/>
        <w:jc w:val="center"/>
        <w:rPr>
          <w:rFonts w:ascii="Garamond" w:eastAsia="Garamond" w:hAnsi="Garamond" w:cs="Garamond"/>
          <w:b/>
          <w:sz w:val="24"/>
          <w:szCs w:val="24"/>
        </w:rPr>
      </w:pPr>
    </w:p>
    <w:p w14:paraId="694895DC" w14:textId="342B8828" w:rsidR="005B029F" w:rsidRDefault="00517E69" w:rsidP="005B029F">
      <w:pPr>
        <w:spacing w:after="0"/>
        <w:jc w:val="center"/>
        <w:rPr>
          <w:rFonts w:ascii="Garamond" w:eastAsia="Garamond" w:hAnsi="Garamond" w:cs="Garamond"/>
          <w:b/>
          <w:sz w:val="24"/>
          <w:szCs w:val="24"/>
        </w:rPr>
      </w:pPr>
      <w:r>
        <w:rPr>
          <w:rFonts w:ascii="Garamond" w:eastAsia="Garamond" w:hAnsi="Garamond" w:cs="Garamond"/>
          <w:b/>
          <w:sz w:val="24"/>
          <w:szCs w:val="24"/>
        </w:rPr>
        <w:t xml:space="preserve">PERUGIA | </w:t>
      </w:r>
      <w:r w:rsidR="005B029F" w:rsidRPr="00E30210">
        <w:rPr>
          <w:rFonts w:ascii="Garamond" w:eastAsia="Garamond" w:hAnsi="Garamond" w:cs="Garamond"/>
          <w:b/>
          <w:sz w:val="24"/>
          <w:szCs w:val="24"/>
        </w:rPr>
        <w:t>GALLERIA NAZIONALE DELL’UMBRIA</w:t>
      </w:r>
    </w:p>
    <w:p w14:paraId="20AA141B" w14:textId="77777777" w:rsidR="005B029F" w:rsidRPr="00E30210" w:rsidRDefault="005B029F" w:rsidP="005B029F">
      <w:pPr>
        <w:spacing w:after="0"/>
        <w:jc w:val="center"/>
        <w:rPr>
          <w:rFonts w:ascii="Garamond" w:eastAsia="Garamond" w:hAnsi="Garamond" w:cs="Garamond"/>
          <w:b/>
          <w:sz w:val="24"/>
          <w:szCs w:val="24"/>
        </w:rPr>
      </w:pPr>
    </w:p>
    <w:p w14:paraId="37D21AF6" w14:textId="77777777" w:rsidR="005B029F" w:rsidRPr="0076559C" w:rsidRDefault="005B029F" w:rsidP="005B029F">
      <w:pPr>
        <w:spacing w:after="0"/>
        <w:jc w:val="center"/>
        <w:rPr>
          <w:rFonts w:ascii="Garamond" w:eastAsia="Garamond" w:hAnsi="Garamond" w:cs="Garamond"/>
          <w:b/>
          <w:i/>
          <w:iCs/>
          <w:sz w:val="32"/>
          <w:szCs w:val="32"/>
        </w:rPr>
      </w:pPr>
      <w:r w:rsidRPr="0076559C">
        <w:rPr>
          <w:rFonts w:ascii="Garamond" w:eastAsia="Garamond" w:hAnsi="Garamond" w:cs="Garamond"/>
          <w:b/>
          <w:i/>
          <w:iCs/>
          <w:sz w:val="32"/>
          <w:szCs w:val="32"/>
        </w:rPr>
        <w:t xml:space="preserve">LE STAGIONI DELLA GNU </w:t>
      </w:r>
    </w:p>
    <w:p w14:paraId="12613054" w14:textId="77777777" w:rsidR="005B029F" w:rsidRPr="0076559C" w:rsidRDefault="005B029F" w:rsidP="005B029F">
      <w:pPr>
        <w:spacing w:after="0"/>
        <w:jc w:val="center"/>
        <w:rPr>
          <w:rFonts w:ascii="Garamond" w:eastAsia="Garamond" w:hAnsi="Garamond" w:cs="Garamond"/>
          <w:b/>
          <w:i/>
          <w:iCs/>
          <w:sz w:val="24"/>
          <w:szCs w:val="24"/>
        </w:rPr>
      </w:pPr>
      <w:r w:rsidRPr="0076559C">
        <w:rPr>
          <w:rFonts w:ascii="Garamond" w:eastAsia="Garamond" w:hAnsi="Garamond" w:cs="Garamond"/>
          <w:b/>
          <w:i/>
          <w:iCs/>
          <w:sz w:val="24"/>
          <w:szCs w:val="24"/>
        </w:rPr>
        <w:t>MOSTRE, EVENTI, INCONTRI, APPUNTAMENTI PER IL 2025</w:t>
      </w:r>
    </w:p>
    <w:p w14:paraId="3587BBA4" w14:textId="77777777" w:rsidR="005B029F" w:rsidRPr="00E30210" w:rsidRDefault="005B029F" w:rsidP="005B029F">
      <w:pPr>
        <w:spacing w:after="0"/>
        <w:jc w:val="center"/>
        <w:rPr>
          <w:rFonts w:ascii="Garamond" w:eastAsia="Garamond" w:hAnsi="Garamond" w:cs="Garamond"/>
          <w:b/>
          <w:sz w:val="24"/>
          <w:szCs w:val="24"/>
        </w:rPr>
      </w:pPr>
    </w:p>
    <w:p w14:paraId="3336541A" w14:textId="5712F2C9" w:rsidR="005B029F" w:rsidRPr="00AF4139" w:rsidRDefault="00517E69" w:rsidP="005B029F">
      <w:pPr>
        <w:spacing w:after="0"/>
        <w:jc w:val="both"/>
        <w:rPr>
          <w:rFonts w:ascii="Garamond" w:eastAsia="Garamond" w:hAnsi="Garamond" w:cs="Garamond"/>
          <w:bCs/>
          <w:i/>
          <w:iCs/>
          <w:sz w:val="24"/>
          <w:szCs w:val="24"/>
        </w:rPr>
      </w:pPr>
      <w:r>
        <w:rPr>
          <w:rFonts w:ascii="Garamond" w:eastAsia="Garamond" w:hAnsi="Garamond" w:cs="Garamond"/>
          <w:bCs/>
          <w:i/>
          <w:iCs/>
          <w:sz w:val="24"/>
          <w:szCs w:val="24"/>
        </w:rPr>
        <w:t>A Perugia, m</w:t>
      </w:r>
      <w:r w:rsidR="005B029F" w:rsidRPr="00AF4139">
        <w:rPr>
          <w:rFonts w:ascii="Garamond" w:eastAsia="Garamond" w:hAnsi="Garamond" w:cs="Garamond"/>
          <w:bCs/>
          <w:i/>
          <w:iCs/>
          <w:sz w:val="24"/>
          <w:szCs w:val="24"/>
        </w:rPr>
        <w:t xml:space="preserve">artedì 18 febbraio presso la Galleria Nazionale dell’Umbria è stato presentato il programma delle attività 2025 </w:t>
      </w:r>
      <w:r w:rsidR="003818C0">
        <w:rPr>
          <w:rFonts w:ascii="Garamond" w:eastAsia="Garamond" w:hAnsi="Garamond" w:cs="Garamond"/>
          <w:bCs/>
          <w:i/>
          <w:iCs/>
          <w:sz w:val="24"/>
          <w:szCs w:val="24"/>
        </w:rPr>
        <w:t>del</w:t>
      </w:r>
      <w:r w:rsidR="005B029F" w:rsidRPr="00AF4139">
        <w:rPr>
          <w:rFonts w:ascii="Garamond" w:eastAsia="Garamond" w:hAnsi="Garamond" w:cs="Garamond"/>
          <w:bCs/>
          <w:i/>
          <w:iCs/>
          <w:sz w:val="24"/>
          <w:szCs w:val="24"/>
        </w:rPr>
        <w:t xml:space="preserve"> museo perugino, </w:t>
      </w:r>
      <w:r w:rsidR="003818C0">
        <w:rPr>
          <w:rFonts w:ascii="Garamond" w:eastAsia="Garamond" w:hAnsi="Garamond" w:cs="Garamond"/>
          <w:bCs/>
          <w:i/>
          <w:iCs/>
          <w:sz w:val="24"/>
          <w:szCs w:val="24"/>
        </w:rPr>
        <w:t>con la partecipazione della</w:t>
      </w:r>
      <w:r w:rsidR="005B029F" w:rsidRPr="00AF4139">
        <w:rPr>
          <w:rFonts w:ascii="Garamond" w:eastAsia="Garamond" w:hAnsi="Garamond" w:cs="Garamond"/>
          <w:bCs/>
          <w:i/>
          <w:iCs/>
          <w:sz w:val="24"/>
          <w:szCs w:val="24"/>
        </w:rPr>
        <w:t xml:space="preserve"> Sindaca di Perugia, Vittoria Ferdinandi, </w:t>
      </w:r>
      <w:r w:rsidR="003818C0">
        <w:rPr>
          <w:rFonts w:ascii="Garamond" w:eastAsia="Garamond" w:hAnsi="Garamond" w:cs="Garamond"/>
          <w:bCs/>
          <w:i/>
          <w:iCs/>
          <w:sz w:val="24"/>
          <w:szCs w:val="24"/>
        </w:rPr>
        <w:t>del</w:t>
      </w:r>
      <w:r w:rsidR="005B029F" w:rsidRPr="00AF4139">
        <w:rPr>
          <w:rFonts w:ascii="Garamond" w:eastAsia="Garamond" w:hAnsi="Garamond" w:cs="Garamond"/>
          <w:bCs/>
          <w:i/>
          <w:iCs/>
          <w:sz w:val="24"/>
          <w:szCs w:val="24"/>
        </w:rPr>
        <w:t xml:space="preserve">l’Assessore alla Cultura della Regione Umbria, Tommaso Bori, e </w:t>
      </w:r>
      <w:r w:rsidR="003818C0">
        <w:rPr>
          <w:rFonts w:ascii="Garamond" w:eastAsia="Garamond" w:hAnsi="Garamond" w:cs="Garamond"/>
          <w:bCs/>
          <w:i/>
          <w:iCs/>
          <w:sz w:val="24"/>
          <w:szCs w:val="24"/>
        </w:rPr>
        <w:t>de</w:t>
      </w:r>
      <w:r>
        <w:rPr>
          <w:rFonts w:ascii="Garamond" w:eastAsia="Garamond" w:hAnsi="Garamond" w:cs="Garamond"/>
          <w:bCs/>
          <w:i/>
          <w:iCs/>
          <w:sz w:val="24"/>
          <w:szCs w:val="24"/>
        </w:rPr>
        <w:t>l</w:t>
      </w:r>
      <w:r w:rsidR="005B029F" w:rsidRPr="00AF4139">
        <w:rPr>
          <w:rFonts w:ascii="Garamond" w:eastAsia="Garamond" w:hAnsi="Garamond" w:cs="Garamond"/>
          <w:bCs/>
          <w:i/>
          <w:iCs/>
          <w:sz w:val="24"/>
          <w:szCs w:val="24"/>
        </w:rPr>
        <w:t xml:space="preserve"> Direttore della Galleria Nazionale dell’Umbria, Costantino D’Orazio.</w:t>
      </w:r>
    </w:p>
    <w:p w14:paraId="464534E6" w14:textId="77777777" w:rsidR="005B029F" w:rsidRDefault="005B029F" w:rsidP="005B029F">
      <w:pPr>
        <w:spacing w:after="0"/>
        <w:jc w:val="both"/>
        <w:rPr>
          <w:rFonts w:ascii="Garamond" w:eastAsia="Garamond" w:hAnsi="Garamond" w:cs="Garamond"/>
          <w:bCs/>
          <w:sz w:val="24"/>
          <w:szCs w:val="24"/>
        </w:rPr>
      </w:pPr>
    </w:p>
    <w:p w14:paraId="680B3205" w14:textId="76593704"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Dopo i successi del 2024, sia in termini di visitatori sia in </w:t>
      </w:r>
      <w:r w:rsidR="0078641E">
        <w:rPr>
          <w:rFonts w:ascii="Garamond" w:eastAsia="Garamond" w:hAnsi="Garamond" w:cs="Garamond"/>
          <w:bCs/>
          <w:sz w:val="24"/>
          <w:szCs w:val="24"/>
        </w:rPr>
        <w:t>quelli</w:t>
      </w:r>
      <w:r w:rsidRPr="00E30210">
        <w:rPr>
          <w:rFonts w:ascii="Garamond" w:eastAsia="Garamond" w:hAnsi="Garamond" w:cs="Garamond"/>
          <w:bCs/>
          <w:sz w:val="24"/>
          <w:szCs w:val="24"/>
        </w:rPr>
        <w:t xml:space="preserve"> di costruzione di un progetto culturale di ampio respiro a livello </w:t>
      </w:r>
      <w:r>
        <w:rPr>
          <w:rFonts w:ascii="Garamond" w:eastAsia="Garamond" w:hAnsi="Garamond" w:cs="Garamond"/>
          <w:bCs/>
          <w:sz w:val="24"/>
          <w:szCs w:val="24"/>
        </w:rPr>
        <w:t xml:space="preserve">regionale, </w:t>
      </w:r>
      <w:r w:rsidRPr="00E30210">
        <w:rPr>
          <w:rFonts w:ascii="Garamond" w:eastAsia="Garamond" w:hAnsi="Garamond" w:cs="Garamond"/>
          <w:bCs/>
          <w:sz w:val="24"/>
          <w:szCs w:val="24"/>
        </w:rPr>
        <w:t xml:space="preserve">nazionale e internazionale, la Galleria Nazionale dell’Umbria è pronta a </w:t>
      </w:r>
      <w:r>
        <w:rPr>
          <w:rFonts w:ascii="Garamond" w:eastAsia="Garamond" w:hAnsi="Garamond" w:cs="Garamond"/>
          <w:bCs/>
          <w:sz w:val="24"/>
          <w:szCs w:val="24"/>
        </w:rPr>
        <w:t>continuare la sua missione</w:t>
      </w:r>
      <w:r w:rsidRPr="00E30210">
        <w:rPr>
          <w:rFonts w:ascii="Garamond" w:eastAsia="Garamond" w:hAnsi="Garamond" w:cs="Garamond"/>
          <w:bCs/>
          <w:sz w:val="24"/>
          <w:szCs w:val="24"/>
        </w:rPr>
        <w:t xml:space="preserve"> nel 2025 </w:t>
      </w:r>
      <w:r>
        <w:rPr>
          <w:rFonts w:ascii="Garamond" w:eastAsia="Garamond" w:hAnsi="Garamond" w:cs="Garamond"/>
          <w:bCs/>
          <w:sz w:val="24"/>
          <w:szCs w:val="24"/>
        </w:rPr>
        <w:t>con</w:t>
      </w:r>
      <w:r w:rsidRPr="00E30210">
        <w:rPr>
          <w:rFonts w:ascii="Garamond" w:eastAsia="Garamond" w:hAnsi="Garamond" w:cs="Garamond"/>
          <w:bCs/>
          <w:sz w:val="24"/>
          <w:szCs w:val="24"/>
        </w:rPr>
        <w:t xml:space="preserve"> un’offerta capace di coniugare la vocazione alla ricerca con l’attitudine alla </w:t>
      </w:r>
      <w:r>
        <w:rPr>
          <w:rFonts w:ascii="Garamond" w:eastAsia="Garamond" w:hAnsi="Garamond" w:cs="Garamond"/>
          <w:bCs/>
          <w:sz w:val="24"/>
          <w:szCs w:val="24"/>
        </w:rPr>
        <w:t xml:space="preserve">valorizzazione del proprio patrimonio e alla </w:t>
      </w:r>
      <w:r w:rsidRPr="00E30210">
        <w:rPr>
          <w:rFonts w:ascii="Garamond" w:eastAsia="Garamond" w:hAnsi="Garamond" w:cs="Garamond"/>
          <w:bCs/>
          <w:sz w:val="24"/>
          <w:szCs w:val="24"/>
        </w:rPr>
        <w:t>promozione</w:t>
      </w:r>
      <w:r>
        <w:rPr>
          <w:rFonts w:ascii="Garamond" w:eastAsia="Garamond" w:hAnsi="Garamond" w:cs="Garamond"/>
          <w:bCs/>
          <w:sz w:val="24"/>
          <w:szCs w:val="24"/>
        </w:rPr>
        <w:t xml:space="preserve"> del territorio</w:t>
      </w:r>
      <w:r w:rsidRPr="00E30210">
        <w:rPr>
          <w:rFonts w:ascii="Garamond" w:eastAsia="Garamond" w:hAnsi="Garamond" w:cs="Garamond"/>
          <w:bCs/>
          <w:sz w:val="24"/>
          <w:szCs w:val="24"/>
        </w:rPr>
        <w:t xml:space="preserve">, per attrarre fasce di pubblico sempre più ampie e </w:t>
      </w:r>
      <w:r>
        <w:rPr>
          <w:rFonts w:ascii="Garamond" w:eastAsia="Garamond" w:hAnsi="Garamond" w:cs="Garamond"/>
          <w:bCs/>
          <w:sz w:val="24"/>
          <w:szCs w:val="24"/>
        </w:rPr>
        <w:t>proporre</w:t>
      </w:r>
      <w:r w:rsidRPr="00E30210">
        <w:rPr>
          <w:rFonts w:ascii="Garamond" w:eastAsia="Garamond" w:hAnsi="Garamond" w:cs="Garamond"/>
          <w:bCs/>
          <w:sz w:val="24"/>
          <w:szCs w:val="24"/>
        </w:rPr>
        <w:t xml:space="preserve"> esperienze diversificate. </w:t>
      </w:r>
    </w:p>
    <w:p w14:paraId="108ADB30" w14:textId="77777777" w:rsidR="005B029F" w:rsidRPr="00E30210" w:rsidRDefault="005B029F" w:rsidP="005B029F">
      <w:pPr>
        <w:spacing w:after="0"/>
        <w:jc w:val="both"/>
        <w:rPr>
          <w:rFonts w:ascii="Garamond" w:eastAsia="Garamond" w:hAnsi="Garamond" w:cs="Garamond"/>
          <w:bCs/>
          <w:sz w:val="24"/>
          <w:szCs w:val="24"/>
        </w:rPr>
      </w:pPr>
    </w:p>
    <w:p w14:paraId="3A076D18" w14:textId="77777777" w:rsidR="005B029F" w:rsidRPr="00BE6DB1" w:rsidRDefault="005B029F" w:rsidP="005B029F">
      <w:pPr>
        <w:spacing w:after="0"/>
        <w:jc w:val="both"/>
        <w:rPr>
          <w:rFonts w:ascii="Garamond" w:eastAsia="Garamond" w:hAnsi="Garamond" w:cs="Garamond"/>
          <w:b/>
          <w:sz w:val="24"/>
          <w:szCs w:val="24"/>
        </w:rPr>
      </w:pPr>
      <w:r w:rsidRPr="00BE6DB1">
        <w:rPr>
          <w:rFonts w:ascii="Garamond" w:eastAsia="Garamond" w:hAnsi="Garamond" w:cs="Garamond"/>
          <w:b/>
          <w:sz w:val="24"/>
          <w:szCs w:val="24"/>
        </w:rPr>
        <w:t xml:space="preserve">I NUMERI DEL 2024 </w:t>
      </w:r>
    </w:p>
    <w:p w14:paraId="49F11573" w14:textId="77777777" w:rsidR="005B029F" w:rsidRDefault="005B029F" w:rsidP="005B029F">
      <w:pPr>
        <w:spacing w:after="0"/>
        <w:jc w:val="both"/>
        <w:rPr>
          <w:rFonts w:ascii="Garamond" w:eastAsia="Garamond" w:hAnsi="Garamond" w:cs="Garamond"/>
          <w:bCs/>
          <w:sz w:val="24"/>
          <w:szCs w:val="24"/>
        </w:rPr>
      </w:pPr>
    </w:p>
    <w:p w14:paraId="40D0AD8D" w14:textId="0E6BAF47" w:rsidR="005B029F" w:rsidRDefault="0078641E" w:rsidP="005B029F">
      <w:pPr>
        <w:spacing w:after="0"/>
        <w:jc w:val="both"/>
        <w:rPr>
          <w:rFonts w:ascii="Garamond" w:eastAsia="Garamond" w:hAnsi="Garamond" w:cs="Garamond"/>
          <w:bCs/>
          <w:sz w:val="24"/>
          <w:szCs w:val="24"/>
        </w:rPr>
      </w:pPr>
      <w:r>
        <w:rPr>
          <w:rFonts w:ascii="Garamond" w:hAnsi="Garamond"/>
          <w:sz w:val="24"/>
          <w:szCs w:val="24"/>
        </w:rPr>
        <w:t>La</w:t>
      </w:r>
      <w:r w:rsidR="005B029F" w:rsidRPr="00001A3E">
        <w:rPr>
          <w:rFonts w:ascii="Garamond" w:hAnsi="Garamond"/>
          <w:sz w:val="24"/>
          <w:szCs w:val="24"/>
        </w:rPr>
        <w:t xml:space="preserve"> Galleria Nazionale dell’Umbria di Perugia non è mai stat</w:t>
      </w:r>
      <w:r>
        <w:rPr>
          <w:rFonts w:ascii="Garamond" w:hAnsi="Garamond"/>
          <w:sz w:val="24"/>
          <w:szCs w:val="24"/>
        </w:rPr>
        <w:t>a frequentata</w:t>
      </w:r>
      <w:r w:rsidR="005B029F" w:rsidRPr="00001A3E">
        <w:rPr>
          <w:rFonts w:ascii="Garamond" w:hAnsi="Garamond"/>
          <w:sz w:val="24"/>
          <w:szCs w:val="24"/>
        </w:rPr>
        <w:t xml:space="preserve"> così come nel 2024, se si esclude l’exploit del 2023 dovuto all</w:t>
      </w:r>
      <w:r w:rsidR="005B029F">
        <w:rPr>
          <w:rFonts w:ascii="Garamond" w:hAnsi="Garamond"/>
          <w:sz w:val="24"/>
          <w:szCs w:val="24"/>
        </w:rPr>
        <w:t xml:space="preserve">a grande </w:t>
      </w:r>
      <w:r w:rsidR="005B029F" w:rsidRPr="00001A3E">
        <w:rPr>
          <w:rFonts w:ascii="Garamond" w:hAnsi="Garamond"/>
          <w:sz w:val="24"/>
          <w:szCs w:val="24"/>
        </w:rPr>
        <w:t>mostra dedicata a Perugino. Nel 2019 – primo anno di riferimento utile, considerate le chiusure per Covid e riallestimento –</w:t>
      </w:r>
      <w:r>
        <w:rPr>
          <w:rFonts w:ascii="Garamond" w:hAnsi="Garamond"/>
          <w:sz w:val="24"/>
          <w:szCs w:val="24"/>
        </w:rPr>
        <w:t xml:space="preserve"> gli ingressi</w:t>
      </w:r>
      <w:r w:rsidR="00CD1E07">
        <w:rPr>
          <w:rFonts w:ascii="Garamond" w:hAnsi="Garamond"/>
          <w:sz w:val="24"/>
          <w:szCs w:val="24"/>
        </w:rPr>
        <w:t xml:space="preserve"> </w:t>
      </w:r>
      <w:r w:rsidR="005B029F" w:rsidRPr="00001A3E">
        <w:rPr>
          <w:rFonts w:ascii="Garamond" w:hAnsi="Garamond"/>
          <w:sz w:val="24"/>
          <w:szCs w:val="24"/>
        </w:rPr>
        <w:t xml:space="preserve">erano stati 96.238: al </w:t>
      </w:r>
      <w:r w:rsidR="005B029F">
        <w:rPr>
          <w:rFonts w:ascii="Garamond" w:hAnsi="Garamond"/>
          <w:sz w:val="24"/>
          <w:szCs w:val="24"/>
        </w:rPr>
        <w:t>31 dicembre</w:t>
      </w:r>
      <w:r w:rsidR="005B029F" w:rsidRPr="00001A3E">
        <w:rPr>
          <w:rFonts w:ascii="Garamond" w:hAnsi="Garamond"/>
          <w:sz w:val="24"/>
          <w:szCs w:val="24"/>
        </w:rPr>
        <w:t xml:space="preserve"> 2024 il numero totale </w:t>
      </w:r>
      <w:r w:rsidR="009758BE">
        <w:rPr>
          <w:rFonts w:ascii="Garamond" w:hAnsi="Garamond"/>
          <w:sz w:val="24"/>
          <w:szCs w:val="24"/>
        </w:rPr>
        <w:t xml:space="preserve">dell’anno </w:t>
      </w:r>
      <w:r w:rsidR="005B029F">
        <w:rPr>
          <w:rFonts w:ascii="Garamond" w:hAnsi="Garamond"/>
          <w:sz w:val="24"/>
          <w:szCs w:val="24"/>
        </w:rPr>
        <w:t xml:space="preserve">ha </w:t>
      </w:r>
      <w:r w:rsidR="005B029F" w:rsidRPr="00001A3E">
        <w:rPr>
          <w:rFonts w:ascii="Garamond" w:hAnsi="Garamond"/>
          <w:sz w:val="24"/>
          <w:szCs w:val="24"/>
        </w:rPr>
        <w:t xml:space="preserve">raggiunto i </w:t>
      </w:r>
      <w:r w:rsidR="005B029F" w:rsidRPr="002E0769">
        <w:rPr>
          <w:rFonts w:ascii="Garamond" w:hAnsi="Garamond"/>
          <w:b/>
          <w:bCs/>
          <w:sz w:val="24"/>
          <w:szCs w:val="24"/>
        </w:rPr>
        <w:t>1</w:t>
      </w:r>
      <w:r w:rsidR="005B029F">
        <w:rPr>
          <w:rFonts w:ascii="Garamond" w:hAnsi="Garamond"/>
          <w:b/>
          <w:bCs/>
          <w:sz w:val="24"/>
          <w:szCs w:val="24"/>
        </w:rPr>
        <w:t>40</w:t>
      </w:r>
      <w:r w:rsidR="005B029F" w:rsidRPr="002E0769">
        <w:rPr>
          <w:rFonts w:ascii="Garamond" w:hAnsi="Garamond"/>
          <w:b/>
          <w:bCs/>
          <w:sz w:val="24"/>
          <w:szCs w:val="24"/>
        </w:rPr>
        <w:t>.</w:t>
      </w:r>
      <w:r w:rsidR="005B029F">
        <w:rPr>
          <w:rFonts w:ascii="Garamond" w:hAnsi="Garamond"/>
          <w:b/>
          <w:bCs/>
          <w:sz w:val="24"/>
          <w:szCs w:val="24"/>
        </w:rPr>
        <w:t>825</w:t>
      </w:r>
      <w:r w:rsidR="005B029F" w:rsidRPr="00001A3E">
        <w:rPr>
          <w:rFonts w:ascii="Garamond" w:hAnsi="Garamond"/>
          <w:sz w:val="24"/>
          <w:szCs w:val="24"/>
        </w:rPr>
        <w:t xml:space="preserve"> </w:t>
      </w:r>
      <w:r>
        <w:rPr>
          <w:rFonts w:ascii="Garamond" w:hAnsi="Garamond"/>
          <w:sz w:val="24"/>
          <w:szCs w:val="24"/>
        </w:rPr>
        <w:t>visitatori</w:t>
      </w:r>
      <w:r w:rsidR="005B029F" w:rsidRPr="00001A3E">
        <w:rPr>
          <w:rFonts w:ascii="Garamond" w:hAnsi="Garamond"/>
          <w:sz w:val="24"/>
          <w:szCs w:val="24"/>
        </w:rPr>
        <w:t xml:space="preserve"> (+</w:t>
      </w:r>
      <w:r w:rsidR="005B029F">
        <w:rPr>
          <w:rFonts w:ascii="Garamond" w:hAnsi="Garamond"/>
          <w:sz w:val="24"/>
          <w:szCs w:val="24"/>
        </w:rPr>
        <w:t>47</w:t>
      </w:r>
      <w:r w:rsidR="005B029F" w:rsidRPr="00001A3E">
        <w:rPr>
          <w:rFonts w:ascii="Garamond" w:hAnsi="Garamond"/>
          <w:sz w:val="24"/>
          <w:szCs w:val="24"/>
        </w:rPr>
        <w:t>%).</w:t>
      </w:r>
    </w:p>
    <w:p w14:paraId="209ECCB9" w14:textId="5B85A8DD" w:rsidR="003B6CB0" w:rsidRDefault="005B029F" w:rsidP="005B029F">
      <w:pPr>
        <w:spacing w:after="0"/>
        <w:jc w:val="both"/>
        <w:rPr>
          <w:rFonts w:ascii="Garamond" w:eastAsia="Garamond" w:hAnsi="Garamond" w:cs="Garamond"/>
          <w:bCs/>
          <w:sz w:val="24"/>
          <w:szCs w:val="24"/>
        </w:rPr>
      </w:pPr>
      <w:r>
        <w:rPr>
          <w:rFonts w:ascii="Garamond" w:eastAsia="Garamond" w:hAnsi="Garamond" w:cs="Garamond"/>
          <w:bCs/>
          <w:sz w:val="24"/>
          <w:szCs w:val="24"/>
        </w:rPr>
        <w:t xml:space="preserve">La sola mostra dedicata al capolavoro </w:t>
      </w:r>
      <w:r w:rsidRPr="002C0EEE">
        <w:rPr>
          <w:rFonts w:ascii="Garamond" w:eastAsia="Garamond" w:hAnsi="Garamond" w:cs="Garamond"/>
          <w:b/>
          <w:i/>
          <w:iCs/>
          <w:sz w:val="24"/>
          <w:szCs w:val="24"/>
        </w:rPr>
        <w:t>Le</w:t>
      </w:r>
      <w:r>
        <w:rPr>
          <w:rFonts w:ascii="Garamond" w:eastAsia="Garamond" w:hAnsi="Garamond" w:cs="Garamond"/>
          <w:bCs/>
          <w:sz w:val="24"/>
          <w:szCs w:val="24"/>
        </w:rPr>
        <w:t xml:space="preserve"> </w:t>
      </w:r>
      <w:r w:rsidRPr="004B2A68">
        <w:rPr>
          <w:rFonts w:ascii="Garamond" w:eastAsia="Garamond" w:hAnsi="Garamond" w:cs="Garamond"/>
          <w:b/>
          <w:i/>
          <w:iCs/>
          <w:sz w:val="24"/>
          <w:szCs w:val="24"/>
        </w:rPr>
        <w:t xml:space="preserve">Tre età </w:t>
      </w:r>
      <w:r>
        <w:rPr>
          <w:rFonts w:ascii="Garamond" w:eastAsia="Garamond" w:hAnsi="Garamond" w:cs="Garamond"/>
          <w:bCs/>
          <w:sz w:val="24"/>
          <w:szCs w:val="24"/>
        </w:rPr>
        <w:t xml:space="preserve">di </w:t>
      </w:r>
      <w:r w:rsidRPr="00BE6DB1">
        <w:rPr>
          <w:rFonts w:ascii="Garamond" w:eastAsia="Garamond" w:hAnsi="Garamond" w:cs="Garamond"/>
          <w:b/>
          <w:sz w:val="24"/>
          <w:szCs w:val="24"/>
        </w:rPr>
        <w:t>Klimt</w:t>
      </w:r>
      <w:r>
        <w:rPr>
          <w:rFonts w:ascii="Garamond" w:eastAsia="Garamond" w:hAnsi="Garamond" w:cs="Garamond"/>
          <w:bCs/>
          <w:sz w:val="24"/>
          <w:szCs w:val="24"/>
        </w:rPr>
        <w:t xml:space="preserve"> ha ottenuto un successo straordinario, </w:t>
      </w:r>
      <w:r w:rsidR="00517E69">
        <w:rPr>
          <w:rFonts w:ascii="Garamond" w:eastAsia="Garamond" w:hAnsi="Garamond" w:cs="Garamond"/>
          <w:bCs/>
          <w:sz w:val="24"/>
          <w:szCs w:val="24"/>
        </w:rPr>
        <w:t>con</w:t>
      </w:r>
      <w:r>
        <w:rPr>
          <w:rFonts w:ascii="Garamond" w:eastAsia="Garamond" w:hAnsi="Garamond" w:cs="Garamond"/>
          <w:bCs/>
          <w:sz w:val="24"/>
          <w:szCs w:val="24"/>
        </w:rPr>
        <w:t xml:space="preserve"> </w:t>
      </w:r>
      <w:r w:rsidRPr="004B2A68">
        <w:rPr>
          <w:rFonts w:ascii="Garamond" w:eastAsia="Garamond" w:hAnsi="Garamond" w:cs="Garamond"/>
          <w:b/>
          <w:sz w:val="24"/>
          <w:szCs w:val="24"/>
        </w:rPr>
        <w:t>63.474</w:t>
      </w:r>
      <w:r>
        <w:rPr>
          <w:rFonts w:ascii="Garamond" w:eastAsia="Garamond" w:hAnsi="Garamond" w:cs="Garamond"/>
          <w:bCs/>
          <w:sz w:val="24"/>
          <w:szCs w:val="24"/>
        </w:rPr>
        <w:t xml:space="preserve"> </w:t>
      </w:r>
      <w:r w:rsidR="00517E69">
        <w:rPr>
          <w:rFonts w:ascii="Garamond" w:eastAsia="Garamond" w:hAnsi="Garamond" w:cs="Garamond"/>
          <w:bCs/>
          <w:sz w:val="24"/>
          <w:szCs w:val="24"/>
        </w:rPr>
        <w:t>persone</w:t>
      </w:r>
      <w:r>
        <w:rPr>
          <w:rFonts w:ascii="Garamond" w:eastAsia="Garamond" w:hAnsi="Garamond" w:cs="Garamond"/>
          <w:bCs/>
          <w:sz w:val="24"/>
          <w:szCs w:val="24"/>
        </w:rPr>
        <w:t xml:space="preserve"> dal 15 giugno al 29 settembre. </w:t>
      </w:r>
    </w:p>
    <w:p w14:paraId="07208829" w14:textId="77777777" w:rsidR="0076559C" w:rsidRDefault="0076559C" w:rsidP="005B029F">
      <w:pPr>
        <w:spacing w:after="0"/>
        <w:jc w:val="both"/>
        <w:rPr>
          <w:rFonts w:ascii="Garamond" w:eastAsia="Garamond" w:hAnsi="Garamond" w:cs="Garamond"/>
          <w:bCs/>
          <w:sz w:val="24"/>
          <w:szCs w:val="24"/>
        </w:rPr>
      </w:pPr>
    </w:p>
    <w:p w14:paraId="06145428" w14:textId="561017C9" w:rsidR="005B029F" w:rsidRDefault="005B029F" w:rsidP="005B029F">
      <w:pPr>
        <w:spacing w:after="0"/>
        <w:jc w:val="both"/>
        <w:rPr>
          <w:rFonts w:ascii="Garamond" w:eastAsia="Garamond" w:hAnsi="Garamond" w:cs="Garamond"/>
          <w:bCs/>
          <w:sz w:val="24"/>
          <w:szCs w:val="24"/>
        </w:rPr>
      </w:pPr>
      <w:r w:rsidRPr="0076559C">
        <w:rPr>
          <w:rFonts w:ascii="Garamond" w:eastAsia="Garamond" w:hAnsi="Garamond" w:cs="Garamond"/>
          <w:bCs/>
          <w:sz w:val="24"/>
          <w:szCs w:val="24"/>
        </w:rPr>
        <w:t xml:space="preserve">“Le cinque mostre proposte dalla Galleria Nazionale nel corso del 2024 e i numerosi eventi organizzati in collaborazione con i nostri partner – </w:t>
      </w:r>
      <w:r w:rsidRPr="00990742">
        <w:rPr>
          <w:rFonts w:ascii="Garamond" w:eastAsia="Garamond" w:hAnsi="Garamond" w:cs="Garamond"/>
          <w:b/>
          <w:sz w:val="24"/>
          <w:szCs w:val="24"/>
        </w:rPr>
        <w:t>dichiara il direttore Costantino D’Orazio</w:t>
      </w:r>
      <w:r w:rsidRPr="0076559C">
        <w:rPr>
          <w:rFonts w:ascii="Garamond" w:eastAsia="Garamond" w:hAnsi="Garamond" w:cs="Garamond"/>
          <w:bCs/>
          <w:sz w:val="24"/>
          <w:szCs w:val="24"/>
        </w:rPr>
        <w:t xml:space="preserve"> – ci hanno permesso di raggiungere risultati eccezionali, che fanno bene non solo alla nostra istituzione, ma a tutta la città e alla regione. Siamo convinti che sia necessario continuare sulla strada della ricerca, dell’accessibilità e del coinvolgimento che caratterizzano la nostra attività ogni giorno, nel segno della massima apertura e </w:t>
      </w:r>
      <w:r w:rsidR="00517E69">
        <w:rPr>
          <w:rFonts w:ascii="Garamond" w:eastAsia="Garamond" w:hAnsi="Garamond" w:cs="Garamond"/>
          <w:bCs/>
          <w:sz w:val="24"/>
          <w:szCs w:val="24"/>
        </w:rPr>
        <w:t>partecipazione di</w:t>
      </w:r>
      <w:r w:rsidRPr="0076559C">
        <w:rPr>
          <w:rFonts w:ascii="Garamond" w:eastAsia="Garamond" w:hAnsi="Garamond" w:cs="Garamond"/>
          <w:bCs/>
          <w:sz w:val="24"/>
          <w:szCs w:val="24"/>
        </w:rPr>
        <w:t xml:space="preserve"> tutti gli operatori culturali del territorio”</w:t>
      </w:r>
      <w:r w:rsidR="0076559C">
        <w:rPr>
          <w:rFonts w:ascii="Garamond" w:eastAsia="Garamond" w:hAnsi="Garamond" w:cs="Garamond"/>
          <w:bCs/>
          <w:sz w:val="24"/>
          <w:szCs w:val="24"/>
        </w:rPr>
        <w:t>.</w:t>
      </w:r>
    </w:p>
    <w:p w14:paraId="54ED2C0A" w14:textId="77777777" w:rsidR="0076559C" w:rsidRPr="0076559C" w:rsidRDefault="0076559C" w:rsidP="005B029F">
      <w:pPr>
        <w:spacing w:after="0"/>
        <w:jc w:val="both"/>
        <w:rPr>
          <w:rFonts w:ascii="Garamond" w:eastAsia="Garamond" w:hAnsi="Garamond" w:cs="Garamond"/>
          <w:bCs/>
          <w:sz w:val="24"/>
          <w:szCs w:val="24"/>
        </w:rPr>
      </w:pPr>
    </w:p>
    <w:p w14:paraId="29BF6D9A" w14:textId="26EE4601" w:rsidR="003B6CB0" w:rsidRDefault="003B6CB0" w:rsidP="005B029F">
      <w:pPr>
        <w:spacing w:after="0"/>
        <w:jc w:val="both"/>
        <w:rPr>
          <w:rFonts w:ascii="Garamond" w:eastAsia="Garamond" w:hAnsi="Garamond" w:cs="Garamond"/>
          <w:bCs/>
          <w:sz w:val="24"/>
          <w:szCs w:val="24"/>
        </w:rPr>
      </w:pPr>
      <w:r>
        <w:rPr>
          <w:rFonts w:ascii="Garamond" w:eastAsia="Garamond" w:hAnsi="Garamond" w:cs="Garamond"/>
          <w:bCs/>
          <w:sz w:val="24"/>
          <w:szCs w:val="24"/>
        </w:rPr>
        <w:t xml:space="preserve">L’attività di comunicazione della Galleria Nazionale si è concentrata in modo più attivo rispetto al passato sui social network, veicolo di informazione molto efficace anche per la promozione delle </w:t>
      </w:r>
      <w:r w:rsidR="00517E69">
        <w:rPr>
          <w:rFonts w:ascii="Garamond" w:eastAsia="Garamond" w:hAnsi="Garamond" w:cs="Garamond"/>
          <w:bCs/>
          <w:sz w:val="24"/>
          <w:szCs w:val="24"/>
        </w:rPr>
        <w:t>iniziative organizzate</w:t>
      </w:r>
      <w:r>
        <w:rPr>
          <w:rFonts w:ascii="Garamond" w:eastAsia="Garamond" w:hAnsi="Garamond" w:cs="Garamond"/>
          <w:bCs/>
          <w:sz w:val="24"/>
          <w:szCs w:val="24"/>
        </w:rPr>
        <w:t xml:space="preserve">. Oltre all’apertura di un account TikTok (@galleria.nazional), i contenuti pubblicati su Instagram (@gallerianazionaledellumbria) hanno generato </w:t>
      </w:r>
      <w:r w:rsidR="009758BE" w:rsidRPr="009758BE">
        <w:rPr>
          <w:rFonts w:ascii="Garamond" w:eastAsia="Garamond" w:hAnsi="Garamond" w:cs="Garamond"/>
          <w:b/>
          <w:sz w:val="24"/>
          <w:szCs w:val="24"/>
        </w:rPr>
        <w:t>oltre</w:t>
      </w:r>
      <w:r w:rsidRPr="009758BE">
        <w:rPr>
          <w:rFonts w:ascii="Garamond" w:eastAsia="Garamond" w:hAnsi="Garamond" w:cs="Garamond"/>
          <w:b/>
          <w:sz w:val="24"/>
          <w:szCs w:val="24"/>
        </w:rPr>
        <w:t xml:space="preserve"> </w:t>
      </w:r>
      <w:r w:rsidR="009758BE">
        <w:rPr>
          <w:rFonts w:ascii="Garamond" w:eastAsia="Garamond" w:hAnsi="Garamond" w:cs="Garamond"/>
          <w:b/>
          <w:sz w:val="24"/>
          <w:szCs w:val="24"/>
        </w:rPr>
        <w:t>3</w:t>
      </w:r>
      <w:r w:rsidRPr="009758BE">
        <w:rPr>
          <w:rFonts w:ascii="Garamond" w:eastAsia="Garamond" w:hAnsi="Garamond" w:cs="Garamond"/>
          <w:b/>
          <w:sz w:val="24"/>
          <w:szCs w:val="24"/>
        </w:rPr>
        <w:t xml:space="preserve"> milioni di visualizzazioni</w:t>
      </w:r>
      <w:r>
        <w:rPr>
          <w:rFonts w:ascii="Garamond" w:eastAsia="Garamond" w:hAnsi="Garamond" w:cs="Garamond"/>
          <w:bCs/>
          <w:sz w:val="24"/>
          <w:szCs w:val="24"/>
        </w:rPr>
        <w:t xml:space="preserve"> e una quantità straordinaria di visite al sito del museo (</w:t>
      </w:r>
      <w:hyperlink r:id="rId10" w:history="1">
        <w:r w:rsidR="00990742" w:rsidRPr="005B65D2">
          <w:rPr>
            <w:rStyle w:val="Collegamentoipertestuale"/>
            <w:rFonts w:ascii="Garamond" w:eastAsia="Garamond" w:hAnsi="Garamond" w:cs="Garamond"/>
            <w:bCs/>
            <w:sz w:val="24"/>
            <w:szCs w:val="24"/>
          </w:rPr>
          <w:t>www.gallerianazionaledellumbria.it</w:t>
        </w:r>
      </w:hyperlink>
      <w:r>
        <w:rPr>
          <w:rFonts w:ascii="Garamond" w:eastAsia="Garamond" w:hAnsi="Garamond" w:cs="Garamond"/>
          <w:bCs/>
          <w:sz w:val="24"/>
          <w:szCs w:val="24"/>
        </w:rPr>
        <w:t>)</w:t>
      </w:r>
      <w:r w:rsidR="009758BE">
        <w:rPr>
          <w:rFonts w:ascii="Garamond" w:eastAsia="Garamond" w:hAnsi="Garamond" w:cs="Garamond"/>
          <w:bCs/>
          <w:sz w:val="24"/>
          <w:szCs w:val="24"/>
        </w:rPr>
        <w:t>.</w:t>
      </w:r>
    </w:p>
    <w:p w14:paraId="2FDC6AFD" w14:textId="77777777" w:rsidR="00990742" w:rsidRDefault="00990742" w:rsidP="005B029F">
      <w:pPr>
        <w:spacing w:after="0"/>
        <w:jc w:val="both"/>
        <w:rPr>
          <w:rFonts w:ascii="Garamond" w:eastAsia="Garamond" w:hAnsi="Garamond" w:cs="Garamond"/>
          <w:bCs/>
          <w:sz w:val="24"/>
          <w:szCs w:val="24"/>
        </w:rPr>
      </w:pPr>
    </w:p>
    <w:p w14:paraId="36012EAC" w14:textId="77777777" w:rsidR="00F43D22" w:rsidRPr="00F43D22" w:rsidRDefault="00F43D22" w:rsidP="00F43D22">
      <w:pPr>
        <w:spacing w:after="0"/>
        <w:jc w:val="both"/>
        <w:rPr>
          <w:rFonts w:ascii="Garamond" w:eastAsia="Garamond" w:hAnsi="Garamond" w:cs="Garamond"/>
          <w:bCs/>
          <w:sz w:val="24"/>
          <w:szCs w:val="24"/>
        </w:rPr>
      </w:pPr>
      <w:r w:rsidRPr="00F43D22">
        <w:rPr>
          <w:rFonts w:ascii="Garamond" w:eastAsia="Garamond" w:hAnsi="Garamond" w:cs="Garamond"/>
          <w:bCs/>
          <w:sz w:val="24"/>
          <w:szCs w:val="24"/>
        </w:rPr>
        <w:t>“La Galleria ha saputo attrarre un pubblico sempre più vasto, grazie a mostre di rilevanza internazionale e a un programma sempre più ricco di eventi. Inoltre, ha dimostrato la capacità di innovare rispondendo alle esigenze culturali contemporanee.</w:t>
      </w:r>
    </w:p>
    <w:p w14:paraId="66685041" w14:textId="77777777" w:rsidR="00F43D22" w:rsidRPr="00F43D22" w:rsidRDefault="00F43D22" w:rsidP="00F43D22">
      <w:pPr>
        <w:spacing w:after="0"/>
        <w:jc w:val="both"/>
        <w:rPr>
          <w:rFonts w:ascii="Garamond" w:eastAsia="Garamond" w:hAnsi="Garamond" w:cs="Garamond"/>
          <w:bCs/>
          <w:sz w:val="24"/>
          <w:szCs w:val="24"/>
        </w:rPr>
      </w:pPr>
      <w:r w:rsidRPr="00F43D22">
        <w:rPr>
          <w:rFonts w:ascii="Garamond" w:eastAsia="Garamond" w:hAnsi="Garamond" w:cs="Garamond"/>
          <w:bCs/>
          <w:sz w:val="24"/>
          <w:szCs w:val="24"/>
        </w:rPr>
        <w:t>Guardando al futuro, il programma per il 2025 promette di proseguire sulla scia di questo successo, con esposizioni che abbracceranno l</w:t>
      </w:r>
      <w:r w:rsidR="00EC3B3C">
        <w:rPr>
          <w:rFonts w:ascii="Garamond" w:eastAsia="Garamond" w:hAnsi="Garamond" w:cs="Garamond"/>
          <w:bCs/>
          <w:sz w:val="24"/>
          <w:szCs w:val="24"/>
        </w:rPr>
        <w:t>’</w:t>
      </w:r>
      <w:r w:rsidRPr="00F43D22">
        <w:rPr>
          <w:rFonts w:ascii="Garamond" w:eastAsia="Garamond" w:hAnsi="Garamond" w:cs="Garamond"/>
          <w:bCs/>
          <w:sz w:val="24"/>
          <w:szCs w:val="24"/>
        </w:rPr>
        <w:t>arte antica e quella contemporanea. Siamo particolarmente felici della mostra antologica dedicata a Mimmo Paladino, che ci vedrà coinvolti in una collaborazione che, ne siamo certi, trasformerà Perugia in un palcoscenico ideale in cui dare forma e vita a</w:t>
      </w:r>
      <w:r w:rsidR="00EC3B3C">
        <w:rPr>
          <w:rFonts w:ascii="Garamond" w:eastAsia="Garamond" w:hAnsi="Garamond" w:cs="Garamond"/>
          <w:bCs/>
          <w:sz w:val="24"/>
          <w:szCs w:val="24"/>
        </w:rPr>
        <w:t xml:space="preserve"> un’</w:t>
      </w:r>
      <w:r w:rsidRPr="00F43D22">
        <w:rPr>
          <w:rFonts w:ascii="Garamond" w:eastAsia="Garamond" w:hAnsi="Garamond" w:cs="Garamond"/>
          <w:bCs/>
          <w:sz w:val="24"/>
          <w:szCs w:val="24"/>
        </w:rPr>
        <w:t>esperienza artistica unica e irripetibile.</w:t>
      </w:r>
    </w:p>
    <w:p w14:paraId="4ADBAA4D" w14:textId="77777777" w:rsidR="00990742" w:rsidRDefault="00F43D22" w:rsidP="00F43D22">
      <w:pPr>
        <w:spacing w:after="0"/>
        <w:jc w:val="both"/>
        <w:rPr>
          <w:rFonts w:ascii="Garamond" w:eastAsia="Garamond" w:hAnsi="Garamond" w:cs="Garamond"/>
          <w:bCs/>
          <w:sz w:val="24"/>
          <w:szCs w:val="24"/>
        </w:rPr>
      </w:pPr>
      <w:r w:rsidRPr="00F43D22">
        <w:rPr>
          <w:rFonts w:ascii="Garamond" w:eastAsia="Garamond" w:hAnsi="Garamond" w:cs="Garamond"/>
          <w:bCs/>
          <w:sz w:val="24"/>
          <w:szCs w:val="24"/>
        </w:rPr>
        <w:lastRenderedPageBreak/>
        <w:t>Esprimo quindi grande soddisfazione per i risultati raggiunti ma anche per la sinergia instaurata con le istituzioni regionali e comunali, che ha reso possibile la realizzazione di progetti ambiziosi e significativi. La Galleria Nazionale dell’Umbria non è solo un luogo di esposizione, ma un centro vitale di cultura e innovazione, capace di attrarre, ispirare e educare le nuove generazioni. A loro intendiamo dedicare, in particolare, la nostra attenzione</w:t>
      </w:r>
      <w:r>
        <w:rPr>
          <w:rFonts w:ascii="Garamond" w:eastAsia="Garamond" w:hAnsi="Garamond" w:cs="Garamond"/>
          <w:bCs/>
          <w:sz w:val="24"/>
          <w:szCs w:val="24"/>
        </w:rPr>
        <w:t>”</w:t>
      </w:r>
      <w:r w:rsidRPr="00F43D22">
        <w:rPr>
          <w:rFonts w:ascii="Garamond" w:eastAsia="Garamond" w:hAnsi="Garamond" w:cs="Garamond"/>
          <w:bCs/>
          <w:sz w:val="24"/>
          <w:szCs w:val="24"/>
        </w:rPr>
        <w:t>.</w:t>
      </w:r>
    </w:p>
    <w:p w14:paraId="682119E5" w14:textId="77777777" w:rsidR="00F43D22" w:rsidRDefault="00F43D22" w:rsidP="00F43D22">
      <w:pPr>
        <w:spacing w:after="0"/>
        <w:jc w:val="both"/>
        <w:rPr>
          <w:rFonts w:ascii="Garamond" w:eastAsia="Garamond" w:hAnsi="Garamond" w:cs="Garamond"/>
          <w:bCs/>
          <w:i/>
          <w:iCs/>
          <w:sz w:val="24"/>
          <w:szCs w:val="24"/>
        </w:rPr>
      </w:pPr>
      <w:r>
        <w:rPr>
          <w:rFonts w:ascii="Garamond" w:eastAsia="Garamond" w:hAnsi="Garamond" w:cs="Garamond"/>
          <w:bCs/>
          <w:sz w:val="24"/>
          <w:szCs w:val="24"/>
        </w:rPr>
        <w:t>(</w:t>
      </w:r>
      <w:r>
        <w:rPr>
          <w:rFonts w:ascii="Garamond" w:eastAsia="Garamond" w:hAnsi="Garamond" w:cs="Garamond"/>
          <w:b/>
          <w:smallCaps/>
          <w:sz w:val="24"/>
          <w:szCs w:val="24"/>
        </w:rPr>
        <w:t>Vittoria Ferdinandi</w:t>
      </w:r>
      <w:r w:rsidRPr="00C12C92">
        <w:rPr>
          <w:rFonts w:ascii="Garamond" w:eastAsia="Garamond" w:hAnsi="Garamond" w:cs="Garamond"/>
          <w:b/>
          <w:smallCaps/>
          <w:sz w:val="24"/>
          <w:szCs w:val="24"/>
        </w:rPr>
        <w:t xml:space="preserve">, </w:t>
      </w:r>
      <w:r>
        <w:rPr>
          <w:rFonts w:ascii="Garamond" w:eastAsia="Garamond" w:hAnsi="Garamond" w:cs="Garamond"/>
          <w:b/>
          <w:smallCaps/>
          <w:sz w:val="24"/>
          <w:szCs w:val="24"/>
        </w:rPr>
        <w:t>Sindaca del Comune di Perugia)</w:t>
      </w:r>
    </w:p>
    <w:p w14:paraId="58EB62CC" w14:textId="77777777" w:rsidR="00F43D22" w:rsidRDefault="00F43D22" w:rsidP="00F43D22">
      <w:pPr>
        <w:spacing w:after="0"/>
        <w:jc w:val="both"/>
        <w:rPr>
          <w:rFonts w:ascii="Garamond" w:eastAsia="Garamond" w:hAnsi="Garamond" w:cs="Garamond"/>
          <w:bCs/>
          <w:sz w:val="24"/>
          <w:szCs w:val="24"/>
        </w:rPr>
      </w:pPr>
    </w:p>
    <w:p w14:paraId="593A0892" w14:textId="66410781" w:rsidR="00990742" w:rsidRDefault="00990742" w:rsidP="00990742">
      <w:pPr>
        <w:spacing w:after="0"/>
        <w:jc w:val="both"/>
        <w:rPr>
          <w:rFonts w:ascii="Garamond" w:eastAsia="Garamond" w:hAnsi="Garamond" w:cs="Garamond"/>
          <w:bCs/>
          <w:sz w:val="24"/>
          <w:szCs w:val="24"/>
        </w:rPr>
      </w:pPr>
      <w:r>
        <w:rPr>
          <w:rFonts w:ascii="Garamond" w:eastAsia="Garamond" w:hAnsi="Garamond" w:cs="Garamond"/>
          <w:bCs/>
          <w:sz w:val="24"/>
          <w:szCs w:val="24"/>
        </w:rPr>
        <w:t>“</w:t>
      </w:r>
      <w:r w:rsidRPr="00C12C92">
        <w:rPr>
          <w:rFonts w:ascii="Garamond" w:eastAsia="Garamond" w:hAnsi="Garamond" w:cs="Garamond"/>
          <w:bCs/>
          <w:sz w:val="24"/>
          <w:szCs w:val="24"/>
        </w:rPr>
        <w:t xml:space="preserve">La Galleria nazionale diventa </w:t>
      </w:r>
      <w:r>
        <w:rPr>
          <w:rFonts w:ascii="Garamond" w:eastAsia="Garamond" w:hAnsi="Garamond" w:cs="Garamond"/>
          <w:bCs/>
          <w:sz w:val="24"/>
          <w:szCs w:val="24"/>
        </w:rPr>
        <w:t>sempre più</w:t>
      </w:r>
      <w:r w:rsidRPr="00C12C92">
        <w:rPr>
          <w:rFonts w:ascii="Garamond" w:eastAsia="Garamond" w:hAnsi="Garamond" w:cs="Garamond"/>
          <w:bCs/>
          <w:sz w:val="24"/>
          <w:szCs w:val="24"/>
        </w:rPr>
        <w:t xml:space="preserve"> il ‘luogo’ caratterizzante dell’Umbria che vogliamo e che come Regione continueremo a far crescere, una regione in cui l’arte, la cultura, la storia e la spiritualità, si intrecciano con uno sguardo aperto al futuro. In questo il direttore </w:t>
      </w:r>
      <w:r w:rsidR="00585E6E">
        <w:rPr>
          <w:rFonts w:ascii="Garamond" w:eastAsia="Garamond" w:hAnsi="Garamond" w:cs="Garamond"/>
          <w:bCs/>
          <w:sz w:val="24"/>
          <w:szCs w:val="24"/>
        </w:rPr>
        <w:t>D</w:t>
      </w:r>
      <w:r w:rsidRPr="00C12C92">
        <w:rPr>
          <w:rFonts w:ascii="Garamond" w:eastAsia="Garamond" w:hAnsi="Garamond" w:cs="Garamond"/>
          <w:bCs/>
          <w:sz w:val="24"/>
          <w:szCs w:val="24"/>
        </w:rPr>
        <w:t xml:space="preserve">’Orazio è stato lungimirante, portando da subito una proposta sempre più integrata con il resto dei musei regionali anche grazie al supporto del digitale e aperta alle </w:t>
      </w:r>
      <w:r w:rsidR="00517E69">
        <w:rPr>
          <w:rFonts w:ascii="Garamond" w:eastAsia="Garamond" w:hAnsi="Garamond" w:cs="Garamond"/>
          <w:bCs/>
          <w:sz w:val="24"/>
          <w:szCs w:val="24"/>
        </w:rPr>
        <w:t>sinergie tra</w:t>
      </w:r>
      <w:r w:rsidRPr="00C12C92">
        <w:rPr>
          <w:rFonts w:ascii="Garamond" w:eastAsia="Garamond" w:hAnsi="Garamond" w:cs="Garamond"/>
          <w:bCs/>
          <w:sz w:val="24"/>
          <w:szCs w:val="24"/>
        </w:rPr>
        <w:t xml:space="preserve"> pubblico e privato. Con l’auspicio che anche quest’anno possa essere segnato da successi, voglio rinnovare l’impegno della Regione a una collaborazione fattiva per far sì che per la Galleria Nazionale e i siti museali della regione possano conquistare sempre più spazio a livello nazionale e internazionale</w:t>
      </w:r>
      <w:r>
        <w:rPr>
          <w:rFonts w:ascii="Garamond" w:eastAsia="Garamond" w:hAnsi="Garamond" w:cs="Garamond"/>
          <w:bCs/>
          <w:sz w:val="24"/>
          <w:szCs w:val="24"/>
        </w:rPr>
        <w:t>”</w:t>
      </w:r>
      <w:r w:rsidRPr="00C12C92">
        <w:rPr>
          <w:rFonts w:ascii="Garamond" w:eastAsia="Garamond" w:hAnsi="Garamond" w:cs="Garamond"/>
          <w:bCs/>
          <w:sz w:val="24"/>
          <w:szCs w:val="24"/>
        </w:rPr>
        <w:t>.</w:t>
      </w:r>
    </w:p>
    <w:p w14:paraId="2267A86D" w14:textId="77777777" w:rsidR="00990742" w:rsidRPr="00C12C92" w:rsidRDefault="00990742" w:rsidP="00990742">
      <w:pPr>
        <w:spacing w:after="0"/>
        <w:jc w:val="both"/>
        <w:rPr>
          <w:rFonts w:ascii="Garamond" w:eastAsia="Garamond" w:hAnsi="Garamond" w:cs="Garamond"/>
          <w:bCs/>
          <w:sz w:val="24"/>
          <w:szCs w:val="24"/>
        </w:rPr>
      </w:pPr>
      <w:r>
        <w:rPr>
          <w:rFonts w:ascii="Garamond" w:eastAsia="Garamond" w:hAnsi="Garamond" w:cs="Garamond"/>
          <w:bCs/>
          <w:sz w:val="24"/>
          <w:szCs w:val="24"/>
        </w:rPr>
        <w:t>(</w:t>
      </w:r>
      <w:r w:rsidRPr="00C12C92">
        <w:rPr>
          <w:rFonts w:ascii="Garamond" w:eastAsia="Garamond" w:hAnsi="Garamond" w:cs="Garamond"/>
          <w:b/>
          <w:smallCaps/>
          <w:sz w:val="24"/>
          <w:szCs w:val="24"/>
        </w:rPr>
        <w:t>Tommaso Bori, Vicepresidente e Assessore alla Cultura, Regione Umbria</w:t>
      </w:r>
      <w:r>
        <w:rPr>
          <w:rFonts w:ascii="Garamond" w:eastAsia="Garamond" w:hAnsi="Garamond" w:cs="Garamond"/>
          <w:bCs/>
          <w:sz w:val="24"/>
          <w:szCs w:val="24"/>
        </w:rPr>
        <w:t>)</w:t>
      </w:r>
    </w:p>
    <w:p w14:paraId="7DB519D6" w14:textId="77777777" w:rsidR="005B029F" w:rsidRPr="00E30210" w:rsidRDefault="005B029F" w:rsidP="005B029F">
      <w:pPr>
        <w:spacing w:after="0"/>
        <w:jc w:val="both"/>
        <w:rPr>
          <w:rFonts w:ascii="Garamond" w:eastAsia="Garamond" w:hAnsi="Garamond" w:cs="Garamond"/>
          <w:bCs/>
          <w:sz w:val="24"/>
          <w:szCs w:val="24"/>
        </w:rPr>
      </w:pPr>
    </w:p>
    <w:p w14:paraId="27AD2872" w14:textId="77777777" w:rsidR="005B029F" w:rsidRPr="00E30210" w:rsidRDefault="005B029F" w:rsidP="005B029F">
      <w:pPr>
        <w:spacing w:after="0"/>
        <w:jc w:val="both"/>
        <w:rPr>
          <w:rFonts w:ascii="Garamond" w:eastAsia="Garamond" w:hAnsi="Garamond" w:cs="Garamond"/>
          <w:b/>
          <w:smallCaps/>
          <w:sz w:val="24"/>
          <w:szCs w:val="24"/>
        </w:rPr>
      </w:pPr>
      <w:r w:rsidRPr="00E30210">
        <w:rPr>
          <w:rFonts w:ascii="Garamond" w:eastAsia="Garamond" w:hAnsi="Garamond" w:cs="Garamond"/>
          <w:b/>
          <w:smallCaps/>
          <w:sz w:val="24"/>
          <w:szCs w:val="24"/>
        </w:rPr>
        <w:t xml:space="preserve">LE MOSTRE </w:t>
      </w:r>
      <w:r>
        <w:rPr>
          <w:rFonts w:ascii="Garamond" w:eastAsia="Garamond" w:hAnsi="Garamond" w:cs="Garamond"/>
          <w:b/>
          <w:smallCaps/>
          <w:sz w:val="24"/>
          <w:szCs w:val="24"/>
        </w:rPr>
        <w:t>DEL 2025</w:t>
      </w:r>
    </w:p>
    <w:p w14:paraId="38F56113" w14:textId="77777777" w:rsidR="005B029F" w:rsidRDefault="005B029F" w:rsidP="005B029F">
      <w:pPr>
        <w:spacing w:after="0"/>
        <w:jc w:val="both"/>
        <w:rPr>
          <w:rFonts w:ascii="Garamond" w:eastAsia="Garamond" w:hAnsi="Garamond" w:cs="Garamond"/>
          <w:bCs/>
          <w:sz w:val="24"/>
          <w:szCs w:val="24"/>
        </w:rPr>
      </w:pPr>
    </w:p>
    <w:p w14:paraId="3899F091" w14:textId="57B4CE5E" w:rsidR="005B029F" w:rsidRDefault="005B029F" w:rsidP="005B029F">
      <w:pPr>
        <w:spacing w:after="0"/>
        <w:jc w:val="both"/>
        <w:rPr>
          <w:rFonts w:ascii="Garamond" w:eastAsia="Garamond" w:hAnsi="Garamond" w:cs="Garamond"/>
          <w:bCs/>
          <w:sz w:val="24"/>
          <w:szCs w:val="24"/>
        </w:rPr>
      </w:pPr>
      <w:r>
        <w:rPr>
          <w:rFonts w:ascii="Garamond" w:eastAsia="Garamond" w:hAnsi="Garamond" w:cs="Garamond"/>
          <w:bCs/>
          <w:sz w:val="24"/>
          <w:szCs w:val="24"/>
        </w:rPr>
        <w:t>Il programma espositivo del 2025 propone cinque mostre, oltre alcune iniziative di valorizzazione della collezione permanente: la stagione si apre</w:t>
      </w:r>
      <w:r w:rsidR="0076559C">
        <w:rPr>
          <w:rFonts w:ascii="Garamond" w:eastAsia="Garamond" w:hAnsi="Garamond" w:cs="Garamond"/>
          <w:bCs/>
          <w:sz w:val="24"/>
          <w:szCs w:val="24"/>
        </w:rPr>
        <w:t xml:space="preserve"> in primavera</w:t>
      </w:r>
      <w:r>
        <w:rPr>
          <w:rFonts w:ascii="Garamond" w:eastAsia="Garamond" w:hAnsi="Garamond" w:cs="Garamond"/>
          <w:bCs/>
          <w:sz w:val="24"/>
          <w:szCs w:val="24"/>
        </w:rPr>
        <w:t xml:space="preserve"> con </w:t>
      </w:r>
      <w:r w:rsidR="0078641E">
        <w:rPr>
          <w:rFonts w:ascii="Garamond" w:eastAsia="Garamond" w:hAnsi="Garamond" w:cs="Garamond"/>
          <w:bCs/>
          <w:sz w:val="24"/>
          <w:szCs w:val="24"/>
        </w:rPr>
        <w:t xml:space="preserve">la rassegna di </w:t>
      </w:r>
      <w:r>
        <w:rPr>
          <w:rFonts w:ascii="Garamond" w:eastAsia="Garamond" w:hAnsi="Garamond" w:cs="Garamond"/>
          <w:bCs/>
          <w:sz w:val="24"/>
          <w:szCs w:val="24"/>
        </w:rPr>
        <w:t>arte antica</w:t>
      </w:r>
      <w:r w:rsidR="00CD1E07">
        <w:rPr>
          <w:rFonts w:ascii="Garamond" w:eastAsia="Garamond" w:hAnsi="Garamond" w:cs="Garamond"/>
          <w:bCs/>
          <w:sz w:val="24"/>
          <w:szCs w:val="24"/>
        </w:rPr>
        <w:t xml:space="preserve"> – </w:t>
      </w:r>
      <w:r w:rsidR="00CD1E07" w:rsidRPr="00AA4F02">
        <w:rPr>
          <w:rFonts w:ascii="Garamond" w:eastAsia="Garamond" w:hAnsi="Garamond" w:cs="Garamond"/>
          <w:b/>
          <w:i/>
          <w:iCs/>
          <w:sz w:val="24"/>
          <w:szCs w:val="24"/>
        </w:rPr>
        <w:t xml:space="preserve">Fratello Sole, sorella Luna. </w:t>
      </w:r>
      <w:r w:rsidR="00CD1E07" w:rsidRPr="00AA4F02">
        <w:rPr>
          <w:rFonts w:ascii="Garamond" w:eastAsia="Garamond" w:hAnsi="Garamond" w:cs="Garamond"/>
          <w:b/>
          <w:i/>
          <w:iCs/>
          <w:sz w:val="24"/>
          <w:szCs w:val="24"/>
        </w:rPr>
        <w:t>La Natura nell’Arte, tra Beato Angelico, Leonardo e Corot</w:t>
      </w:r>
      <w:r w:rsidR="00CD1E07">
        <w:rPr>
          <w:rFonts w:ascii="Garamond" w:eastAsia="Garamond" w:hAnsi="Garamond" w:cs="Garamond"/>
          <w:i/>
          <w:iCs/>
          <w:sz w:val="24"/>
          <w:szCs w:val="24"/>
        </w:rPr>
        <w:t xml:space="preserve"> -</w:t>
      </w:r>
      <w:r>
        <w:rPr>
          <w:rFonts w:ascii="Garamond" w:eastAsia="Garamond" w:hAnsi="Garamond" w:cs="Garamond"/>
          <w:bCs/>
          <w:sz w:val="24"/>
          <w:szCs w:val="24"/>
        </w:rPr>
        <w:t>, per poi concentrarsi</w:t>
      </w:r>
      <w:r w:rsidR="0078641E">
        <w:rPr>
          <w:rFonts w:ascii="Garamond" w:eastAsia="Garamond" w:hAnsi="Garamond" w:cs="Garamond"/>
          <w:bCs/>
          <w:sz w:val="24"/>
          <w:szCs w:val="24"/>
        </w:rPr>
        <w:t>,</w:t>
      </w:r>
      <w:r w:rsidR="0078641E" w:rsidRPr="0078641E">
        <w:rPr>
          <w:rFonts w:ascii="Garamond" w:eastAsia="Garamond" w:hAnsi="Garamond" w:cs="Garamond"/>
          <w:bCs/>
          <w:sz w:val="24"/>
          <w:szCs w:val="24"/>
        </w:rPr>
        <w:t xml:space="preserve"> </w:t>
      </w:r>
      <w:r w:rsidR="0078641E">
        <w:rPr>
          <w:rFonts w:ascii="Garamond" w:eastAsia="Garamond" w:hAnsi="Garamond" w:cs="Garamond"/>
          <w:bCs/>
          <w:sz w:val="24"/>
          <w:szCs w:val="24"/>
        </w:rPr>
        <w:t>durante l’estate</w:t>
      </w:r>
      <w:r w:rsidR="0078641E">
        <w:rPr>
          <w:rFonts w:ascii="Garamond" w:eastAsia="Garamond" w:hAnsi="Garamond" w:cs="Garamond"/>
          <w:bCs/>
          <w:sz w:val="24"/>
          <w:szCs w:val="24"/>
        </w:rPr>
        <w:t>,</w:t>
      </w:r>
      <w:r>
        <w:rPr>
          <w:rFonts w:ascii="Garamond" w:eastAsia="Garamond" w:hAnsi="Garamond" w:cs="Garamond"/>
          <w:bCs/>
          <w:sz w:val="24"/>
          <w:szCs w:val="24"/>
        </w:rPr>
        <w:t xml:space="preserve"> su un capolavoro straordinario di </w:t>
      </w:r>
      <w:r w:rsidR="00CD1E07" w:rsidRPr="00AA4F02">
        <w:rPr>
          <w:rFonts w:ascii="Garamond" w:eastAsia="Garamond" w:hAnsi="Garamond" w:cs="Garamond"/>
          <w:b/>
          <w:sz w:val="24"/>
          <w:szCs w:val="24"/>
        </w:rPr>
        <w:t>Amedeo Modigliani</w:t>
      </w:r>
      <w:r w:rsidR="00CD1E07">
        <w:rPr>
          <w:rFonts w:ascii="Garamond" w:eastAsia="Garamond" w:hAnsi="Garamond" w:cs="Garamond"/>
          <w:bCs/>
          <w:sz w:val="24"/>
          <w:szCs w:val="24"/>
        </w:rPr>
        <w:t>,</w:t>
      </w:r>
      <w:r>
        <w:rPr>
          <w:rFonts w:ascii="Garamond" w:eastAsia="Garamond" w:hAnsi="Garamond" w:cs="Garamond"/>
          <w:bCs/>
          <w:sz w:val="24"/>
          <w:szCs w:val="24"/>
        </w:rPr>
        <w:t xml:space="preserve"> e lasciare spazio all’arte contemporanea nell’autunno-inverno</w:t>
      </w:r>
      <w:r w:rsidR="00AA4F02">
        <w:rPr>
          <w:rFonts w:ascii="Garamond" w:eastAsia="Garamond" w:hAnsi="Garamond" w:cs="Garamond"/>
          <w:bCs/>
          <w:sz w:val="24"/>
          <w:szCs w:val="24"/>
        </w:rPr>
        <w:t xml:space="preserve">, con </w:t>
      </w:r>
      <w:r w:rsidR="00AA4F02">
        <w:rPr>
          <w:rFonts w:ascii="Garamond" w:eastAsia="Garamond" w:hAnsi="Garamond" w:cs="Garamond"/>
          <w:b/>
          <w:sz w:val="24"/>
          <w:szCs w:val="24"/>
        </w:rPr>
        <w:t>Mimmo Paladino</w:t>
      </w:r>
      <w:r>
        <w:rPr>
          <w:rFonts w:ascii="Garamond" w:eastAsia="Garamond" w:hAnsi="Garamond" w:cs="Garamond"/>
          <w:bCs/>
          <w:sz w:val="24"/>
          <w:szCs w:val="24"/>
        </w:rPr>
        <w:t xml:space="preserve">. A maggio e a ottobre lo spazio Camera Oscura accoglie due </w:t>
      </w:r>
      <w:r w:rsidR="00CD1E07">
        <w:rPr>
          <w:rFonts w:ascii="Garamond" w:eastAsia="Garamond" w:hAnsi="Garamond" w:cs="Garamond"/>
          <w:bCs/>
          <w:sz w:val="24"/>
          <w:szCs w:val="24"/>
        </w:rPr>
        <w:t>retrospettive di altrettanti</w:t>
      </w:r>
      <w:r>
        <w:rPr>
          <w:rFonts w:ascii="Garamond" w:eastAsia="Garamond" w:hAnsi="Garamond" w:cs="Garamond"/>
          <w:bCs/>
          <w:sz w:val="24"/>
          <w:szCs w:val="24"/>
        </w:rPr>
        <w:t xml:space="preserve"> grandi fotografi del nostro tempo</w:t>
      </w:r>
      <w:r w:rsidR="00AA4F02">
        <w:rPr>
          <w:rFonts w:ascii="Garamond" w:eastAsia="Garamond" w:hAnsi="Garamond" w:cs="Garamond"/>
          <w:bCs/>
          <w:sz w:val="24"/>
          <w:szCs w:val="24"/>
        </w:rPr>
        <w:t xml:space="preserve"> – </w:t>
      </w:r>
      <w:r w:rsidR="00AA4F02" w:rsidRPr="00AA4F02">
        <w:rPr>
          <w:rFonts w:ascii="Garamond" w:eastAsia="Garamond" w:hAnsi="Garamond" w:cs="Garamond"/>
          <w:b/>
          <w:sz w:val="24"/>
          <w:szCs w:val="24"/>
        </w:rPr>
        <w:t>Gianni Berengo Gardin e Mario Giacomelli</w:t>
      </w:r>
      <w:r w:rsidR="00AA4F02">
        <w:rPr>
          <w:rFonts w:ascii="Garamond" w:eastAsia="Garamond" w:hAnsi="Garamond" w:cs="Garamond"/>
          <w:bCs/>
          <w:sz w:val="24"/>
          <w:szCs w:val="24"/>
        </w:rPr>
        <w:t xml:space="preserve"> -</w:t>
      </w:r>
      <w:r w:rsidR="00A12CCA">
        <w:rPr>
          <w:rFonts w:ascii="Garamond" w:eastAsia="Garamond" w:hAnsi="Garamond" w:cs="Garamond"/>
          <w:bCs/>
          <w:sz w:val="24"/>
          <w:szCs w:val="24"/>
        </w:rPr>
        <w:t xml:space="preserve">, mentre la sala 39 del percorso museale ospiterà un omaggio a </w:t>
      </w:r>
      <w:r w:rsidR="00A12CCA" w:rsidRPr="00A12CCA">
        <w:rPr>
          <w:rFonts w:ascii="Garamond" w:eastAsia="Garamond" w:hAnsi="Garamond" w:cs="Garamond"/>
          <w:b/>
          <w:sz w:val="24"/>
          <w:szCs w:val="24"/>
        </w:rPr>
        <w:t>Domenico Gnoli</w:t>
      </w:r>
      <w:r w:rsidR="00A12CCA">
        <w:rPr>
          <w:rFonts w:ascii="Garamond" w:eastAsia="Garamond" w:hAnsi="Garamond" w:cs="Garamond"/>
          <w:bCs/>
          <w:sz w:val="24"/>
          <w:szCs w:val="24"/>
        </w:rPr>
        <w:t xml:space="preserve">, curato da Giovanni Luca Delogu e Marta Onali, grazie alla collaborazione con la Soprintendenza Archeologia Belle Arti e Paesaggio dell’Umbria. </w:t>
      </w:r>
    </w:p>
    <w:p w14:paraId="04AEBC47" w14:textId="77777777" w:rsidR="005B029F" w:rsidRPr="00E30210" w:rsidRDefault="005B029F" w:rsidP="005B029F">
      <w:pPr>
        <w:spacing w:after="0"/>
        <w:jc w:val="both"/>
        <w:rPr>
          <w:rFonts w:ascii="Garamond" w:eastAsia="Garamond" w:hAnsi="Garamond" w:cs="Garamond"/>
          <w:bCs/>
          <w:sz w:val="24"/>
          <w:szCs w:val="24"/>
        </w:rPr>
      </w:pPr>
    </w:p>
    <w:p w14:paraId="3E799BDA" w14:textId="77777777" w:rsidR="005B029F" w:rsidRDefault="005B029F" w:rsidP="005B029F">
      <w:pPr>
        <w:spacing w:after="0"/>
        <w:jc w:val="both"/>
        <w:rPr>
          <w:rFonts w:ascii="Garamond" w:eastAsia="Garamond" w:hAnsi="Garamond" w:cs="Garamond"/>
          <w:b/>
          <w:bCs/>
          <w:i/>
          <w:iCs/>
          <w:smallCaps/>
          <w:color w:val="000000" w:themeColor="text1"/>
          <w:sz w:val="24"/>
          <w:szCs w:val="24"/>
        </w:rPr>
      </w:pPr>
      <w:r w:rsidRPr="00D11FC8">
        <w:rPr>
          <w:rFonts w:ascii="Garamond" w:eastAsia="Garamond" w:hAnsi="Garamond" w:cs="Garamond"/>
          <w:b/>
          <w:bCs/>
          <w:i/>
          <w:iCs/>
          <w:smallCaps/>
          <w:color w:val="000000" w:themeColor="text1"/>
          <w:sz w:val="24"/>
          <w:szCs w:val="24"/>
        </w:rPr>
        <w:t>Fratello Sole, Sorella Luna</w:t>
      </w:r>
    </w:p>
    <w:p w14:paraId="5A5CCC8A" w14:textId="77777777" w:rsidR="005B029F" w:rsidRPr="005C7E3D" w:rsidRDefault="005B029F" w:rsidP="005B029F">
      <w:pPr>
        <w:spacing w:after="0"/>
        <w:jc w:val="both"/>
        <w:rPr>
          <w:rFonts w:ascii="Garamond" w:eastAsia="Garamond" w:hAnsi="Garamond" w:cs="Garamond"/>
          <w:smallCaps/>
          <w:color w:val="000000" w:themeColor="text1"/>
        </w:rPr>
      </w:pPr>
      <w:r w:rsidRPr="005C7E3D">
        <w:rPr>
          <w:rFonts w:ascii="Garamond" w:eastAsia="Garamond" w:hAnsi="Garamond" w:cs="Garamond"/>
          <w:b/>
          <w:bCs/>
          <w:i/>
          <w:iCs/>
          <w:smallCaps/>
          <w:color w:val="000000" w:themeColor="text1"/>
        </w:rPr>
        <w:t>La Natura nell’Arte, tra Beato Angelico, Leonardo e Corot</w:t>
      </w:r>
    </w:p>
    <w:p w14:paraId="351FBBE0" w14:textId="77777777" w:rsidR="005B029F" w:rsidRDefault="005B029F" w:rsidP="005B029F">
      <w:pPr>
        <w:spacing w:after="0"/>
        <w:jc w:val="both"/>
        <w:rPr>
          <w:rFonts w:ascii="Garamond" w:eastAsia="Garamond" w:hAnsi="Garamond" w:cs="Garamond"/>
          <w:bCs/>
          <w:smallCaps/>
          <w:color w:val="000000" w:themeColor="text1"/>
          <w:sz w:val="24"/>
          <w:szCs w:val="24"/>
        </w:rPr>
      </w:pPr>
      <w:r w:rsidRPr="00D11FC8">
        <w:rPr>
          <w:rFonts w:ascii="Garamond" w:eastAsia="Garamond" w:hAnsi="Garamond" w:cs="Garamond"/>
          <w:bCs/>
          <w:smallCaps/>
          <w:color w:val="000000" w:themeColor="text1"/>
          <w:sz w:val="24"/>
          <w:szCs w:val="24"/>
        </w:rPr>
        <w:t>a cura di Costantino D’Orazio, Veruska Picchiarelli, Carla Scagliosi</w:t>
      </w:r>
    </w:p>
    <w:p w14:paraId="1D774FE0" w14:textId="77777777" w:rsidR="005B029F" w:rsidRDefault="005B029F" w:rsidP="005B029F">
      <w:pPr>
        <w:spacing w:after="0"/>
        <w:jc w:val="both"/>
        <w:rPr>
          <w:rFonts w:ascii="Garamond" w:eastAsia="Garamond" w:hAnsi="Garamond" w:cs="Garamond"/>
          <w:bCs/>
          <w:smallCaps/>
          <w:color w:val="000000" w:themeColor="text1"/>
          <w:sz w:val="24"/>
          <w:szCs w:val="24"/>
        </w:rPr>
      </w:pPr>
      <w:r w:rsidRPr="00D11FC8">
        <w:rPr>
          <w:rFonts w:ascii="Garamond" w:eastAsia="Garamond" w:hAnsi="Garamond" w:cs="Garamond"/>
          <w:bCs/>
          <w:smallCaps/>
          <w:color w:val="000000" w:themeColor="text1"/>
          <w:sz w:val="24"/>
          <w:szCs w:val="24"/>
        </w:rPr>
        <w:t xml:space="preserve">dal 15 marzo al 15 giugno 2025. </w:t>
      </w:r>
    </w:p>
    <w:p w14:paraId="05401381" w14:textId="77777777" w:rsidR="005B029F" w:rsidRPr="00D11FC8" w:rsidRDefault="005B029F" w:rsidP="005B029F">
      <w:pPr>
        <w:spacing w:after="0"/>
        <w:jc w:val="both"/>
        <w:rPr>
          <w:rFonts w:ascii="Garamond" w:eastAsia="Garamond" w:hAnsi="Garamond" w:cs="Garamond"/>
          <w:b/>
          <w:bCs/>
          <w:i/>
          <w:iCs/>
          <w:smallCaps/>
          <w:color w:val="000000" w:themeColor="text1"/>
          <w:sz w:val="24"/>
          <w:szCs w:val="24"/>
        </w:rPr>
      </w:pPr>
    </w:p>
    <w:p w14:paraId="0638E826" w14:textId="635A39C2" w:rsidR="005B029F" w:rsidRPr="00CC67B4" w:rsidRDefault="00AA4F02" w:rsidP="005B029F">
      <w:pPr>
        <w:spacing w:after="0"/>
        <w:jc w:val="both"/>
        <w:rPr>
          <w:rFonts w:ascii="Garamond" w:eastAsia="Garamond" w:hAnsi="Garamond" w:cs="Garamond"/>
          <w:color w:val="000000" w:themeColor="text1"/>
          <w:sz w:val="24"/>
          <w:szCs w:val="24"/>
        </w:rPr>
      </w:pPr>
      <w:r>
        <w:rPr>
          <w:rFonts w:ascii="Garamond" w:eastAsia="Garamond" w:hAnsi="Garamond" w:cs="Garamond"/>
          <w:color w:val="000000" w:themeColor="text1"/>
          <w:sz w:val="24"/>
          <w:szCs w:val="24"/>
        </w:rPr>
        <w:t xml:space="preserve">Dal 15 marzo al 15 giugno 2025, </w:t>
      </w:r>
      <w:r w:rsidR="0078641E">
        <w:rPr>
          <w:rFonts w:ascii="Garamond" w:eastAsia="Garamond" w:hAnsi="Garamond" w:cs="Garamond"/>
          <w:color w:val="000000" w:themeColor="text1"/>
          <w:sz w:val="24"/>
          <w:szCs w:val="24"/>
        </w:rPr>
        <w:t>alla</w:t>
      </w:r>
      <w:r w:rsidR="005B029F" w:rsidRPr="00CC67B4">
        <w:rPr>
          <w:rFonts w:ascii="Garamond" w:eastAsia="Garamond" w:hAnsi="Garamond" w:cs="Garamond"/>
          <w:color w:val="000000" w:themeColor="text1"/>
          <w:sz w:val="24"/>
          <w:szCs w:val="24"/>
        </w:rPr>
        <w:t xml:space="preserve"> GNU </w:t>
      </w:r>
      <w:r w:rsidR="0078641E">
        <w:rPr>
          <w:rFonts w:ascii="Garamond" w:eastAsia="Garamond" w:hAnsi="Garamond" w:cs="Garamond"/>
          <w:color w:val="000000" w:themeColor="text1"/>
          <w:sz w:val="24"/>
          <w:szCs w:val="24"/>
        </w:rPr>
        <w:t>si terrà</w:t>
      </w:r>
      <w:r w:rsidR="005B029F" w:rsidRPr="00CC67B4">
        <w:rPr>
          <w:rFonts w:ascii="Garamond" w:eastAsia="Garamond" w:hAnsi="Garamond" w:cs="Garamond"/>
          <w:color w:val="000000" w:themeColor="text1"/>
          <w:sz w:val="24"/>
          <w:szCs w:val="24"/>
        </w:rPr>
        <w:t xml:space="preserve"> la mostra </w:t>
      </w:r>
      <w:r w:rsidR="005B029F" w:rsidRPr="00CC67B4">
        <w:rPr>
          <w:rFonts w:ascii="Garamond" w:eastAsia="Garamond" w:hAnsi="Garamond" w:cs="Garamond"/>
          <w:b/>
          <w:bCs/>
          <w:i/>
          <w:iCs/>
          <w:color w:val="000000" w:themeColor="text1"/>
          <w:sz w:val="24"/>
          <w:szCs w:val="24"/>
        </w:rPr>
        <w:t>Fratello Sole, Sorella Luna. La Natura nell’arte, tra Beato Angelico e Corot</w:t>
      </w:r>
      <w:r w:rsidR="005B029F" w:rsidRPr="00CC67B4">
        <w:rPr>
          <w:rFonts w:ascii="Garamond" w:eastAsia="Garamond" w:hAnsi="Garamond" w:cs="Garamond"/>
          <w:color w:val="000000" w:themeColor="text1"/>
          <w:sz w:val="24"/>
          <w:szCs w:val="24"/>
        </w:rPr>
        <w:t xml:space="preserve">, in occasione dell’ottavo centenario dalla composizione del </w:t>
      </w:r>
      <w:r w:rsidR="005B029F" w:rsidRPr="00CC67B4">
        <w:rPr>
          <w:rFonts w:ascii="Garamond" w:eastAsia="Garamond" w:hAnsi="Garamond" w:cs="Garamond"/>
          <w:i/>
          <w:iCs/>
          <w:color w:val="000000" w:themeColor="text1"/>
          <w:sz w:val="24"/>
          <w:szCs w:val="24"/>
        </w:rPr>
        <w:t>Cantico delle Creature</w:t>
      </w:r>
      <w:r w:rsidR="005B029F" w:rsidRPr="00CC67B4">
        <w:rPr>
          <w:rFonts w:ascii="Garamond" w:eastAsia="Garamond" w:hAnsi="Garamond" w:cs="Garamond"/>
          <w:color w:val="000000" w:themeColor="text1"/>
          <w:sz w:val="24"/>
          <w:szCs w:val="24"/>
        </w:rPr>
        <w:t xml:space="preserve"> di san Francesco d’Assisi, tra i primi testi poetici in lingua volgare, ma anche prima manifestazione di un rapporto rinnovato con la Natura, alla quale il Santo da del “tu” per la prima volta, in un ideale ecologico, nel senso etimologico del termine, che ha avuto un’influenza straordinaria sull’arte, a partire dal XIII secolo.</w:t>
      </w:r>
    </w:p>
    <w:p w14:paraId="502EBAB1" w14:textId="77777777" w:rsidR="005B029F" w:rsidRDefault="005B029F" w:rsidP="005B029F">
      <w:pPr>
        <w:spacing w:after="0"/>
        <w:jc w:val="both"/>
        <w:rPr>
          <w:rFonts w:ascii="Garamond" w:eastAsia="Garamond" w:hAnsi="Garamond" w:cs="Garamond"/>
          <w:sz w:val="24"/>
          <w:szCs w:val="24"/>
        </w:rPr>
      </w:pPr>
      <w:r w:rsidRPr="00E30210">
        <w:rPr>
          <w:rFonts w:ascii="Garamond" w:eastAsia="Garamond" w:hAnsi="Garamond" w:cs="Garamond"/>
          <w:sz w:val="24"/>
          <w:szCs w:val="24"/>
        </w:rPr>
        <w:t>La rassegna</w:t>
      </w:r>
      <w:r>
        <w:rPr>
          <w:rFonts w:ascii="Garamond" w:eastAsia="Garamond" w:hAnsi="Garamond" w:cs="Garamond"/>
          <w:sz w:val="24"/>
          <w:szCs w:val="24"/>
        </w:rPr>
        <w:t xml:space="preserve">, </w:t>
      </w:r>
      <w:r w:rsidRPr="00E30210">
        <w:rPr>
          <w:rFonts w:ascii="Garamond" w:eastAsia="Garamond" w:hAnsi="Garamond" w:cs="Garamond"/>
          <w:sz w:val="24"/>
          <w:szCs w:val="24"/>
        </w:rPr>
        <w:t>con il patrocinio della Regione Umbria e del Comune di Perugia</w:t>
      </w:r>
      <w:r>
        <w:rPr>
          <w:rFonts w:ascii="Garamond" w:eastAsia="Garamond" w:hAnsi="Garamond" w:cs="Garamond"/>
          <w:sz w:val="24"/>
          <w:szCs w:val="24"/>
        </w:rPr>
        <w:t xml:space="preserve">, il contributo </w:t>
      </w:r>
      <w:r w:rsidRPr="00E30210">
        <w:rPr>
          <w:rFonts w:ascii="Garamond" w:eastAsia="Garamond" w:hAnsi="Garamond" w:cs="Garamond"/>
          <w:sz w:val="24"/>
          <w:szCs w:val="24"/>
        </w:rPr>
        <w:t>del Comitato per le celebrazioni dell’ottavo centenario della morte di san Francesco d’Assisi,</w:t>
      </w:r>
      <w:r>
        <w:rPr>
          <w:rFonts w:ascii="Garamond" w:eastAsia="Garamond" w:hAnsi="Garamond" w:cs="Garamond"/>
          <w:sz w:val="24"/>
          <w:szCs w:val="24"/>
        </w:rPr>
        <w:t xml:space="preserve"> e il sostegno della Fondazione Perugia, è stata inserita dal Dicastero per l’Evangelizzazione all’interno della programmazione degli eventi del Giubileo 2025.</w:t>
      </w:r>
    </w:p>
    <w:p w14:paraId="2BBCFDAE" w14:textId="42022B19" w:rsidR="005B029F" w:rsidRPr="00E30210" w:rsidRDefault="005B029F" w:rsidP="005B029F">
      <w:pPr>
        <w:spacing w:after="0"/>
        <w:jc w:val="both"/>
        <w:rPr>
          <w:rFonts w:ascii="Garamond" w:eastAsia="Garamond" w:hAnsi="Garamond" w:cs="Garamond"/>
          <w:sz w:val="24"/>
          <w:szCs w:val="24"/>
        </w:rPr>
      </w:pPr>
      <w:r>
        <w:rPr>
          <w:rFonts w:ascii="Garamond" w:eastAsia="Garamond" w:hAnsi="Garamond" w:cs="Garamond"/>
          <w:sz w:val="24"/>
          <w:szCs w:val="24"/>
        </w:rPr>
        <w:t>L’esposizione</w:t>
      </w:r>
      <w:r w:rsidRPr="00E30210">
        <w:rPr>
          <w:rFonts w:ascii="Garamond" w:eastAsia="Garamond" w:hAnsi="Garamond" w:cs="Garamond"/>
          <w:sz w:val="24"/>
          <w:szCs w:val="24"/>
        </w:rPr>
        <w:t xml:space="preserve"> presenta </w:t>
      </w:r>
      <w:r>
        <w:rPr>
          <w:rFonts w:ascii="Garamond" w:eastAsia="Garamond" w:hAnsi="Garamond" w:cs="Garamond"/>
          <w:sz w:val="24"/>
          <w:szCs w:val="24"/>
        </w:rPr>
        <w:t>circa ottanta opere</w:t>
      </w:r>
      <w:r w:rsidRPr="00E30210">
        <w:rPr>
          <w:rFonts w:ascii="Garamond" w:eastAsia="Garamond" w:hAnsi="Garamond" w:cs="Garamond"/>
          <w:sz w:val="24"/>
          <w:szCs w:val="24"/>
        </w:rPr>
        <w:t xml:space="preserve">, tra dipinti, disegni, incisioni, sculture, volumi a stampa di alcuni tra gli artisti più celebri della storia dell’arte italiana ed europea: Pisanello, Paolo Uccello, Jan van Eyck, Beato Angelico, Piero della Francesca, Vittore Carpaccio, Leonardo da Vinci, Stefano da Verona, Leon Battista Alberti, Albrecht Dürer, Lorenzo Lotto, Giambologna, Annibale Carracci, Salvator Rosa, Giambattista Piranesi, Jan Brueghel il Vecchio, Nicolas Poussin, e molti altri, i cui capolavori </w:t>
      </w:r>
      <w:r w:rsidR="00AA4F02">
        <w:rPr>
          <w:rFonts w:ascii="Garamond" w:eastAsia="Garamond" w:hAnsi="Garamond" w:cs="Garamond"/>
          <w:sz w:val="24"/>
          <w:szCs w:val="24"/>
        </w:rPr>
        <w:t>hanno segnato</w:t>
      </w:r>
      <w:r w:rsidRPr="00E30210">
        <w:rPr>
          <w:rFonts w:ascii="Garamond" w:eastAsia="Garamond" w:hAnsi="Garamond" w:cs="Garamond"/>
          <w:sz w:val="24"/>
          <w:szCs w:val="24"/>
        </w:rPr>
        <w:t xml:space="preserve"> i momenti di svolta in cui le arti figurative hanno affrontato e rispecchiato nel corso dei secoli il rapporto dell’uomo con la Natura. L’intento è quello di dar conto in maniera esaustiva e </w:t>
      </w:r>
      <w:r w:rsidRPr="00E30210">
        <w:rPr>
          <w:rFonts w:ascii="Garamond" w:eastAsia="Garamond" w:hAnsi="Garamond" w:cs="Garamond"/>
          <w:sz w:val="24"/>
          <w:szCs w:val="24"/>
        </w:rPr>
        <w:lastRenderedPageBreak/>
        <w:t>suggestiva delle molte sfumature con le quali il Creato è stato osservato dalla sensibilità umana e reinterpretato nella visione artistica.</w:t>
      </w:r>
      <w:r>
        <w:rPr>
          <w:rFonts w:ascii="Garamond" w:eastAsia="Garamond" w:hAnsi="Garamond" w:cs="Garamond"/>
          <w:sz w:val="24"/>
          <w:szCs w:val="24"/>
        </w:rPr>
        <w:t xml:space="preserve"> Nel corso dell’esposizione la Galleria Nazionale proporrà una serie di appuntamenti di approfondimento in collaborazione con l’Assessorato all’Ambiente e Rigenerazione urbana del Comune di Perugia</w:t>
      </w:r>
      <w:r w:rsidR="0078641E">
        <w:rPr>
          <w:rFonts w:ascii="Garamond" w:eastAsia="Garamond" w:hAnsi="Garamond" w:cs="Garamond"/>
          <w:sz w:val="24"/>
          <w:szCs w:val="24"/>
        </w:rPr>
        <w:t xml:space="preserve"> e iniziative in partnership con </w:t>
      </w:r>
      <w:r w:rsidR="0078641E">
        <w:rPr>
          <w:rFonts w:ascii="Garamond" w:eastAsia="Garamond" w:hAnsi="Garamond" w:cs="Garamond"/>
          <w:sz w:val="24"/>
          <w:szCs w:val="24"/>
        </w:rPr>
        <w:t>Pucciufficio e Urbani Tartufi</w:t>
      </w:r>
      <w:r>
        <w:rPr>
          <w:rFonts w:ascii="Garamond" w:eastAsia="Garamond" w:hAnsi="Garamond" w:cs="Garamond"/>
          <w:sz w:val="24"/>
          <w:szCs w:val="24"/>
        </w:rPr>
        <w:t>. Il catalogo, edito da Moebius, è realizzato con il contributo di Connesi</w:t>
      </w:r>
      <w:r w:rsidR="0078641E">
        <w:rPr>
          <w:rFonts w:ascii="Garamond" w:eastAsia="Garamond" w:hAnsi="Garamond" w:cs="Garamond"/>
          <w:sz w:val="24"/>
          <w:szCs w:val="24"/>
        </w:rPr>
        <w:t>.</w:t>
      </w:r>
      <w:r>
        <w:rPr>
          <w:rFonts w:ascii="Garamond" w:eastAsia="Garamond" w:hAnsi="Garamond" w:cs="Garamond"/>
          <w:sz w:val="24"/>
          <w:szCs w:val="24"/>
        </w:rPr>
        <w:t xml:space="preserve"> </w:t>
      </w:r>
    </w:p>
    <w:p w14:paraId="0C5CCCD6" w14:textId="77777777" w:rsidR="005B029F" w:rsidRPr="00E30210" w:rsidRDefault="005B029F" w:rsidP="005B029F">
      <w:pPr>
        <w:spacing w:after="0"/>
        <w:jc w:val="both"/>
        <w:rPr>
          <w:rFonts w:ascii="Garamond" w:eastAsia="Garamond" w:hAnsi="Garamond" w:cs="Garamond"/>
          <w:sz w:val="24"/>
          <w:szCs w:val="24"/>
        </w:rPr>
      </w:pPr>
    </w:p>
    <w:p w14:paraId="5F2AF24D" w14:textId="77777777" w:rsidR="005B029F" w:rsidRPr="005C7E3D" w:rsidRDefault="005B029F" w:rsidP="005B029F">
      <w:pPr>
        <w:spacing w:after="0"/>
        <w:jc w:val="both"/>
        <w:rPr>
          <w:rFonts w:ascii="Garamond" w:hAnsi="Garamond" w:cs="Times New Roman"/>
          <w:b/>
          <w:bCs/>
          <w:i/>
          <w:iCs/>
          <w:smallCaps/>
        </w:rPr>
      </w:pPr>
      <w:r w:rsidRPr="005C7E3D">
        <w:rPr>
          <w:rFonts w:ascii="Garamond" w:hAnsi="Garamond" w:cs="Times New Roman"/>
          <w:b/>
          <w:bCs/>
          <w:i/>
          <w:iCs/>
          <w:smallCaps/>
        </w:rPr>
        <w:t>Un capolavoro a Perugia</w:t>
      </w:r>
    </w:p>
    <w:p w14:paraId="0D9E5588" w14:textId="77777777" w:rsidR="005B029F" w:rsidRDefault="005B029F" w:rsidP="005B029F">
      <w:pPr>
        <w:spacing w:after="0"/>
        <w:jc w:val="both"/>
        <w:rPr>
          <w:rFonts w:ascii="Garamond" w:hAnsi="Garamond" w:cs="Times New Roman"/>
          <w:b/>
          <w:bCs/>
          <w:i/>
          <w:iCs/>
          <w:smallCaps/>
          <w:sz w:val="24"/>
          <w:szCs w:val="24"/>
        </w:rPr>
      </w:pPr>
      <w:r w:rsidRPr="00D11FC8">
        <w:rPr>
          <w:rFonts w:ascii="Garamond" w:hAnsi="Garamond" w:cs="Times New Roman"/>
          <w:b/>
          <w:bCs/>
          <w:i/>
          <w:iCs/>
          <w:smallCaps/>
          <w:sz w:val="24"/>
          <w:szCs w:val="24"/>
        </w:rPr>
        <w:t>Amedeo Modigliani, Nu couché</w:t>
      </w:r>
    </w:p>
    <w:p w14:paraId="0E4408EB" w14:textId="77777777" w:rsidR="005B029F" w:rsidRDefault="005B029F" w:rsidP="005B029F">
      <w:pPr>
        <w:spacing w:after="0"/>
        <w:jc w:val="both"/>
        <w:rPr>
          <w:rFonts w:ascii="Garamond" w:hAnsi="Garamond" w:cs="Times New Roman"/>
          <w:smallCaps/>
          <w:sz w:val="24"/>
          <w:szCs w:val="24"/>
        </w:rPr>
      </w:pPr>
      <w:r>
        <w:rPr>
          <w:rFonts w:ascii="Garamond" w:hAnsi="Garamond" w:cs="Times New Roman"/>
          <w:smallCaps/>
          <w:sz w:val="24"/>
          <w:szCs w:val="24"/>
        </w:rPr>
        <w:t>dal 1</w:t>
      </w:r>
      <w:r w:rsidR="0076559C">
        <w:rPr>
          <w:rFonts w:ascii="Garamond" w:hAnsi="Garamond" w:cs="Times New Roman"/>
          <w:smallCaps/>
          <w:sz w:val="24"/>
          <w:szCs w:val="24"/>
        </w:rPr>
        <w:t>°</w:t>
      </w:r>
      <w:r>
        <w:rPr>
          <w:rFonts w:ascii="Garamond" w:hAnsi="Garamond" w:cs="Times New Roman"/>
          <w:smallCaps/>
          <w:sz w:val="24"/>
          <w:szCs w:val="24"/>
        </w:rPr>
        <w:t xml:space="preserve"> luglio al 15 settembre 2025</w:t>
      </w:r>
    </w:p>
    <w:p w14:paraId="76A78693" w14:textId="77777777" w:rsidR="00AA4F02" w:rsidRPr="005C7E3D" w:rsidRDefault="00AA4F02" w:rsidP="005B029F">
      <w:pPr>
        <w:spacing w:after="0"/>
        <w:jc w:val="both"/>
        <w:rPr>
          <w:rFonts w:ascii="Garamond" w:hAnsi="Garamond" w:cs="Times New Roman"/>
          <w:smallCaps/>
          <w:sz w:val="24"/>
          <w:szCs w:val="24"/>
        </w:rPr>
      </w:pPr>
    </w:p>
    <w:p w14:paraId="6316CFEC" w14:textId="34D6B0D2" w:rsidR="005B029F" w:rsidRPr="00E30210" w:rsidRDefault="00AA4F02" w:rsidP="005B029F">
      <w:pPr>
        <w:spacing w:after="0"/>
        <w:jc w:val="both"/>
        <w:rPr>
          <w:rFonts w:ascii="Garamond" w:eastAsia="Garamond" w:hAnsi="Garamond" w:cs="Garamond"/>
          <w:sz w:val="24"/>
          <w:szCs w:val="24"/>
        </w:rPr>
      </w:pPr>
      <w:r>
        <w:rPr>
          <w:rFonts w:ascii="Garamond" w:eastAsia="Garamond" w:hAnsi="Garamond" w:cs="Garamond"/>
          <w:sz w:val="24"/>
          <w:szCs w:val="24"/>
        </w:rPr>
        <w:t>Dal 1° luglio al 15 settembre 2025, l</w:t>
      </w:r>
      <w:r w:rsidR="005B029F" w:rsidRPr="00E30210">
        <w:rPr>
          <w:rFonts w:ascii="Garamond" w:eastAsia="Garamond" w:hAnsi="Garamond" w:cs="Garamond"/>
          <w:sz w:val="24"/>
          <w:szCs w:val="24"/>
        </w:rPr>
        <w:t xml:space="preserve">’eccezionale prestito </w:t>
      </w:r>
      <w:r w:rsidR="005B029F">
        <w:rPr>
          <w:rFonts w:ascii="Garamond" w:eastAsia="Garamond" w:hAnsi="Garamond" w:cs="Garamond"/>
          <w:sz w:val="24"/>
          <w:szCs w:val="24"/>
        </w:rPr>
        <w:t xml:space="preserve">del capolavoro di Amedeo Modigliani </w:t>
      </w:r>
      <w:r w:rsidR="005B029F" w:rsidRPr="004F2FB7">
        <w:rPr>
          <w:rFonts w:ascii="Garamond" w:eastAsia="Garamond" w:hAnsi="Garamond" w:cs="Garamond"/>
          <w:i/>
          <w:iCs/>
          <w:sz w:val="24"/>
          <w:szCs w:val="24"/>
        </w:rPr>
        <w:t>Nu couché</w:t>
      </w:r>
      <w:r w:rsidR="005B029F">
        <w:rPr>
          <w:rFonts w:ascii="Garamond" w:eastAsia="Garamond" w:hAnsi="Garamond" w:cs="Garamond"/>
          <w:sz w:val="24"/>
          <w:szCs w:val="24"/>
        </w:rPr>
        <w:t xml:space="preserve"> (Nudo sdraiato) </w:t>
      </w:r>
      <w:r w:rsidR="005B029F" w:rsidRPr="00E30210">
        <w:rPr>
          <w:rFonts w:ascii="Garamond" w:eastAsia="Garamond" w:hAnsi="Garamond" w:cs="Garamond"/>
          <w:sz w:val="24"/>
          <w:szCs w:val="24"/>
        </w:rPr>
        <w:t>dalla Pinacoteca Agnelli</w:t>
      </w:r>
      <w:r>
        <w:rPr>
          <w:rFonts w:ascii="Garamond" w:eastAsia="Garamond" w:hAnsi="Garamond" w:cs="Garamond"/>
          <w:color w:val="000000" w:themeColor="text1"/>
          <w:sz w:val="24"/>
          <w:szCs w:val="24"/>
        </w:rPr>
        <w:t xml:space="preserve"> a</w:t>
      </w:r>
      <w:r w:rsidR="00BC67A0" w:rsidRPr="00BC67A0">
        <w:rPr>
          <w:rFonts w:ascii="Garamond" w:eastAsia="Garamond" w:hAnsi="Garamond" w:cs="Garamond"/>
          <w:color w:val="000000" w:themeColor="text1"/>
          <w:sz w:val="24"/>
          <w:szCs w:val="24"/>
        </w:rPr>
        <w:t xml:space="preserve"> </w:t>
      </w:r>
      <w:r w:rsidR="005B029F" w:rsidRPr="00CC67B4">
        <w:rPr>
          <w:rFonts w:ascii="Garamond" w:eastAsia="Garamond" w:hAnsi="Garamond" w:cs="Garamond"/>
          <w:color w:val="000000" w:themeColor="text1"/>
          <w:sz w:val="24"/>
          <w:szCs w:val="24"/>
        </w:rPr>
        <w:t xml:space="preserve">Torino </w:t>
      </w:r>
      <w:r w:rsidR="005B029F" w:rsidRPr="00E30210">
        <w:rPr>
          <w:rFonts w:ascii="Garamond" w:eastAsia="Garamond" w:hAnsi="Garamond" w:cs="Garamond"/>
          <w:sz w:val="24"/>
          <w:szCs w:val="24"/>
        </w:rPr>
        <w:t>offrirà per la prima volta l’opportunità di presentare a Perugia un approfondimento sulla figura e sull’opera d</w:t>
      </w:r>
      <w:r w:rsidR="005B029F">
        <w:rPr>
          <w:rFonts w:ascii="Garamond" w:eastAsia="Garamond" w:hAnsi="Garamond" w:cs="Garamond"/>
          <w:sz w:val="24"/>
          <w:szCs w:val="24"/>
        </w:rPr>
        <w:t>el grande pittore livornese</w:t>
      </w:r>
      <w:r w:rsidR="005B029F" w:rsidRPr="00E30210">
        <w:rPr>
          <w:rFonts w:ascii="Garamond" w:eastAsia="Garamond" w:hAnsi="Garamond" w:cs="Garamond"/>
          <w:sz w:val="24"/>
          <w:szCs w:val="24"/>
        </w:rPr>
        <w:t xml:space="preserve">, con attenzione particolare </w:t>
      </w:r>
      <w:r w:rsidR="005B029F">
        <w:rPr>
          <w:rFonts w:ascii="Garamond" w:eastAsia="Garamond" w:hAnsi="Garamond" w:cs="Garamond"/>
          <w:sz w:val="24"/>
          <w:szCs w:val="24"/>
        </w:rPr>
        <w:t>al suo rapporto con l’</w:t>
      </w:r>
      <w:r w:rsidR="0076559C">
        <w:rPr>
          <w:rFonts w:ascii="Garamond" w:eastAsia="Garamond" w:hAnsi="Garamond" w:cs="Garamond"/>
          <w:sz w:val="24"/>
          <w:szCs w:val="24"/>
        </w:rPr>
        <w:t>a</w:t>
      </w:r>
      <w:r w:rsidR="005B029F">
        <w:rPr>
          <w:rFonts w:ascii="Garamond" w:eastAsia="Garamond" w:hAnsi="Garamond" w:cs="Garamond"/>
          <w:sz w:val="24"/>
          <w:szCs w:val="24"/>
        </w:rPr>
        <w:t>ntico</w:t>
      </w:r>
      <w:r w:rsidR="005B029F" w:rsidRPr="00E30210">
        <w:rPr>
          <w:rFonts w:ascii="Garamond" w:eastAsia="Garamond" w:hAnsi="Garamond" w:cs="Garamond"/>
          <w:sz w:val="24"/>
          <w:szCs w:val="24"/>
        </w:rPr>
        <w:t xml:space="preserve">. Il dipinto, nel quale l’artista ritrae una modella sdraiata su quello che sembra un letto coperto da un drappo rosso, rimanda </w:t>
      </w:r>
      <w:r w:rsidR="005B029F">
        <w:rPr>
          <w:rFonts w:ascii="Garamond" w:eastAsia="Garamond" w:hAnsi="Garamond" w:cs="Garamond"/>
          <w:sz w:val="24"/>
          <w:szCs w:val="24"/>
        </w:rPr>
        <w:t>all’incontro con</w:t>
      </w:r>
      <w:r w:rsidR="005B029F" w:rsidRPr="00E30210">
        <w:rPr>
          <w:rFonts w:ascii="Garamond" w:eastAsia="Garamond" w:hAnsi="Garamond" w:cs="Garamond"/>
          <w:sz w:val="24"/>
          <w:szCs w:val="24"/>
        </w:rPr>
        <w:t xml:space="preserve"> più culture</w:t>
      </w:r>
      <w:r w:rsidR="005B029F">
        <w:rPr>
          <w:rFonts w:ascii="Garamond" w:eastAsia="Garamond" w:hAnsi="Garamond" w:cs="Garamond"/>
          <w:sz w:val="24"/>
          <w:szCs w:val="24"/>
        </w:rPr>
        <w:t>: d</w:t>
      </w:r>
      <w:r w:rsidR="005B029F" w:rsidRPr="00E30210">
        <w:rPr>
          <w:rFonts w:ascii="Garamond" w:eastAsia="Garamond" w:hAnsi="Garamond" w:cs="Garamond"/>
          <w:sz w:val="24"/>
          <w:szCs w:val="24"/>
        </w:rPr>
        <w:t>a una parte</w:t>
      </w:r>
      <w:r w:rsidR="0076559C">
        <w:rPr>
          <w:rFonts w:ascii="Garamond" w:eastAsia="Garamond" w:hAnsi="Garamond" w:cs="Garamond"/>
          <w:sz w:val="24"/>
          <w:szCs w:val="24"/>
        </w:rPr>
        <w:t xml:space="preserve"> </w:t>
      </w:r>
      <w:r w:rsidR="005B029F" w:rsidRPr="00E30210">
        <w:rPr>
          <w:rFonts w:ascii="Garamond" w:eastAsia="Garamond" w:hAnsi="Garamond" w:cs="Garamond"/>
          <w:sz w:val="24"/>
          <w:szCs w:val="24"/>
        </w:rPr>
        <w:t xml:space="preserve">la sua posa </w:t>
      </w:r>
      <w:r w:rsidR="005B029F">
        <w:rPr>
          <w:rFonts w:ascii="Garamond" w:eastAsia="Garamond" w:hAnsi="Garamond" w:cs="Garamond"/>
          <w:sz w:val="24"/>
          <w:szCs w:val="24"/>
        </w:rPr>
        <w:t>allude alla</w:t>
      </w:r>
      <w:r w:rsidR="005B029F" w:rsidRPr="00E30210">
        <w:rPr>
          <w:rFonts w:ascii="Garamond" w:eastAsia="Garamond" w:hAnsi="Garamond" w:cs="Garamond"/>
          <w:sz w:val="24"/>
          <w:szCs w:val="24"/>
        </w:rPr>
        <w:t xml:space="preserve"> Venere dormiente, più volte dipinta in epoca rinascimentale, soprattutto in ambito veneto</w:t>
      </w:r>
      <w:r w:rsidR="005B029F">
        <w:rPr>
          <w:rFonts w:ascii="Garamond" w:eastAsia="Garamond" w:hAnsi="Garamond" w:cs="Garamond"/>
          <w:sz w:val="24"/>
          <w:szCs w:val="24"/>
        </w:rPr>
        <w:t>, d</w:t>
      </w:r>
      <w:r w:rsidR="005B029F" w:rsidRPr="00E30210">
        <w:rPr>
          <w:rFonts w:ascii="Garamond" w:eastAsia="Garamond" w:hAnsi="Garamond" w:cs="Garamond"/>
          <w:sz w:val="24"/>
          <w:szCs w:val="24"/>
        </w:rPr>
        <w:t xml:space="preserve">all’altra il volto recupera le linee essenziali della scultura africana, che Modigliani ebbe la possibilità di ammirare a Parigi nel 1907, poco dopo il suo arrivo nella </w:t>
      </w:r>
      <w:r>
        <w:rPr>
          <w:rFonts w:ascii="Garamond" w:eastAsia="Garamond" w:hAnsi="Garamond" w:cs="Garamond"/>
          <w:sz w:val="24"/>
          <w:szCs w:val="24"/>
        </w:rPr>
        <w:t>capitale francese</w:t>
      </w:r>
      <w:r w:rsidR="005B029F" w:rsidRPr="00E30210">
        <w:rPr>
          <w:rFonts w:ascii="Garamond" w:eastAsia="Garamond" w:hAnsi="Garamond" w:cs="Garamond"/>
          <w:sz w:val="24"/>
          <w:szCs w:val="24"/>
        </w:rPr>
        <w:t xml:space="preserve">. </w:t>
      </w:r>
    </w:p>
    <w:p w14:paraId="7D33858B" w14:textId="73D11E13" w:rsidR="005B029F" w:rsidRPr="00E30210" w:rsidRDefault="00AA4F02" w:rsidP="005B029F">
      <w:pPr>
        <w:spacing w:after="0"/>
        <w:jc w:val="both"/>
        <w:rPr>
          <w:rFonts w:ascii="Garamond" w:eastAsia="Garamond" w:hAnsi="Garamond" w:cs="Garamond"/>
          <w:sz w:val="24"/>
          <w:szCs w:val="24"/>
        </w:rPr>
      </w:pPr>
      <w:r>
        <w:rPr>
          <w:rFonts w:ascii="Garamond" w:eastAsia="Garamond" w:hAnsi="Garamond" w:cs="Garamond"/>
          <w:sz w:val="24"/>
          <w:szCs w:val="24"/>
        </w:rPr>
        <w:t>L’esposizione accoglierà inoltre</w:t>
      </w:r>
      <w:r w:rsidR="005B029F">
        <w:rPr>
          <w:rFonts w:ascii="Garamond" w:eastAsia="Garamond" w:hAnsi="Garamond" w:cs="Garamond"/>
          <w:sz w:val="24"/>
          <w:szCs w:val="24"/>
        </w:rPr>
        <w:t xml:space="preserve"> il ritratto del celebre mercante Georges Chéron (in prestito dalla Fondazione Palazzo Maffei di Verona) e alcuni raffinati disegni dell’artista, </w:t>
      </w:r>
      <w:r>
        <w:rPr>
          <w:rFonts w:ascii="Garamond" w:eastAsia="Garamond" w:hAnsi="Garamond" w:cs="Garamond"/>
          <w:sz w:val="24"/>
          <w:szCs w:val="24"/>
        </w:rPr>
        <w:t>e</w:t>
      </w:r>
      <w:r w:rsidR="005B029F" w:rsidRPr="00E30210">
        <w:rPr>
          <w:rFonts w:ascii="Garamond" w:eastAsia="Garamond" w:hAnsi="Garamond" w:cs="Garamond"/>
          <w:sz w:val="24"/>
          <w:szCs w:val="24"/>
        </w:rPr>
        <w:t xml:space="preserve"> </w:t>
      </w:r>
      <w:r w:rsidR="005B029F">
        <w:rPr>
          <w:rFonts w:ascii="Garamond" w:eastAsia="Garamond" w:hAnsi="Garamond" w:cs="Garamond"/>
          <w:sz w:val="24"/>
          <w:szCs w:val="24"/>
        </w:rPr>
        <w:t>metterà l’opera di Modigliani a diretto confronto con</w:t>
      </w:r>
      <w:r w:rsidR="005B029F" w:rsidRPr="00E30210">
        <w:rPr>
          <w:rFonts w:ascii="Garamond" w:eastAsia="Garamond" w:hAnsi="Garamond" w:cs="Garamond"/>
          <w:sz w:val="24"/>
          <w:szCs w:val="24"/>
        </w:rPr>
        <w:t xml:space="preserve"> scultur</w:t>
      </w:r>
      <w:r w:rsidR="005B029F">
        <w:rPr>
          <w:rFonts w:ascii="Garamond" w:eastAsia="Garamond" w:hAnsi="Garamond" w:cs="Garamond"/>
          <w:sz w:val="24"/>
          <w:szCs w:val="24"/>
        </w:rPr>
        <w:t>e</w:t>
      </w:r>
      <w:r w:rsidR="005B029F" w:rsidRPr="00E30210">
        <w:rPr>
          <w:rFonts w:ascii="Garamond" w:eastAsia="Garamond" w:hAnsi="Garamond" w:cs="Garamond"/>
          <w:sz w:val="24"/>
          <w:szCs w:val="24"/>
        </w:rPr>
        <w:t xml:space="preserve"> african</w:t>
      </w:r>
      <w:r w:rsidR="005B029F">
        <w:rPr>
          <w:rFonts w:ascii="Garamond" w:eastAsia="Garamond" w:hAnsi="Garamond" w:cs="Garamond"/>
          <w:sz w:val="24"/>
          <w:szCs w:val="24"/>
        </w:rPr>
        <w:t>e</w:t>
      </w:r>
      <w:r w:rsidR="005B029F" w:rsidRPr="00E30210">
        <w:rPr>
          <w:rFonts w:ascii="Garamond" w:eastAsia="Garamond" w:hAnsi="Garamond" w:cs="Garamond"/>
          <w:sz w:val="24"/>
          <w:szCs w:val="24"/>
        </w:rPr>
        <w:t xml:space="preserve"> che giunger</w:t>
      </w:r>
      <w:r w:rsidR="005B029F">
        <w:rPr>
          <w:rFonts w:ascii="Garamond" w:eastAsia="Garamond" w:hAnsi="Garamond" w:cs="Garamond"/>
          <w:sz w:val="24"/>
          <w:szCs w:val="24"/>
        </w:rPr>
        <w:t>anno</w:t>
      </w:r>
      <w:r w:rsidR="005B029F" w:rsidRPr="00E30210">
        <w:rPr>
          <w:rFonts w:ascii="Garamond" w:eastAsia="Garamond" w:hAnsi="Garamond" w:cs="Garamond"/>
          <w:sz w:val="24"/>
          <w:szCs w:val="24"/>
        </w:rPr>
        <w:t xml:space="preserve"> dal Museo delle Civiltà</w:t>
      </w:r>
      <w:r w:rsidR="005B029F">
        <w:rPr>
          <w:rFonts w:ascii="Garamond" w:eastAsia="Garamond" w:hAnsi="Garamond" w:cs="Garamond"/>
          <w:color w:val="FF0000"/>
          <w:sz w:val="24"/>
          <w:szCs w:val="24"/>
        </w:rPr>
        <w:t xml:space="preserve"> </w:t>
      </w:r>
      <w:r w:rsidR="005B029F" w:rsidRPr="00CC67B4">
        <w:rPr>
          <w:rFonts w:ascii="Garamond" w:eastAsia="Garamond" w:hAnsi="Garamond" w:cs="Garamond"/>
          <w:color w:val="000000" w:themeColor="text1"/>
          <w:sz w:val="24"/>
          <w:szCs w:val="24"/>
        </w:rPr>
        <w:t>di Roma</w:t>
      </w:r>
      <w:r w:rsidR="005B029F" w:rsidRPr="00E30210">
        <w:rPr>
          <w:rFonts w:ascii="Garamond" w:eastAsia="Garamond" w:hAnsi="Garamond" w:cs="Garamond"/>
          <w:sz w:val="24"/>
          <w:szCs w:val="24"/>
        </w:rPr>
        <w:t xml:space="preserve">, al fine di analizzare </w:t>
      </w:r>
      <w:r w:rsidR="005B029F">
        <w:rPr>
          <w:rFonts w:ascii="Garamond" w:eastAsia="Garamond" w:hAnsi="Garamond" w:cs="Garamond"/>
          <w:sz w:val="24"/>
          <w:szCs w:val="24"/>
        </w:rPr>
        <w:t>il contesto in cui Mod</w:t>
      </w:r>
      <w:r w:rsidR="0076559C">
        <w:rPr>
          <w:rFonts w:ascii="Garamond" w:eastAsia="Garamond" w:hAnsi="Garamond" w:cs="Garamond"/>
          <w:sz w:val="24"/>
          <w:szCs w:val="24"/>
        </w:rPr>
        <w:t>igliani</w:t>
      </w:r>
      <w:r w:rsidR="005B029F">
        <w:rPr>
          <w:rFonts w:ascii="Garamond" w:eastAsia="Garamond" w:hAnsi="Garamond" w:cs="Garamond"/>
          <w:sz w:val="24"/>
          <w:szCs w:val="24"/>
        </w:rPr>
        <w:t xml:space="preserve"> si muove tra tradizione occidentale ed extraeuropea.</w:t>
      </w:r>
      <w:r w:rsidR="005B029F" w:rsidRPr="00E30210">
        <w:rPr>
          <w:rFonts w:ascii="Garamond" w:eastAsia="Garamond" w:hAnsi="Garamond" w:cs="Garamond"/>
          <w:sz w:val="24"/>
          <w:szCs w:val="24"/>
        </w:rPr>
        <w:t xml:space="preserve"> Al contempo, la Galleria Nazionale dell’Umbria ospiterà alcune rappresentazioni della Venere dormiente, sia a olio su tela sia a stampa, provenienti </w:t>
      </w:r>
      <w:r w:rsidR="005B029F">
        <w:rPr>
          <w:rFonts w:ascii="Garamond" w:eastAsia="Garamond" w:hAnsi="Garamond" w:cs="Garamond"/>
          <w:sz w:val="24"/>
          <w:szCs w:val="24"/>
        </w:rPr>
        <w:t>dalla Pinacoteca di Bologna e dalla Galleria Franchetti alla Ca’ d’Oro di Venezia</w:t>
      </w:r>
      <w:r w:rsidR="005B029F" w:rsidRPr="00E30210">
        <w:rPr>
          <w:rFonts w:ascii="Garamond" w:eastAsia="Garamond" w:hAnsi="Garamond" w:cs="Garamond"/>
          <w:sz w:val="24"/>
          <w:szCs w:val="24"/>
        </w:rPr>
        <w:t xml:space="preserve">. </w:t>
      </w:r>
    </w:p>
    <w:p w14:paraId="3C972C84" w14:textId="77777777" w:rsidR="005B029F" w:rsidRPr="00E30210" w:rsidRDefault="005B029F" w:rsidP="005B029F">
      <w:pPr>
        <w:spacing w:after="0"/>
        <w:jc w:val="both"/>
        <w:rPr>
          <w:rFonts w:ascii="Garamond" w:eastAsia="Garamond" w:hAnsi="Garamond" w:cs="Garamond"/>
          <w:bCs/>
          <w:sz w:val="24"/>
          <w:szCs w:val="24"/>
        </w:rPr>
      </w:pPr>
    </w:p>
    <w:p w14:paraId="0E93AA15" w14:textId="77777777" w:rsidR="005B029F" w:rsidRPr="003A5CE8" w:rsidRDefault="005B029F" w:rsidP="005B029F">
      <w:pPr>
        <w:spacing w:after="0"/>
        <w:jc w:val="both"/>
        <w:rPr>
          <w:rFonts w:ascii="Garamond" w:eastAsia="Garamond" w:hAnsi="Garamond" w:cs="Garamond"/>
          <w:b/>
          <w:sz w:val="24"/>
          <w:szCs w:val="24"/>
        </w:rPr>
      </w:pPr>
      <w:r w:rsidRPr="003A5CE8">
        <w:rPr>
          <w:rFonts w:ascii="Garamond" w:eastAsia="Garamond" w:hAnsi="Garamond" w:cs="Garamond"/>
          <w:b/>
          <w:sz w:val="24"/>
          <w:szCs w:val="24"/>
        </w:rPr>
        <w:t>MIMMO PALADINO</w:t>
      </w:r>
    </w:p>
    <w:p w14:paraId="51F0B135" w14:textId="77777777" w:rsidR="005B029F" w:rsidRPr="00BC67A0" w:rsidRDefault="005B029F" w:rsidP="005B029F">
      <w:pPr>
        <w:spacing w:after="0"/>
        <w:jc w:val="both"/>
        <w:rPr>
          <w:rFonts w:ascii="Garamond" w:eastAsia="Garamond" w:hAnsi="Garamond" w:cs="Garamond"/>
          <w:b/>
          <w:i/>
          <w:iCs/>
          <w:smallCaps/>
          <w:sz w:val="24"/>
          <w:szCs w:val="24"/>
        </w:rPr>
      </w:pPr>
      <w:r w:rsidRPr="00BC67A0">
        <w:rPr>
          <w:rFonts w:ascii="Garamond" w:eastAsia="Garamond" w:hAnsi="Garamond" w:cs="Garamond"/>
          <w:b/>
          <w:i/>
          <w:iCs/>
          <w:smallCaps/>
          <w:sz w:val="24"/>
          <w:szCs w:val="24"/>
        </w:rPr>
        <w:t>Antologica</w:t>
      </w:r>
    </w:p>
    <w:p w14:paraId="19CB2655" w14:textId="77777777" w:rsidR="005B029F" w:rsidRPr="003A5CE8" w:rsidRDefault="005B029F" w:rsidP="005B029F">
      <w:pPr>
        <w:spacing w:after="0"/>
        <w:jc w:val="both"/>
        <w:rPr>
          <w:rFonts w:ascii="Garamond" w:eastAsia="Garamond" w:hAnsi="Garamond" w:cs="Garamond"/>
          <w:bCs/>
          <w:smallCaps/>
          <w:sz w:val="24"/>
          <w:szCs w:val="24"/>
        </w:rPr>
      </w:pPr>
      <w:r w:rsidRPr="003A5CE8">
        <w:rPr>
          <w:rFonts w:ascii="Garamond" w:eastAsia="Garamond" w:hAnsi="Garamond" w:cs="Garamond"/>
          <w:bCs/>
          <w:smallCaps/>
          <w:sz w:val="24"/>
          <w:szCs w:val="24"/>
        </w:rPr>
        <w:t xml:space="preserve">dal </w:t>
      </w:r>
      <w:r w:rsidR="001A1413">
        <w:rPr>
          <w:rFonts w:ascii="Garamond" w:eastAsia="Garamond" w:hAnsi="Garamond" w:cs="Garamond"/>
          <w:bCs/>
          <w:smallCaps/>
          <w:sz w:val="24"/>
          <w:szCs w:val="24"/>
        </w:rPr>
        <w:t>1° novembre</w:t>
      </w:r>
      <w:r w:rsidRPr="003A5CE8">
        <w:rPr>
          <w:rFonts w:ascii="Garamond" w:eastAsia="Garamond" w:hAnsi="Garamond" w:cs="Garamond"/>
          <w:bCs/>
          <w:smallCaps/>
          <w:sz w:val="24"/>
          <w:szCs w:val="24"/>
        </w:rPr>
        <w:t xml:space="preserve"> 2025 al 18 gennaio 2026</w:t>
      </w:r>
    </w:p>
    <w:p w14:paraId="7A688E47" w14:textId="77777777" w:rsidR="00AA4F02" w:rsidRDefault="00AA4F02" w:rsidP="005B029F">
      <w:pPr>
        <w:spacing w:after="0"/>
        <w:jc w:val="both"/>
        <w:rPr>
          <w:rFonts w:ascii="Garamond" w:eastAsia="Garamond" w:hAnsi="Garamond" w:cs="Garamond"/>
          <w:bCs/>
          <w:sz w:val="24"/>
          <w:szCs w:val="24"/>
        </w:rPr>
      </w:pPr>
    </w:p>
    <w:p w14:paraId="218A49D2" w14:textId="2316E280" w:rsidR="005B029F" w:rsidRPr="003A5CE8" w:rsidRDefault="00AA4F02" w:rsidP="005B029F">
      <w:pPr>
        <w:spacing w:after="0"/>
        <w:jc w:val="both"/>
        <w:rPr>
          <w:rFonts w:ascii="Garamond" w:eastAsia="Garamond" w:hAnsi="Garamond" w:cs="Garamond"/>
          <w:bCs/>
          <w:sz w:val="24"/>
          <w:szCs w:val="24"/>
        </w:rPr>
      </w:pPr>
      <w:r>
        <w:rPr>
          <w:rFonts w:ascii="Garamond" w:eastAsia="Garamond" w:hAnsi="Garamond" w:cs="Garamond"/>
          <w:bCs/>
          <w:sz w:val="24"/>
          <w:szCs w:val="24"/>
        </w:rPr>
        <w:t>Dal 1° novembre 2025 al 18 gennaio 2026, Mimmo Paladino (Paduli, BN, 1948), uno dei maggiori artisti contemporanei italiani</w:t>
      </w:r>
      <w:r w:rsidR="005B029F">
        <w:rPr>
          <w:rFonts w:ascii="Garamond" w:eastAsia="Garamond" w:hAnsi="Garamond" w:cs="Garamond"/>
          <w:bCs/>
          <w:sz w:val="24"/>
          <w:szCs w:val="24"/>
        </w:rPr>
        <w:t xml:space="preserve">, le cui opere sono presenti nei principali musei d’arte contemporanea d’Europa, sarà protagonista di una </w:t>
      </w:r>
      <w:r>
        <w:rPr>
          <w:rFonts w:ascii="Garamond" w:eastAsia="Garamond" w:hAnsi="Garamond" w:cs="Garamond"/>
          <w:bCs/>
          <w:sz w:val="24"/>
          <w:szCs w:val="24"/>
        </w:rPr>
        <w:t>personale, curata da</w:t>
      </w:r>
      <w:r w:rsidR="005B029F">
        <w:rPr>
          <w:rFonts w:ascii="Garamond" w:eastAsia="Garamond" w:hAnsi="Garamond" w:cs="Garamond"/>
          <w:bCs/>
          <w:sz w:val="24"/>
          <w:szCs w:val="24"/>
        </w:rPr>
        <w:t xml:space="preserve"> </w:t>
      </w:r>
      <w:r>
        <w:rPr>
          <w:rFonts w:ascii="Garamond" w:eastAsia="Garamond" w:hAnsi="Garamond" w:cs="Garamond"/>
          <w:bCs/>
          <w:sz w:val="24"/>
          <w:szCs w:val="24"/>
        </w:rPr>
        <w:t>Costantino D’Orazio e Aurora Roscini Vitali, realizzata in collaborazione con il Comune di Perugia</w:t>
      </w:r>
      <w:r>
        <w:rPr>
          <w:rFonts w:ascii="Garamond" w:eastAsia="Garamond" w:hAnsi="Garamond" w:cs="Garamond"/>
          <w:bCs/>
          <w:sz w:val="24"/>
          <w:szCs w:val="24"/>
        </w:rPr>
        <w:t xml:space="preserve">, </w:t>
      </w:r>
      <w:r w:rsidR="005B029F">
        <w:rPr>
          <w:rFonts w:ascii="Garamond" w:eastAsia="Garamond" w:hAnsi="Garamond" w:cs="Garamond"/>
          <w:bCs/>
          <w:sz w:val="24"/>
          <w:szCs w:val="24"/>
        </w:rPr>
        <w:t>che ricostruirà l’inter</w:t>
      </w:r>
      <w:r>
        <w:rPr>
          <w:rFonts w:ascii="Garamond" w:eastAsia="Garamond" w:hAnsi="Garamond" w:cs="Garamond"/>
          <w:bCs/>
          <w:sz w:val="24"/>
          <w:szCs w:val="24"/>
        </w:rPr>
        <w:t>a</w:t>
      </w:r>
      <w:r w:rsidR="005B029F">
        <w:rPr>
          <w:rFonts w:ascii="Garamond" w:eastAsia="Garamond" w:hAnsi="Garamond" w:cs="Garamond"/>
          <w:bCs/>
          <w:sz w:val="24"/>
          <w:szCs w:val="24"/>
        </w:rPr>
        <w:t xml:space="preserve"> su</w:t>
      </w:r>
      <w:r>
        <w:rPr>
          <w:rFonts w:ascii="Garamond" w:eastAsia="Garamond" w:hAnsi="Garamond" w:cs="Garamond"/>
          <w:bCs/>
          <w:sz w:val="24"/>
          <w:szCs w:val="24"/>
        </w:rPr>
        <w:t>a</w:t>
      </w:r>
      <w:r w:rsidR="005B029F">
        <w:rPr>
          <w:rFonts w:ascii="Garamond" w:eastAsia="Garamond" w:hAnsi="Garamond" w:cs="Garamond"/>
          <w:bCs/>
          <w:sz w:val="24"/>
          <w:szCs w:val="24"/>
        </w:rPr>
        <w:t xml:space="preserve"> </w:t>
      </w:r>
      <w:r>
        <w:rPr>
          <w:rFonts w:ascii="Garamond" w:eastAsia="Garamond" w:hAnsi="Garamond" w:cs="Garamond"/>
          <w:bCs/>
          <w:sz w:val="24"/>
          <w:szCs w:val="24"/>
        </w:rPr>
        <w:t>carriera</w:t>
      </w:r>
      <w:r w:rsidR="005B029F">
        <w:rPr>
          <w:rFonts w:ascii="Garamond" w:eastAsia="Garamond" w:hAnsi="Garamond" w:cs="Garamond"/>
          <w:bCs/>
          <w:sz w:val="24"/>
          <w:szCs w:val="24"/>
        </w:rPr>
        <w:t xml:space="preserve">, a partire dal lavoro di natura concettuale che conduce negli anni Settanta, fino alla svolta figurativa degli anni Ottanta, quando è uno dei principali esponenti della Transavanguardia. Delineato attraverso la collaborazione diretta con il maestro, il percorso di Mimmo Paladino sarà presentato attraverso opere seminali, come </w:t>
      </w:r>
      <w:r w:rsidR="005B029F" w:rsidRPr="003A5CE8">
        <w:rPr>
          <w:rFonts w:ascii="Garamond" w:eastAsia="Garamond" w:hAnsi="Garamond" w:cs="Garamond"/>
          <w:bCs/>
          <w:i/>
          <w:iCs/>
          <w:sz w:val="24"/>
          <w:szCs w:val="24"/>
        </w:rPr>
        <w:t>Silenzioso, mi ritiro a dipingere un quadro</w:t>
      </w:r>
      <w:r w:rsidR="005B029F">
        <w:rPr>
          <w:rFonts w:ascii="Garamond" w:eastAsia="Garamond" w:hAnsi="Garamond" w:cs="Garamond"/>
          <w:bCs/>
          <w:sz w:val="24"/>
          <w:szCs w:val="24"/>
        </w:rPr>
        <w:t xml:space="preserve"> (1978), fino alle tele di grande formato che prevedono anche l’estensione nello spazio e la costruzione di capolavori a metà tra la pittura e l’installazione. La </w:t>
      </w:r>
      <w:r>
        <w:rPr>
          <w:rFonts w:ascii="Garamond" w:eastAsia="Garamond" w:hAnsi="Garamond" w:cs="Garamond"/>
          <w:bCs/>
          <w:sz w:val="24"/>
          <w:szCs w:val="24"/>
        </w:rPr>
        <w:t>rassegna</w:t>
      </w:r>
      <w:r w:rsidR="005B029F">
        <w:rPr>
          <w:rFonts w:ascii="Garamond" w:eastAsia="Garamond" w:hAnsi="Garamond" w:cs="Garamond"/>
          <w:bCs/>
          <w:sz w:val="24"/>
          <w:szCs w:val="24"/>
        </w:rPr>
        <w:t xml:space="preserve"> aprirà anche una finestra sull’esperienza cinematografica dell’artista, che lo ha visto impegnato negli ultimi anni in lungometraggi ispirati a</w:t>
      </w:r>
      <w:r w:rsidR="009758BE">
        <w:rPr>
          <w:rFonts w:ascii="Garamond" w:eastAsia="Garamond" w:hAnsi="Garamond" w:cs="Garamond"/>
          <w:bCs/>
          <w:sz w:val="24"/>
          <w:szCs w:val="24"/>
        </w:rPr>
        <w:t>lla Divina Commedia e a Don Chisciotte</w:t>
      </w:r>
      <w:r w:rsidR="005B029F">
        <w:rPr>
          <w:rFonts w:ascii="Garamond" w:eastAsia="Garamond" w:hAnsi="Garamond" w:cs="Garamond"/>
          <w:bCs/>
          <w:sz w:val="24"/>
          <w:szCs w:val="24"/>
        </w:rPr>
        <w:t xml:space="preserve">. </w:t>
      </w:r>
    </w:p>
    <w:p w14:paraId="513EC6F1" w14:textId="77777777" w:rsidR="005B029F" w:rsidRPr="00E30210" w:rsidRDefault="005B029F" w:rsidP="005B029F">
      <w:pPr>
        <w:spacing w:after="0"/>
        <w:jc w:val="both"/>
        <w:rPr>
          <w:rFonts w:ascii="Garamond" w:eastAsia="Garamond" w:hAnsi="Garamond" w:cs="Garamond"/>
          <w:bCs/>
          <w:sz w:val="24"/>
          <w:szCs w:val="24"/>
        </w:rPr>
      </w:pPr>
    </w:p>
    <w:p w14:paraId="7062FA98" w14:textId="77777777" w:rsidR="005B029F" w:rsidRPr="00E30210" w:rsidRDefault="005B029F" w:rsidP="005B029F">
      <w:pPr>
        <w:spacing w:after="0"/>
        <w:jc w:val="both"/>
        <w:rPr>
          <w:rFonts w:ascii="Garamond" w:eastAsia="Garamond" w:hAnsi="Garamond" w:cs="Garamond"/>
          <w:b/>
          <w:smallCaps/>
          <w:sz w:val="24"/>
          <w:szCs w:val="24"/>
        </w:rPr>
      </w:pPr>
      <w:r w:rsidRPr="00E30210">
        <w:rPr>
          <w:rFonts w:ascii="Garamond" w:eastAsia="Garamond" w:hAnsi="Garamond" w:cs="Garamond"/>
          <w:b/>
          <w:smallCaps/>
          <w:sz w:val="24"/>
          <w:szCs w:val="24"/>
        </w:rPr>
        <w:t xml:space="preserve">Camera Oscura </w:t>
      </w:r>
    </w:p>
    <w:p w14:paraId="4ADD6040" w14:textId="77777777" w:rsidR="00AA4F02" w:rsidRDefault="00AA4F02"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Due</w:t>
      </w:r>
      <w:r>
        <w:rPr>
          <w:rFonts w:ascii="Garamond" w:eastAsia="Garamond" w:hAnsi="Garamond" w:cs="Garamond"/>
          <w:bCs/>
          <w:sz w:val="24"/>
          <w:szCs w:val="24"/>
        </w:rPr>
        <w:t xml:space="preserve"> sono le</w:t>
      </w:r>
      <w:r w:rsidRPr="00E30210">
        <w:rPr>
          <w:rFonts w:ascii="Garamond" w:eastAsia="Garamond" w:hAnsi="Garamond" w:cs="Garamond"/>
          <w:bCs/>
          <w:sz w:val="24"/>
          <w:szCs w:val="24"/>
        </w:rPr>
        <w:t xml:space="preserve"> mostre</w:t>
      </w:r>
      <w:r w:rsidRPr="00E30210">
        <w:rPr>
          <w:rFonts w:ascii="Garamond" w:eastAsia="Garamond" w:hAnsi="Garamond" w:cs="Garamond"/>
          <w:bCs/>
          <w:sz w:val="24"/>
          <w:szCs w:val="24"/>
        </w:rPr>
        <w:t xml:space="preserve"> </w:t>
      </w:r>
      <w:r>
        <w:rPr>
          <w:rFonts w:ascii="Garamond" w:eastAsia="Garamond" w:hAnsi="Garamond" w:cs="Garamond"/>
          <w:bCs/>
          <w:sz w:val="24"/>
          <w:szCs w:val="24"/>
        </w:rPr>
        <w:t xml:space="preserve">che compongono </w:t>
      </w:r>
      <w:r w:rsidR="005B029F" w:rsidRPr="00E30210">
        <w:rPr>
          <w:rFonts w:ascii="Garamond" w:eastAsia="Garamond" w:hAnsi="Garamond" w:cs="Garamond"/>
          <w:bCs/>
          <w:sz w:val="24"/>
          <w:szCs w:val="24"/>
        </w:rPr>
        <w:t xml:space="preserve">la programmazione di </w:t>
      </w:r>
      <w:r w:rsidR="005B029F" w:rsidRPr="00E30210">
        <w:rPr>
          <w:rFonts w:ascii="Garamond" w:eastAsia="Garamond" w:hAnsi="Garamond" w:cs="Garamond"/>
          <w:b/>
          <w:i/>
          <w:iCs/>
          <w:sz w:val="24"/>
          <w:szCs w:val="24"/>
        </w:rPr>
        <w:t>Camera Oscura</w:t>
      </w:r>
      <w:r w:rsidR="005B029F" w:rsidRPr="00E30210">
        <w:rPr>
          <w:rFonts w:ascii="Garamond" w:eastAsia="Garamond" w:hAnsi="Garamond" w:cs="Garamond"/>
          <w:bCs/>
          <w:sz w:val="24"/>
          <w:szCs w:val="24"/>
        </w:rPr>
        <w:t xml:space="preserve">, </w:t>
      </w:r>
      <w:r w:rsidR="005B029F">
        <w:rPr>
          <w:rFonts w:ascii="Garamond" w:eastAsia="Garamond" w:hAnsi="Garamond" w:cs="Garamond"/>
          <w:bCs/>
          <w:sz w:val="24"/>
          <w:szCs w:val="24"/>
        </w:rPr>
        <w:t>lo</w:t>
      </w:r>
      <w:r w:rsidR="005B029F" w:rsidRPr="00E30210">
        <w:rPr>
          <w:rFonts w:ascii="Garamond" w:eastAsia="Garamond" w:hAnsi="Garamond" w:cs="Garamond"/>
          <w:bCs/>
          <w:sz w:val="24"/>
          <w:szCs w:val="24"/>
        </w:rPr>
        <w:t xml:space="preserve"> spazio della GNU </w:t>
      </w:r>
      <w:r>
        <w:rPr>
          <w:rFonts w:ascii="Garamond" w:eastAsia="Garamond" w:hAnsi="Garamond" w:cs="Garamond"/>
          <w:bCs/>
          <w:sz w:val="24"/>
          <w:szCs w:val="24"/>
        </w:rPr>
        <w:t>destinato</w:t>
      </w:r>
      <w:r w:rsidR="005B029F" w:rsidRPr="00E30210">
        <w:rPr>
          <w:rFonts w:ascii="Garamond" w:eastAsia="Garamond" w:hAnsi="Garamond" w:cs="Garamond"/>
          <w:bCs/>
          <w:sz w:val="24"/>
          <w:szCs w:val="24"/>
        </w:rPr>
        <w:t xml:space="preserve"> alla fotografia. </w:t>
      </w:r>
    </w:p>
    <w:p w14:paraId="20347A67" w14:textId="717A174B"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La prima, </w:t>
      </w:r>
      <w:r w:rsidR="00AA4F02">
        <w:rPr>
          <w:rFonts w:ascii="Garamond" w:eastAsia="Garamond" w:hAnsi="Garamond" w:cs="Garamond"/>
          <w:bCs/>
          <w:sz w:val="24"/>
          <w:szCs w:val="24"/>
        </w:rPr>
        <w:t>dal</w:t>
      </w:r>
      <w:r w:rsidRPr="00E30210">
        <w:rPr>
          <w:rFonts w:ascii="Garamond" w:eastAsia="Garamond" w:hAnsi="Garamond" w:cs="Garamond"/>
          <w:bCs/>
          <w:sz w:val="24"/>
          <w:szCs w:val="24"/>
        </w:rPr>
        <w:t xml:space="preserve"> </w:t>
      </w:r>
      <w:r w:rsidRPr="00AA4F02">
        <w:rPr>
          <w:rFonts w:ascii="Garamond" w:eastAsia="Garamond" w:hAnsi="Garamond" w:cs="Garamond"/>
          <w:bCs/>
          <w:sz w:val="24"/>
          <w:szCs w:val="24"/>
        </w:rPr>
        <w:t>23 maggio</w:t>
      </w:r>
      <w:r w:rsidRPr="00E30210">
        <w:rPr>
          <w:rFonts w:ascii="Garamond" w:eastAsia="Garamond" w:hAnsi="Garamond" w:cs="Garamond"/>
          <w:bCs/>
          <w:sz w:val="24"/>
          <w:szCs w:val="24"/>
        </w:rPr>
        <w:t xml:space="preserve"> </w:t>
      </w:r>
      <w:r w:rsidR="00AA4F02">
        <w:rPr>
          <w:rFonts w:ascii="Garamond" w:eastAsia="Garamond" w:hAnsi="Garamond" w:cs="Garamond"/>
          <w:bCs/>
          <w:sz w:val="24"/>
          <w:szCs w:val="24"/>
        </w:rPr>
        <w:t xml:space="preserve">al </w:t>
      </w:r>
      <w:r w:rsidR="00BC67A0">
        <w:rPr>
          <w:rFonts w:ascii="Garamond" w:eastAsia="Garamond" w:hAnsi="Garamond" w:cs="Garamond"/>
          <w:bCs/>
          <w:sz w:val="24"/>
          <w:szCs w:val="24"/>
        </w:rPr>
        <w:t>28 settembre</w:t>
      </w:r>
      <w:r w:rsidRPr="00E30210">
        <w:rPr>
          <w:rFonts w:ascii="Garamond" w:eastAsia="Garamond" w:hAnsi="Garamond" w:cs="Garamond"/>
          <w:bCs/>
          <w:sz w:val="24"/>
          <w:szCs w:val="24"/>
        </w:rPr>
        <w:t xml:space="preserve">, presenterà una selezione di immagini del lavoro che </w:t>
      </w:r>
      <w:r w:rsidRPr="00E30210">
        <w:rPr>
          <w:rFonts w:ascii="Garamond" w:eastAsia="Garamond" w:hAnsi="Garamond" w:cs="Garamond"/>
          <w:b/>
          <w:sz w:val="24"/>
          <w:szCs w:val="24"/>
        </w:rPr>
        <w:t>Gianni Berengo Gardin</w:t>
      </w:r>
      <w:r w:rsidRPr="00E30210">
        <w:rPr>
          <w:rFonts w:ascii="Garamond" w:eastAsia="Garamond" w:hAnsi="Garamond" w:cs="Garamond"/>
          <w:bCs/>
          <w:sz w:val="24"/>
          <w:szCs w:val="24"/>
        </w:rPr>
        <w:t xml:space="preserve"> (Santa Margherita Ligure, 1930) fece nella casa dove Giorgio Morandi (1890-1964) aveva lungamente vissuto con le sorelle e dipinto fino alla morte. </w:t>
      </w:r>
      <w:r w:rsidRPr="00E30210">
        <w:rPr>
          <w:rFonts w:ascii="Garamond" w:eastAsia="Garamond" w:hAnsi="Garamond" w:cs="Garamond"/>
          <w:b/>
          <w:i/>
          <w:iCs/>
          <w:sz w:val="24"/>
          <w:szCs w:val="24"/>
        </w:rPr>
        <w:t>Lo studio di Morandi</w:t>
      </w:r>
      <w:r w:rsidR="0078641E">
        <w:rPr>
          <w:rFonts w:ascii="Garamond" w:eastAsia="Garamond" w:hAnsi="Garamond" w:cs="Garamond"/>
          <w:bCs/>
          <w:sz w:val="24"/>
          <w:szCs w:val="24"/>
        </w:rPr>
        <w:t>,</w:t>
      </w:r>
      <w:r w:rsidRPr="00E30210">
        <w:rPr>
          <w:rFonts w:ascii="Garamond" w:eastAsia="Garamond" w:hAnsi="Garamond" w:cs="Garamond"/>
          <w:bCs/>
          <w:sz w:val="24"/>
          <w:szCs w:val="24"/>
        </w:rPr>
        <w:t xml:space="preserve"> </w:t>
      </w:r>
      <w:r w:rsidR="0078641E">
        <w:rPr>
          <w:rFonts w:ascii="Garamond" w:eastAsia="Garamond" w:hAnsi="Garamond" w:cs="Garamond"/>
          <w:bCs/>
          <w:sz w:val="24"/>
          <w:szCs w:val="24"/>
        </w:rPr>
        <w:t>come recita il titolo,</w:t>
      </w:r>
      <w:r w:rsidRPr="00E30210">
        <w:rPr>
          <w:rFonts w:ascii="Garamond" w:eastAsia="Garamond" w:hAnsi="Garamond" w:cs="Garamond"/>
          <w:bCs/>
          <w:sz w:val="24"/>
          <w:szCs w:val="24"/>
        </w:rPr>
        <w:t xml:space="preserve"> si concentrerà sullo studio-camera da letto dell’artista bolognese fotografata </w:t>
      </w:r>
      <w:r w:rsidRPr="00E30210">
        <w:rPr>
          <w:rFonts w:ascii="Garamond" w:eastAsia="Garamond" w:hAnsi="Garamond" w:cs="Garamond"/>
          <w:bCs/>
          <w:sz w:val="24"/>
          <w:szCs w:val="24"/>
        </w:rPr>
        <w:lastRenderedPageBreak/>
        <w:t>con tutti i suoi oggetti, alcuni dei quali protagonisti dei quadri dell’artista</w:t>
      </w:r>
      <w:r w:rsidR="00AA4F02">
        <w:rPr>
          <w:rFonts w:ascii="Garamond" w:eastAsia="Garamond" w:hAnsi="Garamond" w:cs="Garamond"/>
          <w:bCs/>
          <w:sz w:val="24"/>
          <w:szCs w:val="24"/>
        </w:rPr>
        <w:t>. La cura della mostra e del catalogo Silvana Editoriale sarà di</w:t>
      </w:r>
      <w:r w:rsidRPr="00E30210">
        <w:rPr>
          <w:rFonts w:ascii="Garamond" w:eastAsia="Garamond" w:hAnsi="Garamond" w:cs="Garamond"/>
          <w:bCs/>
          <w:sz w:val="24"/>
          <w:szCs w:val="24"/>
        </w:rPr>
        <w:t xml:space="preserve"> Alessandra Mauro.</w:t>
      </w:r>
    </w:p>
    <w:p w14:paraId="55441518" w14:textId="77777777" w:rsidR="00AA4F02" w:rsidRDefault="00AA4F02" w:rsidP="005B029F">
      <w:pPr>
        <w:spacing w:after="0"/>
        <w:jc w:val="both"/>
        <w:rPr>
          <w:rFonts w:ascii="Garamond" w:eastAsia="Garamond" w:hAnsi="Garamond" w:cs="Garamond"/>
          <w:bCs/>
          <w:sz w:val="24"/>
          <w:szCs w:val="24"/>
        </w:rPr>
      </w:pPr>
    </w:p>
    <w:p w14:paraId="18488B86" w14:textId="71DEC8DD" w:rsidR="005B029F"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La </w:t>
      </w:r>
      <w:r w:rsidR="00BC67A0">
        <w:rPr>
          <w:rFonts w:ascii="Garamond" w:eastAsia="Garamond" w:hAnsi="Garamond" w:cs="Garamond"/>
          <w:bCs/>
          <w:sz w:val="24"/>
          <w:szCs w:val="24"/>
        </w:rPr>
        <w:t xml:space="preserve">stagione di </w:t>
      </w:r>
      <w:r w:rsidR="00BC67A0" w:rsidRPr="00C12C92">
        <w:rPr>
          <w:rFonts w:ascii="Garamond" w:eastAsia="Garamond" w:hAnsi="Garamond" w:cs="Garamond"/>
          <w:bCs/>
          <w:i/>
          <w:iCs/>
          <w:sz w:val="24"/>
          <w:szCs w:val="24"/>
        </w:rPr>
        <w:t>Camera Oscura</w:t>
      </w:r>
      <w:r w:rsidR="00BC67A0">
        <w:rPr>
          <w:rFonts w:ascii="Garamond" w:eastAsia="Garamond" w:hAnsi="Garamond" w:cs="Garamond"/>
          <w:bCs/>
          <w:sz w:val="24"/>
          <w:szCs w:val="24"/>
        </w:rPr>
        <w:t xml:space="preserve"> del 2025 si concluderà con un</w:t>
      </w:r>
      <w:r w:rsidR="00AA4F02">
        <w:rPr>
          <w:rFonts w:ascii="Garamond" w:eastAsia="Garamond" w:hAnsi="Garamond" w:cs="Garamond"/>
          <w:bCs/>
          <w:sz w:val="24"/>
          <w:szCs w:val="24"/>
        </w:rPr>
        <w:t xml:space="preserve"> secondo appuntamento</w:t>
      </w:r>
      <w:r w:rsidRPr="00E30210">
        <w:rPr>
          <w:rFonts w:ascii="Garamond" w:eastAsia="Garamond" w:hAnsi="Garamond" w:cs="Garamond"/>
          <w:bCs/>
          <w:sz w:val="24"/>
          <w:szCs w:val="24"/>
        </w:rPr>
        <w:t>, dedicat</w:t>
      </w:r>
      <w:r w:rsidR="00AD06F2">
        <w:rPr>
          <w:rFonts w:ascii="Garamond" w:eastAsia="Garamond" w:hAnsi="Garamond" w:cs="Garamond"/>
          <w:bCs/>
          <w:sz w:val="24"/>
          <w:szCs w:val="24"/>
        </w:rPr>
        <w:t>o</w:t>
      </w:r>
      <w:r w:rsidRPr="00E30210">
        <w:rPr>
          <w:rFonts w:ascii="Garamond" w:eastAsia="Garamond" w:hAnsi="Garamond" w:cs="Garamond"/>
          <w:bCs/>
          <w:sz w:val="24"/>
          <w:szCs w:val="24"/>
        </w:rPr>
        <w:t xml:space="preserve"> a </w:t>
      </w:r>
      <w:r w:rsidRPr="00E30210">
        <w:rPr>
          <w:rFonts w:ascii="Garamond" w:eastAsia="Garamond" w:hAnsi="Garamond" w:cs="Garamond"/>
          <w:b/>
          <w:sz w:val="24"/>
          <w:szCs w:val="24"/>
        </w:rPr>
        <w:t>Mario Giacomelli</w:t>
      </w:r>
      <w:r>
        <w:rPr>
          <w:rFonts w:ascii="Garamond" w:eastAsia="Garamond" w:hAnsi="Garamond" w:cs="Garamond"/>
          <w:b/>
          <w:color w:val="FF0000"/>
          <w:sz w:val="24"/>
          <w:szCs w:val="24"/>
        </w:rPr>
        <w:t xml:space="preserve"> </w:t>
      </w:r>
      <w:r w:rsidRPr="00CC67B4">
        <w:rPr>
          <w:rFonts w:ascii="Garamond" w:eastAsia="Garamond" w:hAnsi="Garamond" w:cs="Garamond"/>
          <w:b/>
          <w:color w:val="000000" w:themeColor="text1"/>
          <w:sz w:val="24"/>
          <w:szCs w:val="24"/>
        </w:rPr>
        <w:t>(1925 – 2000)</w:t>
      </w:r>
      <w:r w:rsidR="00AD06F2">
        <w:rPr>
          <w:rFonts w:ascii="Garamond" w:eastAsia="Garamond" w:hAnsi="Garamond" w:cs="Garamond"/>
          <w:bCs/>
          <w:color w:val="000000" w:themeColor="text1"/>
          <w:sz w:val="24"/>
          <w:szCs w:val="24"/>
        </w:rPr>
        <w:t>, che completa</w:t>
      </w:r>
      <w:r w:rsidRPr="00E30210">
        <w:rPr>
          <w:rFonts w:ascii="Garamond" w:eastAsia="Garamond" w:hAnsi="Garamond" w:cs="Garamond"/>
          <w:bCs/>
          <w:sz w:val="24"/>
          <w:szCs w:val="24"/>
        </w:rPr>
        <w:t xml:space="preserve"> il ciclo delle esposizioni </w:t>
      </w:r>
      <w:r w:rsidR="00AD06F2">
        <w:rPr>
          <w:rFonts w:ascii="Garamond" w:eastAsia="Garamond" w:hAnsi="Garamond" w:cs="Garamond"/>
          <w:bCs/>
          <w:sz w:val="24"/>
          <w:szCs w:val="24"/>
        </w:rPr>
        <w:t>che hanno reso omaggio</w:t>
      </w:r>
      <w:r w:rsidRPr="00E30210">
        <w:rPr>
          <w:rFonts w:ascii="Garamond" w:eastAsia="Garamond" w:hAnsi="Garamond" w:cs="Garamond"/>
          <w:bCs/>
          <w:sz w:val="24"/>
          <w:szCs w:val="24"/>
        </w:rPr>
        <w:t xml:space="preserve"> al maestro di Senigallia in occasione del centenario</w:t>
      </w:r>
      <w:r w:rsidR="00AA4F02">
        <w:rPr>
          <w:rFonts w:ascii="Garamond" w:eastAsia="Garamond" w:hAnsi="Garamond" w:cs="Garamond"/>
          <w:bCs/>
          <w:sz w:val="24"/>
          <w:szCs w:val="24"/>
        </w:rPr>
        <w:t xml:space="preserve"> della nascita</w:t>
      </w:r>
      <w:r w:rsidRPr="00E30210">
        <w:rPr>
          <w:rFonts w:ascii="Garamond" w:eastAsia="Garamond" w:hAnsi="Garamond" w:cs="Garamond"/>
          <w:bCs/>
          <w:sz w:val="24"/>
          <w:szCs w:val="24"/>
        </w:rPr>
        <w:t xml:space="preserve">. Con il titolo </w:t>
      </w:r>
      <w:r w:rsidRPr="00E30210">
        <w:rPr>
          <w:rFonts w:ascii="Garamond" w:eastAsia="Garamond" w:hAnsi="Garamond" w:cs="Garamond"/>
          <w:b/>
          <w:i/>
          <w:iCs/>
          <w:sz w:val="24"/>
          <w:szCs w:val="24"/>
        </w:rPr>
        <w:t>Mario Giacomelli: papaveri rossi</w:t>
      </w:r>
      <w:r w:rsidRPr="00E30210">
        <w:rPr>
          <w:rFonts w:ascii="Garamond" w:eastAsia="Garamond" w:hAnsi="Garamond" w:cs="Garamond"/>
          <w:bCs/>
          <w:sz w:val="24"/>
          <w:szCs w:val="24"/>
        </w:rPr>
        <w:t xml:space="preserve"> saranno presentati al pubblico alcuni scatti inediti ed eccezionalmente a colori – Giacomelli è noto perlopiù per i suoi bianchi e neri dai contrasti quasi esasperati –</w:t>
      </w:r>
      <w:r w:rsidR="00AA4F02">
        <w:rPr>
          <w:rFonts w:ascii="Garamond" w:eastAsia="Garamond" w:hAnsi="Garamond" w:cs="Garamond"/>
          <w:bCs/>
          <w:sz w:val="24"/>
          <w:szCs w:val="24"/>
        </w:rPr>
        <w:t xml:space="preserve"> </w:t>
      </w:r>
      <w:r w:rsidRPr="00E30210">
        <w:rPr>
          <w:rFonts w:ascii="Garamond" w:eastAsia="Garamond" w:hAnsi="Garamond" w:cs="Garamond"/>
          <w:bCs/>
          <w:sz w:val="24"/>
          <w:szCs w:val="24"/>
        </w:rPr>
        <w:t>con un richiamo ai celebri “pretini”</w:t>
      </w:r>
      <w:r w:rsidR="002529D0">
        <w:rPr>
          <w:rFonts w:ascii="Garamond" w:eastAsia="Garamond" w:hAnsi="Garamond" w:cs="Garamond"/>
          <w:bCs/>
          <w:sz w:val="24"/>
          <w:szCs w:val="24"/>
        </w:rPr>
        <w:t xml:space="preserve"> </w:t>
      </w:r>
      <w:r w:rsidRPr="00E30210">
        <w:rPr>
          <w:rFonts w:ascii="Garamond" w:eastAsia="Garamond" w:hAnsi="Garamond" w:cs="Garamond"/>
          <w:bCs/>
          <w:sz w:val="24"/>
          <w:szCs w:val="24"/>
        </w:rPr>
        <w:t xml:space="preserve">ispirati alla figura di padre Turoldo. </w:t>
      </w:r>
      <w:r w:rsidR="00AD06F2">
        <w:rPr>
          <w:rFonts w:ascii="Garamond" w:eastAsia="Garamond" w:hAnsi="Garamond" w:cs="Garamond"/>
          <w:bCs/>
          <w:sz w:val="24"/>
          <w:szCs w:val="24"/>
        </w:rPr>
        <w:t xml:space="preserve">A cura di </w:t>
      </w:r>
      <w:r w:rsidR="00AD06F2" w:rsidRPr="00E30210">
        <w:rPr>
          <w:rFonts w:ascii="Garamond" w:eastAsia="Garamond" w:hAnsi="Garamond" w:cs="Garamond"/>
          <w:bCs/>
          <w:sz w:val="24"/>
          <w:szCs w:val="24"/>
        </w:rPr>
        <w:t>Alessandro Sarteanesi</w:t>
      </w:r>
      <w:r w:rsidR="00AD06F2">
        <w:rPr>
          <w:rFonts w:ascii="Garamond" w:eastAsia="Garamond" w:hAnsi="Garamond" w:cs="Garamond"/>
          <w:bCs/>
          <w:sz w:val="24"/>
          <w:szCs w:val="24"/>
        </w:rPr>
        <w:t>; catalogo Magonza con u</w:t>
      </w:r>
      <w:r w:rsidRPr="00E30210">
        <w:rPr>
          <w:rFonts w:ascii="Garamond" w:eastAsia="Garamond" w:hAnsi="Garamond" w:cs="Garamond"/>
          <w:bCs/>
          <w:sz w:val="24"/>
          <w:szCs w:val="24"/>
        </w:rPr>
        <w:t>n saggio di Bartolomeo Pietromarchi.</w:t>
      </w:r>
    </w:p>
    <w:p w14:paraId="321D5FCF" w14:textId="77777777" w:rsidR="005B029F" w:rsidRDefault="005B029F" w:rsidP="005B029F">
      <w:pPr>
        <w:spacing w:after="0"/>
        <w:jc w:val="both"/>
        <w:rPr>
          <w:rFonts w:ascii="Garamond" w:eastAsia="Garamond" w:hAnsi="Garamond" w:cs="Garamond"/>
          <w:bCs/>
          <w:sz w:val="24"/>
          <w:szCs w:val="24"/>
        </w:rPr>
      </w:pPr>
    </w:p>
    <w:p w14:paraId="2BF150A8" w14:textId="77777777" w:rsidR="005B029F" w:rsidRPr="00E30210" w:rsidRDefault="005B029F" w:rsidP="005B029F">
      <w:pPr>
        <w:spacing w:after="0"/>
        <w:jc w:val="both"/>
        <w:rPr>
          <w:rFonts w:ascii="Garamond" w:eastAsia="Garamond" w:hAnsi="Garamond" w:cs="Garamond"/>
          <w:b/>
          <w:smallCaps/>
          <w:sz w:val="24"/>
          <w:szCs w:val="24"/>
        </w:rPr>
      </w:pPr>
    </w:p>
    <w:p w14:paraId="63B0094E" w14:textId="77777777" w:rsidR="005B029F" w:rsidRPr="00E30210" w:rsidRDefault="005B029F" w:rsidP="005B029F">
      <w:pPr>
        <w:spacing w:after="0"/>
        <w:jc w:val="both"/>
        <w:rPr>
          <w:rFonts w:ascii="Garamond" w:eastAsia="Garamond" w:hAnsi="Garamond" w:cs="Garamond"/>
          <w:b/>
          <w:smallCaps/>
          <w:sz w:val="24"/>
          <w:szCs w:val="24"/>
        </w:rPr>
      </w:pPr>
      <w:r w:rsidRPr="00E30210">
        <w:rPr>
          <w:rFonts w:ascii="Garamond" w:eastAsia="Garamond" w:hAnsi="Garamond" w:cs="Garamond"/>
          <w:b/>
          <w:smallCaps/>
          <w:sz w:val="24"/>
          <w:szCs w:val="24"/>
        </w:rPr>
        <w:t xml:space="preserve">GLI EVENTI </w:t>
      </w:r>
      <w:r>
        <w:rPr>
          <w:rFonts w:ascii="Garamond" w:eastAsia="Garamond" w:hAnsi="Garamond" w:cs="Garamond"/>
          <w:b/>
          <w:smallCaps/>
          <w:sz w:val="24"/>
          <w:szCs w:val="24"/>
        </w:rPr>
        <w:t>DEL 2025</w:t>
      </w:r>
    </w:p>
    <w:p w14:paraId="7361F217" w14:textId="77777777" w:rsidR="002529D0" w:rsidRPr="00E30210" w:rsidRDefault="002529D0" w:rsidP="005B029F">
      <w:pPr>
        <w:spacing w:after="0"/>
        <w:jc w:val="both"/>
        <w:rPr>
          <w:rFonts w:ascii="Garamond" w:eastAsia="Garamond" w:hAnsi="Garamond" w:cs="Garamond"/>
          <w:b/>
          <w:smallCaps/>
          <w:sz w:val="24"/>
          <w:szCs w:val="24"/>
        </w:rPr>
      </w:pPr>
    </w:p>
    <w:p w14:paraId="0F9146C2" w14:textId="77777777" w:rsidR="002529D0" w:rsidRDefault="002529D0" w:rsidP="005B029F">
      <w:pPr>
        <w:jc w:val="both"/>
        <w:rPr>
          <w:rFonts w:ascii="Garamond" w:hAnsi="Garamond" w:cs="Times New Roman"/>
          <w:sz w:val="24"/>
          <w:szCs w:val="24"/>
        </w:rPr>
      </w:pPr>
      <w:r>
        <w:rPr>
          <w:rFonts w:ascii="Garamond" w:hAnsi="Garamond" w:cs="Times New Roman"/>
          <w:sz w:val="24"/>
          <w:szCs w:val="24"/>
        </w:rPr>
        <w:t xml:space="preserve">Nel corso del 2025 continuerà l’esperienza gratuita per le famiglie </w:t>
      </w:r>
      <w:r w:rsidRPr="002529D0">
        <w:rPr>
          <w:rFonts w:ascii="Garamond" w:hAnsi="Garamond" w:cs="Times New Roman"/>
          <w:b/>
          <w:bCs/>
          <w:i/>
          <w:iCs/>
          <w:sz w:val="24"/>
          <w:szCs w:val="24"/>
        </w:rPr>
        <w:t>Tutti i colori della GNU</w:t>
      </w:r>
      <w:r>
        <w:rPr>
          <w:rFonts w:ascii="Garamond" w:hAnsi="Garamond" w:cs="Times New Roman"/>
          <w:sz w:val="24"/>
          <w:szCs w:val="24"/>
        </w:rPr>
        <w:t>, realizzata in collaborazione con l’Assessorato alle Politiche Sociali del Comune di Perugia.</w:t>
      </w:r>
    </w:p>
    <w:p w14:paraId="53543141" w14:textId="6533DA1D" w:rsidR="005B029F" w:rsidRPr="00E30210" w:rsidRDefault="005B029F" w:rsidP="005B029F">
      <w:pPr>
        <w:jc w:val="both"/>
        <w:rPr>
          <w:rFonts w:ascii="Garamond" w:hAnsi="Garamond" w:cs="Times New Roman"/>
          <w:sz w:val="24"/>
          <w:szCs w:val="24"/>
        </w:rPr>
      </w:pPr>
      <w:r w:rsidRPr="00E30210">
        <w:rPr>
          <w:rFonts w:ascii="Garamond" w:hAnsi="Garamond" w:cs="Times New Roman"/>
          <w:sz w:val="24"/>
          <w:szCs w:val="24"/>
        </w:rPr>
        <w:t xml:space="preserve">Il </w:t>
      </w:r>
      <w:r>
        <w:rPr>
          <w:rFonts w:ascii="Garamond" w:hAnsi="Garamond" w:cs="Times New Roman"/>
          <w:b/>
          <w:bCs/>
          <w:sz w:val="24"/>
          <w:szCs w:val="24"/>
        </w:rPr>
        <w:t>20</w:t>
      </w:r>
      <w:r w:rsidRPr="00E30210">
        <w:rPr>
          <w:rFonts w:ascii="Garamond" w:hAnsi="Garamond" w:cs="Times New Roman"/>
          <w:b/>
          <w:bCs/>
          <w:sz w:val="24"/>
          <w:szCs w:val="24"/>
        </w:rPr>
        <w:t xml:space="preserve"> marzo </w:t>
      </w:r>
      <w:r w:rsidRPr="00E30210">
        <w:rPr>
          <w:rFonts w:ascii="Garamond" w:hAnsi="Garamond" w:cs="Times New Roman"/>
          <w:sz w:val="24"/>
          <w:szCs w:val="24"/>
        </w:rPr>
        <w:t xml:space="preserve">si parlerà del volume </w:t>
      </w:r>
      <w:r w:rsidRPr="00E30210">
        <w:rPr>
          <w:rFonts w:ascii="Garamond" w:hAnsi="Garamond" w:cs="Times New Roman"/>
          <w:b/>
          <w:bCs/>
          <w:i/>
          <w:iCs/>
          <w:sz w:val="24"/>
          <w:szCs w:val="24"/>
        </w:rPr>
        <w:t>Mi chiamo Tina Modotti. Sulle ali della libertà</w:t>
      </w:r>
      <w:r w:rsidRPr="00E30210">
        <w:rPr>
          <w:rFonts w:ascii="Garamond" w:hAnsi="Garamond" w:cs="Times New Roman"/>
          <w:sz w:val="24"/>
          <w:szCs w:val="24"/>
        </w:rPr>
        <w:t xml:space="preserve">, di Alba </w:t>
      </w:r>
      <w:r w:rsidRPr="00CC67B4">
        <w:rPr>
          <w:rFonts w:ascii="Garamond" w:hAnsi="Garamond" w:cs="Times New Roman"/>
          <w:color w:val="000000" w:themeColor="text1"/>
          <w:sz w:val="24"/>
          <w:szCs w:val="24"/>
        </w:rPr>
        <w:t>Scaramucci</w:t>
      </w:r>
      <w:r w:rsidRPr="00E30210">
        <w:rPr>
          <w:rFonts w:ascii="Garamond" w:hAnsi="Garamond" w:cs="Times New Roman"/>
          <w:sz w:val="24"/>
          <w:szCs w:val="24"/>
        </w:rPr>
        <w:t xml:space="preserve">: l’artista </w:t>
      </w:r>
      <w:r w:rsidRPr="00353F44">
        <w:rPr>
          <w:rFonts w:ascii="Garamond" w:hAnsi="Garamond" w:cs="Times New Roman"/>
          <w:sz w:val="24"/>
          <w:szCs w:val="24"/>
        </w:rPr>
        <w:t xml:space="preserve">si racconta a una donna </w:t>
      </w:r>
      <w:r w:rsidR="00AD06F2">
        <w:rPr>
          <w:rFonts w:ascii="Garamond" w:hAnsi="Garamond" w:cs="Times New Roman"/>
          <w:sz w:val="24"/>
          <w:szCs w:val="24"/>
        </w:rPr>
        <w:t>matura</w:t>
      </w:r>
      <w:r w:rsidRPr="00353F44">
        <w:rPr>
          <w:rFonts w:ascii="Garamond" w:hAnsi="Garamond" w:cs="Times New Roman"/>
          <w:sz w:val="24"/>
          <w:szCs w:val="24"/>
        </w:rPr>
        <w:t>.</w:t>
      </w:r>
      <w:r w:rsidRPr="00E30210">
        <w:rPr>
          <w:rFonts w:ascii="Garamond" w:hAnsi="Garamond" w:cs="Times New Roman"/>
          <w:sz w:val="24"/>
          <w:szCs w:val="24"/>
        </w:rPr>
        <w:t xml:space="preserve"> È</w:t>
      </w:r>
      <w:r w:rsidRPr="00353F44">
        <w:rPr>
          <w:rFonts w:ascii="Garamond" w:hAnsi="Garamond" w:cs="Times New Roman"/>
          <w:sz w:val="24"/>
          <w:szCs w:val="24"/>
        </w:rPr>
        <w:t xml:space="preserve"> interessata che si guardi anche a quegli angoli increspati del suo cuore, alle emozioni, forse non sempre considerate a sufficienza. Per questo </w:t>
      </w:r>
      <w:r w:rsidR="00AD06F2">
        <w:rPr>
          <w:rFonts w:ascii="Garamond" w:hAnsi="Garamond" w:cs="Times New Roman"/>
          <w:sz w:val="24"/>
          <w:szCs w:val="24"/>
        </w:rPr>
        <w:t>ci si focalizzerà sugli</w:t>
      </w:r>
      <w:r w:rsidRPr="00353F44">
        <w:rPr>
          <w:rFonts w:ascii="Garamond" w:hAnsi="Garamond" w:cs="Times New Roman"/>
          <w:sz w:val="24"/>
          <w:szCs w:val="24"/>
        </w:rPr>
        <w:t xml:space="preserve"> sprazzi, </w:t>
      </w:r>
      <w:r w:rsidR="00AD06F2">
        <w:rPr>
          <w:rFonts w:ascii="Garamond" w:hAnsi="Garamond" w:cs="Times New Roman"/>
          <w:sz w:val="24"/>
          <w:szCs w:val="24"/>
        </w:rPr>
        <w:t>sui</w:t>
      </w:r>
      <w:r w:rsidRPr="00353F44">
        <w:rPr>
          <w:rFonts w:ascii="Garamond" w:hAnsi="Garamond" w:cs="Times New Roman"/>
          <w:sz w:val="24"/>
          <w:szCs w:val="24"/>
        </w:rPr>
        <w:t xml:space="preserve"> momenti della sua vita che le sono particolarmente cari. I frammenti, la parzialità, dice, per lei non sono un difetto. Anzi da fotografa pensa che siano importanti anche a suggerire momenti e sensazioni che possono sfuggire.</w:t>
      </w:r>
      <w:r w:rsidRPr="00E30210">
        <w:rPr>
          <w:rFonts w:ascii="Garamond" w:hAnsi="Garamond" w:cs="Times New Roman"/>
          <w:sz w:val="24"/>
          <w:szCs w:val="24"/>
        </w:rPr>
        <w:t xml:space="preserve"> </w:t>
      </w:r>
      <w:r w:rsidRPr="00353F44">
        <w:rPr>
          <w:rFonts w:ascii="Garamond" w:hAnsi="Garamond" w:cs="Times New Roman"/>
          <w:sz w:val="24"/>
          <w:szCs w:val="24"/>
        </w:rPr>
        <w:t>Ne emerge la figura di una personalità poliedrica e straordinaria. Una donna dallo spirito libero, che attraversa miseria, fama, arte e impegno rivoluzionario, arresti e persecuzioni. Cittadina del mondo, è anche ammirata per la passione e per la coerenza delle sue azioni.</w:t>
      </w:r>
    </w:p>
    <w:p w14:paraId="5FF26DF7" w14:textId="3ED7D7DB" w:rsidR="005B029F" w:rsidRPr="00E30210" w:rsidRDefault="005B029F" w:rsidP="005B029F">
      <w:pPr>
        <w:spacing w:after="0"/>
        <w:jc w:val="both"/>
        <w:rPr>
          <w:rFonts w:ascii="Garamond" w:hAnsi="Garamond" w:cs="Times New Roman"/>
          <w:sz w:val="24"/>
          <w:szCs w:val="24"/>
        </w:rPr>
      </w:pPr>
      <w:r w:rsidRPr="00E30210">
        <w:rPr>
          <w:rFonts w:ascii="Garamond" w:hAnsi="Garamond" w:cs="Times New Roman"/>
          <w:sz w:val="24"/>
          <w:szCs w:val="24"/>
        </w:rPr>
        <w:t xml:space="preserve">Il </w:t>
      </w:r>
      <w:r w:rsidRPr="00E30210">
        <w:rPr>
          <w:rFonts w:ascii="Garamond" w:hAnsi="Garamond" w:cs="Times New Roman"/>
          <w:b/>
          <w:bCs/>
          <w:sz w:val="24"/>
          <w:szCs w:val="24"/>
        </w:rPr>
        <w:t>29 marzo</w:t>
      </w:r>
      <w:r w:rsidRPr="00E30210">
        <w:rPr>
          <w:rFonts w:ascii="Garamond" w:hAnsi="Garamond" w:cs="Times New Roman"/>
          <w:sz w:val="24"/>
          <w:szCs w:val="24"/>
        </w:rPr>
        <w:t xml:space="preserve"> si </w:t>
      </w:r>
      <w:r w:rsidR="00AD06F2">
        <w:rPr>
          <w:rFonts w:ascii="Garamond" w:hAnsi="Garamond" w:cs="Times New Roman"/>
          <w:sz w:val="24"/>
          <w:szCs w:val="24"/>
        </w:rPr>
        <w:t>terrà</w:t>
      </w:r>
      <w:r w:rsidRPr="00E30210">
        <w:rPr>
          <w:rFonts w:ascii="Garamond" w:hAnsi="Garamond" w:cs="Times New Roman"/>
          <w:sz w:val="24"/>
          <w:szCs w:val="24"/>
        </w:rPr>
        <w:t xml:space="preserve"> la presentazione di</w:t>
      </w:r>
      <w:r w:rsidR="00AD06F2">
        <w:rPr>
          <w:rFonts w:ascii="Garamond" w:hAnsi="Garamond" w:cs="Times New Roman"/>
          <w:sz w:val="24"/>
          <w:szCs w:val="24"/>
        </w:rPr>
        <w:t xml:space="preserve"> </w:t>
      </w:r>
      <w:r w:rsidRPr="00E30210">
        <w:rPr>
          <w:rFonts w:ascii="Garamond" w:hAnsi="Garamond" w:cs="Times New Roman"/>
          <w:i/>
          <w:iCs/>
          <w:sz w:val="24"/>
          <w:szCs w:val="24"/>
        </w:rPr>
        <w:t>Visus. Storie del volto dall’antichità al selfie</w:t>
      </w:r>
      <w:r w:rsidR="00AD06F2">
        <w:rPr>
          <w:rFonts w:ascii="Garamond" w:hAnsi="Garamond" w:cs="Times New Roman"/>
          <w:sz w:val="24"/>
          <w:szCs w:val="24"/>
        </w:rPr>
        <w:t xml:space="preserve"> </w:t>
      </w:r>
      <w:r w:rsidRPr="00E30210">
        <w:rPr>
          <w:rFonts w:ascii="Garamond" w:hAnsi="Garamond" w:cs="Times New Roman"/>
          <w:sz w:val="24"/>
          <w:szCs w:val="24"/>
        </w:rPr>
        <w:t xml:space="preserve">di </w:t>
      </w:r>
      <w:r w:rsidRPr="00E30210">
        <w:rPr>
          <w:rFonts w:ascii="Garamond" w:hAnsi="Garamond" w:cs="Times New Roman"/>
          <w:b/>
          <w:bCs/>
          <w:sz w:val="24"/>
          <w:szCs w:val="24"/>
        </w:rPr>
        <w:t>Riccardo Falcinelli</w:t>
      </w:r>
      <w:r w:rsidRPr="00E30210">
        <w:rPr>
          <w:rFonts w:ascii="Garamond" w:hAnsi="Garamond" w:cs="Times New Roman"/>
          <w:sz w:val="24"/>
          <w:szCs w:val="24"/>
        </w:rPr>
        <w:t xml:space="preserve"> (Einaudi): dialogheranno con l’autore</w:t>
      </w:r>
      <w:r w:rsidR="00AD06F2">
        <w:rPr>
          <w:rFonts w:ascii="Garamond" w:hAnsi="Garamond" w:cs="Times New Roman"/>
          <w:sz w:val="24"/>
          <w:szCs w:val="24"/>
        </w:rPr>
        <w:t>,</w:t>
      </w:r>
      <w:r w:rsidRPr="00E30210">
        <w:rPr>
          <w:rFonts w:ascii="Garamond" w:hAnsi="Garamond" w:cs="Times New Roman"/>
          <w:sz w:val="24"/>
          <w:szCs w:val="24"/>
        </w:rPr>
        <w:t xml:space="preserve"> Costantino D’Orazio e Marco Tortoioli Ricci. L’evento è realizzato in collaborazione con Accademia di Belle Arti “Pietro Vannucci” di Perugia. </w:t>
      </w:r>
    </w:p>
    <w:p w14:paraId="72719763" w14:textId="77777777" w:rsidR="005B029F" w:rsidRPr="00353F44" w:rsidRDefault="005B029F" w:rsidP="005B029F">
      <w:pPr>
        <w:spacing w:after="0"/>
        <w:jc w:val="both"/>
        <w:rPr>
          <w:rFonts w:ascii="Garamond" w:hAnsi="Garamond" w:cs="Times New Roman"/>
          <w:sz w:val="24"/>
          <w:szCs w:val="24"/>
        </w:rPr>
      </w:pPr>
      <w:r w:rsidRPr="00E30210">
        <w:rPr>
          <w:rFonts w:ascii="Garamond" w:hAnsi="Garamond" w:cs="Times New Roman"/>
          <w:sz w:val="24"/>
          <w:szCs w:val="24"/>
        </w:rPr>
        <w:t xml:space="preserve">Dopo </w:t>
      </w:r>
      <w:r w:rsidRPr="00E30210">
        <w:rPr>
          <w:rFonts w:ascii="Garamond" w:hAnsi="Garamond" w:cs="Times New Roman"/>
          <w:i/>
          <w:iCs/>
          <w:sz w:val="24"/>
          <w:szCs w:val="24"/>
        </w:rPr>
        <w:t>Cromorama</w:t>
      </w:r>
      <w:r w:rsidRPr="00E30210">
        <w:rPr>
          <w:rFonts w:ascii="Garamond" w:hAnsi="Garamond" w:cs="Times New Roman"/>
          <w:sz w:val="24"/>
          <w:szCs w:val="24"/>
        </w:rPr>
        <w:t xml:space="preserve"> e </w:t>
      </w:r>
      <w:r w:rsidRPr="00E30210">
        <w:rPr>
          <w:rFonts w:ascii="Garamond" w:hAnsi="Garamond" w:cs="Times New Roman"/>
          <w:i/>
          <w:iCs/>
          <w:sz w:val="24"/>
          <w:szCs w:val="24"/>
        </w:rPr>
        <w:t>Figure</w:t>
      </w:r>
      <w:r w:rsidRPr="00E30210">
        <w:rPr>
          <w:rFonts w:ascii="Garamond" w:hAnsi="Garamond" w:cs="Times New Roman"/>
          <w:sz w:val="24"/>
          <w:szCs w:val="24"/>
        </w:rPr>
        <w:t>, Riccardo Falcinelli rivoluziona ancora il nostro sguardo su qualcosa che diamo per scontato: le facce. Pubblicando i selfie su Instagram ci poniamo gli stessi problemi che si è posto ogni artista e comunicatore nella Storia: cercare di rendere una faccia più eroica, autorevole, addirittura divina. O magari conferirle valori morali, come i pittori del Rinascimento, che ritraevano i sovrani accanto a una colonna o una tenda per esprimere maestà e prestigio. La faccia è la parte del corpo più soggetta ad attribuzioni di senso: anche se tendiamo a considerarli qualcosa di «naturale», i volti sono sempre una costruzione culturale. Da Alessandro Magno a Rita Hayworth, da Elsa di Frozen al bambino della Kinder, dall’icona di Cristo fino alle foto sulle lapidi dei nostri nonni, con immensa profondità di analisi e verve narrativa, Falcinelli inventa una «facciologia», chiamando in causa l’arte, la semiotica, le neuroscienze, la storia politica, la moda e i cosmetici. Perché il volto che ci costruiamo può determinare la vita che faremo.</w:t>
      </w:r>
    </w:p>
    <w:p w14:paraId="0AC99812" w14:textId="77777777" w:rsidR="005B029F" w:rsidRPr="00E30210" w:rsidRDefault="005B029F" w:rsidP="005B029F">
      <w:pPr>
        <w:spacing w:after="0"/>
        <w:jc w:val="both"/>
        <w:rPr>
          <w:rFonts w:ascii="Garamond" w:eastAsia="Garamond" w:hAnsi="Garamond" w:cs="Garamond"/>
          <w:b/>
          <w:smallCaps/>
          <w:sz w:val="24"/>
          <w:szCs w:val="24"/>
        </w:rPr>
      </w:pPr>
    </w:p>
    <w:p w14:paraId="72DB9B9D" w14:textId="77777777" w:rsidR="005B029F" w:rsidRDefault="005B029F" w:rsidP="005B029F">
      <w:pPr>
        <w:spacing w:after="0"/>
        <w:jc w:val="both"/>
        <w:rPr>
          <w:rFonts w:ascii="Garamond" w:eastAsia="Garamond" w:hAnsi="Garamond" w:cs="Garamond"/>
          <w:b/>
          <w:smallCaps/>
          <w:sz w:val="24"/>
          <w:szCs w:val="24"/>
        </w:rPr>
      </w:pPr>
      <w:r w:rsidRPr="00E30210">
        <w:rPr>
          <w:rFonts w:ascii="Garamond" w:eastAsia="Garamond" w:hAnsi="Garamond" w:cs="Garamond"/>
          <w:b/>
          <w:smallCaps/>
          <w:sz w:val="24"/>
          <w:szCs w:val="24"/>
        </w:rPr>
        <w:t xml:space="preserve">I CONVEGNI </w:t>
      </w:r>
      <w:r>
        <w:rPr>
          <w:rFonts w:ascii="Garamond" w:eastAsia="Garamond" w:hAnsi="Garamond" w:cs="Garamond"/>
          <w:b/>
          <w:smallCaps/>
          <w:sz w:val="24"/>
          <w:szCs w:val="24"/>
        </w:rPr>
        <w:t>DEL 2025</w:t>
      </w:r>
    </w:p>
    <w:p w14:paraId="6DEDD543" w14:textId="77777777" w:rsidR="005B029F" w:rsidRPr="00E30210" w:rsidRDefault="005B029F" w:rsidP="005B029F">
      <w:pPr>
        <w:spacing w:after="0"/>
        <w:jc w:val="both"/>
        <w:rPr>
          <w:rFonts w:ascii="Garamond" w:eastAsia="Garamond" w:hAnsi="Garamond" w:cs="Garamond"/>
          <w:b/>
          <w:smallCaps/>
          <w:sz w:val="24"/>
          <w:szCs w:val="24"/>
        </w:rPr>
      </w:pPr>
    </w:p>
    <w:p w14:paraId="581B55A9" w14:textId="15D707D0"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La Galleria</w:t>
      </w:r>
      <w:r w:rsidR="00AD06F2">
        <w:rPr>
          <w:rFonts w:ascii="Garamond" w:eastAsia="Garamond" w:hAnsi="Garamond" w:cs="Garamond"/>
          <w:bCs/>
          <w:sz w:val="24"/>
          <w:szCs w:val="24"/>
        </w:rPr>
        <w:t xml:space="preserve"> Nazionale dell’Umbria</w:t>
      </w:r>
      <w:r w:rsidRPr="00E30210">
        <w:rPr>
          <w:rFonts w:ascii="Garamond" w:eastAsia="Garamond" w:hAnsi="Garamond" w:cs="Garamond"/>
          <w:bCs/>
          <w:sz w:val="24"/>
          <w:szCs w:val="24"/>
        </w:rPr>
        <w:t xml:space="preserve"> sarà una delle sedi del convegno </w:t>
      </w:r>
      <w:r w:rsidRPr="00E30210">
        <w:rPr>
          <w:rFonts w:ascii="Garamond" w:eastAsia="Garamond" w:hAnsi="Garamond" w:cs="Garamond"/>
          <w:b/>
          <w:i/>
          <w:iCs/>
          <w:sz w:val="24"/>
          <w:szCs w:val="24"/>
        </w:rPr>
        <w:t>Machiavelli nel Risorgimento. Percorsi, interpretazioni, letture, fortuna critica</w:t>
      </w:r>
      <w:r w:rsidRPr="00E30210">
        <w:rPr>
          <w:rFonts w:ascii="Garamond" w:eastAsia="Garamond" w:hAnsi="Garamond" w:cs="Garamond"/>
          <w:bCs/>
          <w:sz w:val="24"/>
          <w:szCs w:val="24"/>
        </w:rPr>
        <w:t xml:space="preserve">, che si svolgerà a Perugia dal </w:t>
      </w:r>
      <w:r w:rsidRPr="00E30210">
        <w:rPr>
          <w:rFonts w:ascii="Garamond" w:eastAsia="Garamond" w:hAnsi="Garamond" w:cs="Garamond"/>
          <w:b/>
          <w:sz w:val="24"/>
          <w:szCs w:val="24"/>
        </w:rPr>
        <w:t>26 al 28 febbraio 2025</w:t>
      </w:r>
      <w:r w:rsidRPr="00E30210">
        <w:rPr>
          <w:rFonts w:ascii="Garamond" w:eastAsia="Garamond" w:hAnsi="Garamond" w:cs="Garamond"/>
          <w:bCs/>
          <w:sz w:val="24"/>
          <w:szCs w:val="24"/>
        </w:rPr>
        <w:t xml:space="preserve">, organizzato dall’Istituto per la storia del Risorgimento italiano.  </w:t>
      </w:r>
    </w:p>
    <w:p w14:paraId="2BB22B02" w14:textId="23AE570D"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Le sessioni esplor</w:t>
      </w:r>
      <w:r w:rsidR="00AD06F2">
        <w:rPr>
          <w:rFonts w:ascii="Garamond" w:eastAsia="Garamond" w:hAnsi="Garamond" w:cs="Garamond"/>
          <w:bCs/>
          <w:sz w:val="24"/>
          <w:szCs w:val="24"/>
        </w:rPr>
        <w:t>eranno</w:t>
      </w:r>
      <w:r w:rsidRPr="00E30210">
        <w:rPr>
          <w:rFonts w:ascii="Garamond" w:eastAsia="Garamond" w:hAnsi="Garamond" w:cs="Garamond"/>
          <w:bCs/>
          <w:sz w:val="24"/>
          <w:szCs w:val="24"/>
        </w:rPr>
        <w:t xml:space="preserve"> le varie interpretazioni e influenze del grande autore nella cultura e nella politica italiana del XIX secolo, un momento di svolta per la formazione, non solo dell'identità nazionale italiana, ma delle tradizioni e culture politiche che hanno segnato la storia d’Italia sino all’età contemporanea. </w:t>
      </w:r>
    </w:p>
    <w:p w14:paraId="6D28B3CE" w14:textId="77777777" w:rsidR="005B029F" w:rsidRPr="00E30210" w:rsidRDefault="005B029F" w:rsidP="005B029F">
      <w:pPr>
        <w:spacing w:after="0"/>
        <w:jc w:val="both"/>
        <w:rPr>
          <w:rFonts w:ascii="Garamond" w:eastAsia="Garamond" w:hAnsi="Garamond" w:cs="Garamond"/>
          <w:bCs/>
          <w:sz w:val="24"/>
          <w:szCs w:val="24"/>
        </w:rPr>
      </w:pPr>
    </w:p>
    <w:p w14:paraId="4D86DBFF" w14:textId="2B9C8BAC"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
          <w:sz w:val="24"/>
          <w:szCs w:val="24"/>
        </w:rPr>
        <w:t>Dal 7 al 9 maggio</w:t>
      </w:r>
      <w:r w:rsidR="00AD06F2">
        <w:rPr>
          <w:rFonts w:ascii="Garamond" w:eastAsia="Garamond" w:hAnsi="Garamond" w:cs="Garamond"/>
          <w:b/>
          <w:sz w:val="24"/>
          <w:szCs w:val="24"/>
        </w:rPr>
        <w:t xml:space="preserve"> 2025,</w:t>
      </w:r>
      <w:r w:rsidRPr="00E30210">
        <w:rPr>
          <w:rFonts w:ascii="Garamond" w:eastAsia="Garamond" w:hAnsi="Garamond" w:cs="Garamond"/>
          <w:bCs/>
          <w:sz w:val="24"/>
          <w:szCs w:val="24"/>
        </w:rPr>
        <w:t xml:space="preserve"> </w:t>
      </w:r>
      <w:r w:rsidR="00AD06F2">
        <w:rPr>
          <w:rFonts w:ascii="Garamond" w:eastAsia="Garamond" w:hAnsi="Garamond" w:cs="Garamond"/>
          <w:bCs/>
          <w:sz w:val="24"/>
          <w:szCs w:val="24"/>
        </w:rPr>
        <w:t xml:space="preserve">è in programma </w:t>
      </w:r>
      <w:r w:rsidRPr="00E30210">
        <w:rPr>
          <w:rFonts w:ascii="Garamond" w:eastAsia="Garamond" w:hAnsi="Garamond" w:cs="Garamond"/>
          <w:bCs/>
          <w:sz w:val="24"/>
          <w:szCs w:val="24"/>
        </w:rPr>
        <w:t>il convegno</w:t>
      </w:r>
      <w:r w:rsidR="00AD06F2">
        <w:rPr>
          <w:rFonts w:ascii="Garamond" w:eastAsia="Garamond" w:hAnsi="Garamond" w:cs="Garamond"/>
          <w:bCs/>
          <w:sz w:val="24"/>
          <w:szCs w:val="24"/>
        </w:rPr>
        <w:t xml:space="preserve"> </w:t>
      </w:r>
      <w:r w:rsidRPr="00E30210">
        <w:rPr>
          <w:rFonts w:ascii="Garamond" w:eastAsia="Garamond" w:hAnsi="Garamond" w:cs="Garamond"/>
          <w:b/>
          <w:bCs/>
          <w:i/>
          <w:iCs/>
          <w:sz w:val="24"/>
          <w:szCs w:val="24"/>
        </w:rPr>
        <w:t>Verso un protocollo condiviso sulla conservazione preventiva e programmata all’interno dei luoghi della cultura</w:t>
      </w:r>
      <w:r w:rsidRPr="00E30210">
        <w:rPr>
          <w:rFonts w:ascii="Garamond" w:eastAsia="Garamond" w:hAnsi="Garamond" w:cs="Garamond"/>
          <w:b/>
          <w:bCs/>
          <w:sz w:val="24"/>
          <w:szCs w:val="24"/>
        </w:rPr>
        <w:t xml:space="preserve">, </w:t>
      </w:r>
      <w:r w:rsidRPr="00E30210">
        <w:rPr>
          <w:rFonts w:ascii="Garamond" w:eastAsia="Garamond" w:hAnsi="Garamond" w:cs="Garamond"/>
          <w:sz w:val="24"/>
          <w:szCs w:val="24"/>
        </w:rPr>
        <w:t xml:space="preserve">organizzato dal </w:t>
      </w:r>
      <w:r w:rsidRPr="00E30210">
        <w:rPr>
          <w:rFonts w:ascii="Garamond" w:eastAsia="Garamond" w:hAnsi="Garamond" w:cs="Garamond"/>
          <w:bCs/>
          <w:sz w:val="24"/>
          <w:szCs w:val="24"/>
        </w:rPr>
        <w:lastRenderedPageBreak/>
        <w:t xml:space="preserve">Dipartimento per la Valorizzazione del Patrimonio Culturale, dalla Direzione generale dei Musei, dal Parco archeologico del Colosseo e dai Musei Nazionali di Perugia–Direzione regionale Musei nazionali Umbria. </w:t>
      </w:r>
    </w:p>
    <w:p w14:paraId="49B2B0B5" w14:textId="6523799E"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Obiettivo comune del Sistema Museale Nazionale e di queste giornate di studio è quello di condividere un piano strategico di prevenzione e manutenzione mettendo a sistema le numerose esperienze virtuose che già interessano parte degli Istituti o luoghi della cultura. È proprio da questo confronto fra esperienze delle diverse realtà museali che si potrà tentare di far luce sulla questione conservativa nei luoghi della cultura, offrendo un palinsesto eterogeneo di esperienze documentate o </w:t>
      </w:r>
      <w:r w:rsidR="00AD06F2">
        <w:rPr>
          <w:rFonts w:ascii="Garamond" w:eastAsia="Garamond" w:hAnsi="Garamond" w:cs="Garamond"/>
          <w:bCs/>
          <w:sz w:val="24"/>
          <w:szCs w:val="24"/>
        </w:rPr>
        <w:t>iniziative</w:t>
      </w:r>
      <w:r w:rsidRPr="00E30210">
        <w:rPr>
          <w:rFonts w:ascii="Garamond" w:eastAsia="Garamond" w:hAnsi="Garamond" w:cs="Garamond"/>
          <w:bCs/>
          <w:sz w:val="24"/>
          <w:szCs w:val="24"/>
        </w:rPr>
        <w:t xml:space="preserve"> in corso di realizzazione che connotino la progettazione o l’attuazione di una conservazione preventiva e programmata, che vada oltre la gestione episodica e discontinua di interventi di restauro una tantum per approdare a una visione comune, sistemica e multidisciplinare, dell’approccio al tema della conservazione, attuabile concretamente.</w:t>
      </w:r>
    </w:p>
    <w:p w14:paraId="6731FF3F" w14:textId="77777777"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Il convegno si svolgerà: 7-8 maggio a Roma, Curia Iulia del Parco archeologico del Colosseo (L. go della Salara Vecchia) e il 9 maggio a Perugia, Galleria Nazionale dell’Umbria (Corso Vannucci, 19). </w:t>
      </w:r>
    </w:p>
    <w:p w14:paraId="0419F885" w14:textId="77777777" w:rsidR="005B029F" w:rsidRPr="00E30210" w:rsidRDefault="005B029F" w:rsidP="005B029F">
      <w:pPr>
        <w:spacing w:after="0"/>
        <w:jc w:val="both"/>
        <w:rPr>
          <w:rFonts w:ascii="Garamond" w:eastAsia="Garamond" w:hAnsi="Garamond" w:cs="Garamond"/>
          <w:b/>
          <w:smallCaps/>
          <w:sz w:val="24"/>
          <w:szCs w:val="24"/>
        </w:rPr>
      </w:pPr>
    </w:p>
    <w:p w14:paraId="735FB79E" w14:textId="77777777" w:rsidR="005B029F" w:rsidRPr="00E30210" w:rsidRDefault="005B029F" w:rsidP="005B029F">
      <w:pPr>
        <w:spacing w:after="0"/>
        <w:jc w:val="both"/>
        <w:rPr>
          <w:rFonts w:ascii="Garamond" w:eastAsia="Garamond" w:hAnsi="Garamond" w:cs="Garamond"/>
          <w:b/>
          <w:smallCaps/>
          <w:sz w:val="24"/>
          <w:szCs w:val="24"/>
        </w:rPr>
      </w:pPr>
      <w:r w:rsidRPr="00E30210">
        <w:rPr>
          <w:rFonts w:ascii="Garamond" w:eastAsia="Garamond" w:hAnsi="Garamond" w:cs="Garamond"/>
          <w:b/>
          <w:smallCaps/>
          <w:sz w:val="24"/>
          <w:szCs w:val="24"/>
        </w:rPr>
        <w:t xml:space="preserve">LE COLLABORAZIONI </w:t>
      </w:r>
      <w:r>
        <w:rPr>
          <w:rFonts w:ascii="Garamond" w:eastAsia="Garamond" w:hAnsi="Garamond" w:cs="Garamond"/>
          <w:b/>
          <w:smallCaps/>
          <w:sz w:val="24"/>
          <w:szCs w:val="24"/>
        </w:rPr>
        <w:t>DEL 2025</w:t>
      </w:r>
    </w:p>
    <w:p w14:paraId="3A14162B" w14:textId="77777777" w:rsidR="005B029F" w:rsidRPr="00E30210"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Nella prospettiva di costruire reti solide con le eccellenze del territorio e di valorizzare ogni forma d’arte, accogliendola tra le sale del museo, la Galleria ha confermato le storiche collaborazioni, frutto di una condivisione di progettualità: torneranno le note di </w:t>
      </w:r>
      <w:r w:rsidRPr="00E30210">
        <w:rPr>
          <w:rFonts w:ascii="Garamond" w:eastAsia="Garamond" w:hAnsi="Garamond" w:cs="Garamond"/>
          <w:b/>
          <w:sz w:val="24"/>
          <w:szCs w:val="24"/>
        </w:rPr>
        <w:t>Umbria Jazz</w:t>
      </w:r>
      <w:r w:rsidRPr="00E30210">
        <w:rPr>
          <w:rFonts w:ascii="Garamond" w:eastAsia="Garamond" w:hAnsi="Garamond" w:cs="Garamond"/>
          <w:bCs/>
          <w:sz w:val="24"/>
          <w:szCs w:val="24"/>
        </w:rPr>
        <w:t xml:space="preserve">, i dialoghi della </w:t>
      </w:r>
      <w:r w:rsidRPr="00E30210">
        <w:rPr>
          <w:rFonts w:ascii="Garamond" w:eastAsia="Garamond" w:hAnsi="Garamond" w:cs="Garamond"/>
          <w:b/>
          <w:sz w:val="24"/>
          <w:szCs w:val="24"/>
        </w:rPr>
        <w:t>Galleria che spacca</w:t>
      </w:r>
      <w:r w:rsidRPr="00E30210">
        <w:rPr>
          <w:rFonts w:ascii="Garamond" w:eastAsia="Garamond" w:hAnsi="Garamond" w:cs="Garamond"/>
          <w:bCs/>
          <w:sz w:val="24"/>
          <w:szCs w:val="24"/>
        </w:rPr>
        <w:t xml:space="preserve"> (appuntamento inserito nel calendario de </w:t>
      </w:r>
      <w:r w:rsidRPr="00E30210">
        <w:rPr>
          <w:rFonts w:ascii="Garamond" w:eastAsia="Garamond" w:hAnsi="Garamond" w:cs="Garamond"/>
          <w:b/>
          <w:sz w:val="24"/>
          <w:szCs w:val="24"/>
        </w:rPr>
        <w:t>L’Umbria che spacca</w:t>
      </w:r>
      <w:r w:rsidRPr="00E30210">
        <w:rPr>
          <w:rFonts w:ascii="Garamond" w:eastAsia="Garamond" w:hAnsi="Garamond" w:cs="Garamond"/>
          <w:bCs/>
          <w:sz w:val="24"/>
          <w:szCs w:val="24"/>
        </w:rPr>
        <w:t xml:space="preserve">), i corpi in movimento della </w:t>
      </w:r>
      <w:r w:rsidRPr="00E30210">
        <w:rPr>
          <w:rFonts w:ascii="Garamond" w:eastAsia="Garamond" w:hAnsi="Garamond" w:cs="Garamond"/>
          <w:b/>
          <w:sz w:val="24"/>
          <w:szCs w:val="24"/>
        </w:rPr>
        <w:t>Dance Gallery</w:t>
      </w:r>
      <w:r w:rsidRPr="00E30210">
        <w:rPr>
          <w:rFonts w:ascii="Garamond" w:eastAsia="Garamond" w:hAnsi="Garamond" w:cs="Garamond"/>
          <w:bCs/>
          <w:sz w:val="24"/>
          <w:szCs w:val="24"/>
        </w:rPr>
        <w:t xml:space="preserve">, le armonie della </w:t>
      </w:r>
      <w:r w:rsidRPr="00E30210">
        <w:rPr>
          <w:rFonts w:ascii="Garamond" w:eastAsia="Garamond" w:hAnsi="Garamond" w:cs="Garamond"/>
          <w:b/>
          <w:sz w:val="24"/>
          <w:szCs w:val="24"/>
        </w:rPr>
        <w:t>Sagra Musicale Umbra</w:t>
      </w:r>
      <w:r w:rsidRPr="00E30210">
        <w:rPr>
          <w:rFonts w:ascii="Garamond" w:eastAsia="Garamond" w:hAnsi="Garamond" w:cs="Garamond"/>
          <w:bCs/>
          <w:sz w:val="24"/>
          <w:szCs w:val="24"/>
        </w:rPr>
        <w:t xml:space="preserve">. </w:t>
      </w:r>
    </w:p>
    <w:p w14:paraId="2FA34D82" w14:textId="77777777" w:rsidR="005B029F" w:rsidRDefault="005B029F" w:rsidP="005B029F">
      <w:pPr>
        <w:spacing w:after="0"/>
        <w:jc w:val="both"/>
        <w:rPr>
          <w:rFonts w:ascii="Garamond" w:eastAsia="Garamond" w:hAnsi="Garamond" w:cs="Garamond"/>
          <w:bCs/>
          <w:sz w:val="24"/>
          <w:szCs w:val="24"/>
        </w:rPr>
      </w:pPr>
      <w:r w:rsidRPr="00E30210">
        <w:rPr>
          <w:rFonts w:ascii="Garamond" w:eastAsia="Garamond" w:hAnsi="Garamond" w:cs="Garamond"/>
          <w:bCs/>
          <w:sz w:val="24"/>
          <w:szCs w:val="24"/>
        </w:rPr>
        <w:t xml:space="preserve">Inoltre, tutte le iniziative della GNU saranno </w:t>
      </w:r>
      <w:r w:rsidR="00A1043D">
        <w:rPr>
          <w:rFonts w:ascii="Garamond" w:eastAsia="Garamond" w:hAnsi="Garamond" w:cs="Garamond"/>
          <w:bCs/>
          <w:sz w:val="24"/>
          <w:szCs w:val="24"/>
        </w:rPr>
        <w:t xml:space="preserve">comunicate grazie alla collaborazione speciale con </w:t>
      </w:r>
      <w:r w:rsidRPr="00E30210">
        <w:rPr>
          <w:rFonts w:ascii="Garamond" w:eastAsia="Garamond" w:hAnsi="Garamond" w:cs="Garamond"/>
          <w:b/>
          <w:sz w:val="24"/>
          <w:szCs w:val="24"/>
        </w:rPr>
        <w:t>RAI Umbria</w:t>
      </w:r>
      <w:r w:rsidR="00A1043D">
        <w:rPr>
          <w:rFonts w:ascii="Garamond" w:eastAsia="Garamond" w:hAnsi="Garamond" w:cs="Garamond"/>
          <w:bCs/>
          <w:sz w:val="24"/>
          <w:szCs w:val="24"/>
        </w:rPr>
        <w:t>.</w:t>
      </w:r>
    </w:p>
    <w:p w14:paraId="26E13E8F" w14:textId="77777777" w:rsidR="005B029F" w:rsidRPr="00E30210" w:rsidRDefault="005B029F" w:rsidP="00990742">
      <w:pPr>
        <w:spacing w:after="0"/>
        <w:rPr>
          <w:rFonts w:ascii="Garamond" w:eastAsia="Garamond" w:hAnsi="Garamond" w:cs="Garamond"/>
          <w:b/>
          <w:sz w:val="24"/>
          <w:szCs w:val="24"/>
        </w:rPr>
      </w:pPr>
    </w:p>
    <w:p w14:paraId="2A29AE9F" w14:textId="77777777" w:rsidR="005B029F" w:rsidRPr="00E30210" w:rsidRDefault="005B029F" w:rsidP="005B029F">
      <w:pPr>
        <w:spacing w:after="0"/>
        <w:jc w:val="both"/>
        <w:rPr>
          <w:rFonts w:ascii="Garamond" w:hAnsi="Garamond" w:cs="Times New Roman"/>
          <w:bCs/>
          <w:sz w:val="20"/>
          <w:szCs w:val="20"/>
          <w:lang w:bidi="it-IT"/>
        </w:rPr>
      </w:pPr>
    </w:p>
    <w:p w14:paraId="1C1CC5DB" w14:textId="77777777" w:rsidR="005B029F" w:rsidRPr="00E30210" w:rsidRDefault="005B029F" w:rsidP="005B029F">
      <w:pPr>
        <w:spacing w:after="0"/>
        <w:jc w:val="both"/>
        <w:rPr>
          <w:rFonts w:ascii="Garamond" w:eastAsia="Garamond" w:hAnsi="Garamond" w:cs="Times New Roman"/>
          <w:b/>
          <w:color w:val="000000"/>
          <w:sz w:val="20"/>
          <w:szCs w:val="20"/>
        </w:rPr>
      </w:pPr>
      <w:r w:rsidRPr="00E30210">
        <w:rPr>
          <w:rFonts w:ascii="Garamond" w:eastAsia="Garamond" w:hAnsi="Garamond" w:cs="Times New Roman"/>
          <w:b/>
          <w:color w:val="000000"/>
          <w:sz w:val="20"/>
          <w:szCs w:val="20"/>
        </w:rPr>
        <w:t>GALLERIA NAZIONALE DELL’UMBRIA</w:t>
      </w:r>
    </w:p>
    <w:p w14:paraId="16DF2FF6" w14:textId="77777777" w:rsidR="005B029F" w:rsidRPr="00E30210" w:rsidRDefault="005B029F" w:rsidP="005B029F">
      <w:pPr>
        <w:spacing w:after="0"/>
        <w:jc w:val="both"/>
        <w:rPr>
          <w:rFonts w:ascii="Garamond" w:eastAsia="Garamond" w:hAnsi="Garamond" w:cs="Times New Roman"/>
          <w:color w:val="000000"/>
          <w:sz w:val="20"/>
          <w:szCs w:val="20"/>
        </w:rPr>
      </w:pPr>
      <w:r w:rsidRPr="00E30210">
        <w:rPr>
          <w:rFonts w:ascii="Garamond" w:eastAsia="Garamond" w:hAnsi="Garamond" w:cs="Times New Roman"/>
          <w:color w:val="000000"/>
          <w:sz w:val="20"/>
          <w:szCs w:val="20"/>
        </w:rPr>
        <w:t>Perugia, corso Pietro Vannucci, 19</w:t>
      </w:r>
    </w:p>
    <w:p w14:paraId="0B3FBC33" w14:textId="77777777" w:rsidR="005B029F" w:rsidRPr="00E30210" w:rsidRDefault="005B029F" w:rsidP="005B029F">
      <w:pPr>
        <w:spacing w:after="0"/>
        <w:jc w:val="both"/>
        <w:rPr>
          <w:rFonts w:ascii="Garamond" w:eastAsia="Garamond" w:hAnsi="Garamond" w:cs="Times New Roman"/>
          <w:color w:val="000000"/>
          <w:sz w:val="20"/>
          <w:szCs w:val="20"/>
        </w:rPr>
      </w:pPr>
    </w:p>
    <w:p w14:paraId="27239D1D" w14:textId="77777777" w:rsidR="005B029F" w:rsidRPr="00E30210" w:rsidRDefault="005B029F" w:rsidP="005B029F">
      <w:pPr>
        <w:spacing w:after="0"/>
        <w:jc w:val="both"/>
        <w:rPr>
          <w:rFonts w:ascii="Garamond" w:eastAsia="Garamond" w:hAnsi="Garamond" w:cs="Times New Roman"/>
          <w:color w:val="0563C1"/>
          <w:sz w:val="20"/>
          <w:szCs w:val="20"/>
          <w:u w:val="single"/>
        </w:rPr>
      </w:pPr>
      <w:r w:rsidRPr="00E30210">
        <w:rPr>
          <w:rFonts w:ascii="Garamond" w:eastAsia="Garamond" w:hAnsi="Garamond" w:cs="Times New Roman"/>
          <w:b/>
          <w:color w:val="000000"/>
          <w:sz w:val="20"/>
          <w:szCs w:val="20"/>
        </w:rPr>
        <w:t>Informazioni</w:t>
      </w:r>
      <w:r w:rsidRPr="00E30210">
        <w:rPr>
          <w:rFonts w:ascii="Garamond" w:eastAsia="Garamond" w:hAnsi="Garamond" w:cs="Times New Roman"/>
          <w:color w:val="000000"/>
          <w:sz w:val="20"/>
          <w:szCs w:val="20"/>
        </w:rPr>
        <w:t xml:space="preserve">: T +39 075 58668436; </w:t>
      </w:r>
      <w:hyperlink r:id="rId11">
        <w:r w:rsidRPr="00E30210">
          <w:rPr>
            <w:rFonts w:ascii="Garamond" w:eastAsia="Garamond" w:hAnsi="Garamond" w:cs="Times New Roman"/>
            <w:color w:val="0563C1"/>
            <w:sz w:val="20"/>
            <w:szCs w:val="20"/>
            <w:u w:val="single"/>
          </w:rPr>
          <w:t>gan-umb@cultura.gov.it</w:t>
        </w:r>
      </w:hyperlink>
    </w:p>
    <w:p w14:paraId="1C4F17F0" w14:textId="77777777" w:rsidR="005B029F" w:rsidRPr="00E30210" w:rsidRDefault="005B029F" w:rsidP="005B029F">
      <w:pPr>
        <w:spacing w:after="0"/>
        <w:jc w:val="both"/>
        <w:rPr>
          <w:rFonts w:ascii="Garamond" w:eastAsia="Garamond" w:hAnsi="Garamond" w:cs="Times New Roman"/>
          <w:sz w:val="20"/>
          <w:szCs w:val="20"/>
        </w:rPr>
      </w:pPr>
    </w:p>
    <w:p w14:paraId="215600B8" w14:textId="77777777" w:rsidR="005B029F" w:rsidRPr="00E30210" w:rsidRDefault="005B029F" w:rsidP="005B029F">
      <w:pPr>
        <w:spacing w:after="0"/>
        <w:jc w:val="both"/>
        <w:rPr>
          <w:rFonts w:ascii="Garamond" w:eastAsia="Garamond" w:hAnsi="Garamond" w:cs="Times New Roman"/>
          <w:color w:val="0563C1"/>
          <w:sz w:val="20"/>
          <w:szCs w:val="20"/>
          <w:u w:val="single"/>
        </w:rPr>
      </w:pPr>
      <w:r w:rsidRPr="00E30210">
        <w:rPr>
          <w:rFonts w:ascii="Garamond" w:eastAsia="Garamond" w:hAnsi="Garamond" w:cs="Times New Roman"/>
          <w:b/>
          <w:color w:val="000000"/>
          <w:sz w:val="20"/>
          <w:szCs w:val="20"/>
        </w:rPr>
        <w:t>Sito internet</w:t>
      </w:r>
      <w:r w:rsidRPr="00E30210">
        <w:rPr>
          <w:rFonts w:ascii="Garamond" w:eastAsia="Garamond" w:hAnsi="Garamond" w:cs="Times New Roman"/>
          <w:color w:val="000000"/>
          <w:sz w:val="20"/>
          <w:szCs w:val="20"/>
        </w:rPr>
        <w:t xml:space="preserve">: </w:t>
      </w:r>
      <w:hyperlink r:id="rId12">
        <w:r w:rsidRPr="00E30210">
          <w:rPr>
            <w:rFonts w:ascii="Garamond" w:eastAsia="Garamond" w:hAnsi="Garamond" w:cs="Times New Roman"/>
            <w:color w:val="0563C1"/>
            <w:sz w:val="20"/>
            <w:szCs w:val="20"/>
            <w:u w:val="single"/>
          </w:rPr>
          <w:t>www.gallerianazionaledellumbria.it</w:t>
        </w:r>
      </w:hyperlink>
    </w:p>
    <w:p w14:paraId="7B6664F6" w14:textId="77777777" w:rsidR="005B029F" w:rsidRPr="00E30210" w:rsidRDefault="005B029F" w:rsidP="005B029F">
      <w:pPr>
        <w:spacing w:after="0"/>
        <w:jc w:val="both"/>
        <w:rPr>
          <w:rFonts w:ascii="Garamond" w:eastAsia="Garamond" w:hAnsi="Garamond" w:cs="Times New Roman"/>
          <w:color w:val="000000"/>
          <w:sz w:val="20"/>
          <w:szCs w:val="20"/>
          <w:u w:val="single"/>
        </w:rPr>
      </w:pPr>
    </w:p>
    <w:p w14:paraId="223C3492" w14:textId="77777777" w:rsidR="005B029F" w:rsidRPr="00E30210" w:rsidRDefault="005B029F" w:rsidP="005B029F">
      <w:pPr>
        <w:spacing w:after="0"/>
        <w:jc w:val="both"/>
        <w:rPr>
          <w:rFonts w:ascii="Garamond" w:eastAsia="Garamond" w:hAnsi="Garamond" w:cs="Times New Roman"/>
          <w:b/>
          <w:color w:val="000000"/>
          <w:sz w:val="20"/>
          <w:szCs w:val="20"/>
          <w:u w:val="single"/>
        </w:rPr>
      </w:pPr>
      <w:r w:rsidRPr="00E30210">
        <w:rPr>
          <w:rFonts w:ascii="Garamond" w:eastAsia="Garamond" w:hAnsi="Garamond" w:cs="Times New Roman"/>
          <w:b/>
          <w:color w:val="000000"/>
          <w:sz w:val="20"/>
          <w:szCs w:val="20"/>
          <w:u w:val="single"/>
        </w:rPr>
        <w:t>Ufficio Promozione e Comunicazione Musei nazionali di Perugia-Direzione regionale Musei nazionali Umbria</w:t>
      </w:r>
    </w:p>
    <w:p w14:paraId="7AB97A9C" w14:textId="77777777" w:rsidR="005B029F" w:rsidRPr="00E30210" w:rsidRDefault="005B029F" w:rsidP="005B029F">
      <w:pPr>
        <w:spacing w:after="0"/>
        <w:jc w:val="both"/>
        <w:rPr>
          <w:rFonts w:ascii="Garamond" w:eastAsia="Garamond" w:hAnsi="Garamond" w:cs="Times New Roman"/>
          <w:color w:val="0563C1"/>
          <w:sz w:val="20"/>
          <w:szCs w:val="20"/>
          <w:u w:val="single"/>
        </w:rPr>
      </w:pPr>
      <w:r w:rsidRPr="00E30210">
        <w:rPr>
          <w:rFonts w:ascii="Garamond" w:eastAsia="Garamond" w:hAnsi="Garamond" w:cs="Times New Roman"/>
          <w:color w:val="000000"/>
          <w:sz w:val="20"/>
          <w:szCs w:val="20"/>
        </w:rPr>
        <w:t xml:space="preserve">Ilaria Batassa | M +39 331 9714326 | </w:t>
      </w:r>
      <w:hyperlink r:id="rId13">
        <w:r w:rsidRPr="00E30210">
          <w:rPr>
            <w:rFonts w:ascii="Garamond" w:eastAsia="Garamond" w:hAnsi="Garamond" w:cs="Times New Roman"/>
            <w:color w:val="0563C1"/>
            <w:sz w:val="20"/>
            <w:szCs w:val="20"/>
            <w:u w:val="single"/>
          </w:rPr>
          <w:t>ilaria.batassa@cultura.gov.it</w:t>
        </w:r>
      </w:hyperlink>
    </w:p>
    <w:p w14:paraId="38A1AE01" w14:textId="77777777" w:rsidR="005B029F" w:rsidRPr="00E30210" w:rsidRDefault="005B029F" w:rsidP="005B029F">
      <w:pPr>
        <w:spacing w:after="0"/>
        <w:jc w:val="both"/>
        <w:rPr>
          <w:rFonts w:ascii="Garamond" w:eastAsia="Garamond" w:hAnsi="Garamond" w:cs="Times New Roman"/>
          <w:color w:val="000000"/>
          <w:sz w:val="20"/>
          <w:szCs w:val="20"/>
          <w:u w:val="single"/>
        </w:rPr>
      </w:pPr>
    </w:p>
    <w:p w14:paraId="2D9D359B" w14:textId="77777777" w:rsidR="005B029F" w:rsidRPr="00E30210" w:rsidRDefault="005B029F" w:rsidP="005B029F">
      <w:pPr>
        <w:spacing w:after="0"/>
        <w:jc w:val="both"/>
        <w:rPr>
          <w:rFonts w:ascii="Garamond" w:eastAsia="Garamond" w:hAnsi="Garamond" w:cs="Times New Roman"/>
          <w:color w:val="000000"/>
          <w:sz w:val="20"/>
          <w:szCs w:val="20"/>
        </w:rPr>
      </w:pPr>
      <w:r w:rsidRPr="00E30210">
        <w:rPr>
          <w:rFonts w:ascii="Garamond" w:eastAsia="Garamond" w:hAnsi="Garamond" w:cs="Times New Roman"/>
          <w:b/>
          <w:color w:val="000000"/>
          <w:sz w:val="20"/>
          <w:szCs w:val="20"/>
        </w:rPr>
        <w:t xml:space="preserve">Facebook </w:t>
      </w:r>
      <w:r w:rsidRPr="00E30210">
        <w:rPr>
          <w:rFonts w:ascii="Garamond" w:eastAsia="Garamond" w:hAnsi="Garamond" w:cs="Times New Roman"/>
          <w:color w:val="000000"/>
          <w:sz w:val="20"/>
          <w:szCs w:val="20"/>
        </w:rPr>
        <w:t>@GalleriaUmbriaPerugia</w:t>
      </w:r>
    </w:p>
    <w:p w14:paraId="031E3B9A" w14:textId="77777777" w:rsidR="005B029F" w:rsidRPr="00E30210" w:rsidRDefault="005B029F" w:rsidP="005B029F">
      <w:pPr>
        <w:spacing w:after="0"/>
        <w:jc w:val="both"/>
        <w:rPr>
          <w:rFonts w:ascii="Garamond" w:eastAsia="Garamond" w:hAnsi="Garamond" w:cs="Times New Roman"/>
          <w:color w:val="000000"/>
          <w:sz w:val="20"/>
          <w:szCs w:val="20"/>
        </w:rPr>
      </w:pPr>
      <w:r w:rsidRPr="00E30210">
        <w:rPr>
          <w:rFonts w:ascii="Garamond" w:eastAsia="Garamond" w:hAnsi="Garamond" w:cs="Times New Roman"/>
          <w:b/>
          <w:color w:val="000000"/>
          <w:sz w:val="20"/>
          <w:szCs w:val="20"/>
        </w:rPr>
        <w:t>Instagram</w:t>
      </w:r>
      <w:r w:rsidRPr="00E30210">
        <w:rPr>
          <w:rFonts w:ascii="Garamond" w:eastAsia="Garamond" w:hAnsi="Garamond" w:cs="Times New Roman"/>
          <w:color w:val="000000"/>
          <w:sz w:val="20"/>
          <w:szCs w:val="20"/>
        </w:rPr>
        <w:t xml:space="preserve"> @gallerianazionaledellumbria</w:t>
      </w:r>
    </w:p>
    <w:p w14:paraId="39E13094" w14:textId="77777777" w:rsidR="005B029F" w:rsidRPr="00E30210" w:rsidRDefault="005B029F" w:rsidP="005B029F">
      <w:pPr>
        <w:spacing w:after="0"/>
        <w:jc w:val="both"/>
        <w:rPr>
          <w:rFonts w:ascii="Garamond" w:eastAsia="Garamond" w:hAnsi="Garamond" w:cs="Times New Roman"/>
          <w:color w:val="000000"/>
          <w:sz w:val="20"/>
          <w:szCs w:val="20"/>
        </w:rPr>
      </w:pPr>
    </w:p>
    <w:p w14:paraId="0F116900" w14:textId="77777777" w:rsidR="005B029F" w:rsidRPr="00E30210" w:rsidRDefault="005B029F" w:rsidP="005B029F">
      <w:pPr>
        <w:spacing w:after="0"/>
        <w:jc w:val="both"/>
        <w:rPr>
          <w:rFonts w:ascii="Garamond" w:eastAsia="Garamond" w:hAnsi="Garamond" w:cs="Times New Roman"/>
          <w:color w:val="000000"/>
          <w:sz w:val="20"/>
          <w:szCs w:val="20"/>
          <w:u w:val="single"/>
        </w:rPr>
      </w:pPr>
      <w:r w:rsidRPr="00E30210">
        <w:rPr>
          <w:rFonts w:ascii="Garamond" w:eastAsia="Garamond" w:hAnsi="Garamond" w:cs="Times New Roman"/>
          <w:b/>
          <w:color w:val="000000"/>
          <w:sz w:val="20"/>
          <w:szCs w:val="20"/>
          <w:u w:val="single"/>
        </w:rPr>
        <w:t>Ufficio stampa Musei nazionali di Perugia-Direzione regionale Musei nazionali Umbria</w:t>
      </w:r>
    </w:p>
    <w:p w14:paraId="29F5D734" w14:textId="77777777" w:rsidR="005B029F" w:rsidRPr="00E30210" w:rsidRDefault="005B029F" w:rsidP="005B029F">
      <w:pPr>
        <w:spacing w:after="0"/>
        <w:jc w:val="both"/>
        <w:rPr>
          <w:rFonts w:ascii="Garamond" w:eastAsia="Garamond" w:hAnsi="Garamond" w:cs="Times New Roman"/>
          <w:color w:val="000000"/>
          <w:sz w:val="20"/>
          <w:szCs w:val="20"/>
        </w:rPr>
      </w:pPr>
      <w:r w:rsidRPr="00E30210">
        <w:rPr>
          <w:rFonts w:ascii="Garamond" w:eastAsia="Garamond" w:hAnsi="Garamond" w:cs="Times New Roman"/>
          <w:b/>
          <w:color w:val="000000"/>
          <w:sz w:val="20"/>
          <w:szCs w:val="20"/>
        </w:rPr>
        <w:t>CLP Relazioni Pubbliche</w:t>
      </w:r>
      <w:r w:rsidRPr="00E30210">
        <w:rPr>
          <w:rFonts w:ascii="Garamond" w:eastAsia="Garamond" w:hAnsi="Garamond" w:cs="Times New Roman"/>
          <w:color w:val="000000"/>
          <w:sz w:val="20"/>
          <w:szCs w:val="20"/>
        </w:rPr>
        <w:t xml:space="preserve"> | Clara Cervia | </w:t>
      </w:r>
      <w:hyperlink r:id="rId14">
        <w:r w:rsidRPr="00E30210">
          <w:rPr>
            <w:rFonts w:ascii="Garamond" w:eastAsia="Garamond" w:hAnsi="Garamond" w:cs="Times New Roman"/>
            <w:color w:val="0563C1"/>
            <w:sz w:val="20"/>
            <w:szCs w:val="20"/>
            <w:u w:val="single"/>
          </w:rPr>
          <w:t xml:space="preserve">clara.cervia@clp1968.it </w:t>
        </w:r>
      </w:hyperlink>
      <w:r w:rsidRPr="00E30210">
        <w:rPr>
          <w:rFonts w:ascii="Garamond" w:eastAsia="Garamond" w:hAnsi="Garamond" w:cs="Times New Roman"/>
          <w:color w:val="000000"/>
          <w:sz w:val="20"/>
          <w:szCs w:val="20"/>
        </w:rPr>
        <w:t xml:space="preserve">| </w:t>
      </w:r>
      <w:hyperlink r:id="rId15">
        <w:r w:rsidRPr="00E30210">
          <w:rPr>
            <w:rFonts w:ascii="Garamond" w:eastAsia="Garamond" w:hAnsi="Garamond" w:cs="Times New Roman"/>
            <w:color w:val="0563C1"/>
            <w:sz w:val="20"/>
            <w:szCs w:val="20"/>
            <w:u w:val="single"/>
          </w:rPr>
          <w:t>www.clp1968.it</w:t>
        </w:r>
      </w:hyperlink>
    </w:p>
    <w:p w14:paraId="574DB431" w14:textId="77777777" w:rsidR="005B029F" w:rsidRPr="00E30210" w:rsidRDefault="005B029F" w:rsidP="005B029F">
      <w:pPr>
        <w:spacing w:after="0"/>
        <w:jc w:val="both"/>
        <w:rPr>
          <w:rFonts w:ascii="Garamond" w:eastAsia="Garamond" w:hAnsi="Garamond" w:cs="Times New Roman"/>
          <w:b/>
          <w:color w:val="000000"/>
          <w:sz w:val="20"/>
          <w:szCs w:val="20"/>
        </w:rPr>
      </w:pPr>
      <w:r w:rsidRPr="00E30210">
        <w:rPr>
          <w:rFonts w:ascii="Garamond" w:eastAsia="Garamond" w:hAnsi="Garamond" w:cs="Times New Roman"/>
          <w:color w:val="000000"/>
          <w:sz w:val="20"/>
          <w:szCs w:val="20"/>
        </w:rPr>
        <w:t xml:space="preserve">T +39 02 36755700 | M +39 333 91 25 684 </w:t>
      </w:r>
    </w:p>
    <w:p w14:paraId="5B068E85" w14:textId="77777777" w:rsidR="006533FA" w:rsidRDefault="006533FA"/>
    <w:sectPr w:rsidR="006533FA" w:rsidSect="005B029F">
      <w:headerReference w:type="first" r:id="rId16"/>
      <w:pgSz w:w="11906" w:h="16838"/>
      <w:pgMar w:top="1417" w:right="1134" w:bottom="568" w:left="1134"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1ADE8" w14:textId="77777777" w:rsidR="003773B7" w:rsidRDefault="003773B7">
      <w:pPr>
        <w:spacing w:after="0" w:line="240" w:lineRule="auto"/>
      </w:pPr>
      <w:r>
        <w:separator/>
      </w:r>
    </w:p>
  </w:endnote>
  <w:endnote w:type="continuationSeparator" w:id="0">
    <w:p w14:paraId="336C1DC3" w14:textId="77777777" w:rsidR="003773B7" w:rsidRDefault="003773B7">
      <w:pPr>
        <w:spacing w:after="0" w:line="240" w:lineRule="auto"/>
      </w:pPr>
      <w:r>
        <w:continuationSeparator/>
      </w:r>
    </w:p>
  </w:endnote>
  <w:endnote w:type="continuationNotice" w:id="1">
    <w:p w14:paraId="17E21C55" w14:textId="77777777" w:rsidR="007C60C9" w:rsidRDefault="007C60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6AB3B8" w14:textId="77777777" w:rsidR="003773B7" w:rsidRDefault="003773B7">
      <w:pPr>
        <w:spacing w:after="0" w:line="240" w:lineRule="auto"/>
      </w:pPr>
      <w:r>
        <w:separator/>
      </w:r>
    </w:p>
  </w:footnote>
  <w:footnote w:type="continuationSeparator" w:id="0">
    <w:p w14:paraId="1858D76C" w14:textId="77777777" w:rsidR="003773B7" w:rsidRDefault="003773B7">
      <w:pPr>
        <w:spacing w:after="0" w:line="240" w:lineRule="auto"/>
      </w:pPr>
      <w:r>
        <w:continuationSeparator/>
      </w:r>
    </w:p>
  </w:footnote>
  <w:footnote w:type="continuationNotice" w:id="1">
    <w:p w14:paraId="0BC3EF2F" w14:textId="77777777" w:rsidR="007C60C9" w:rsidRDefault="007C60C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BEFEE" w14:textId="77777777" w:rsidR="009D0819" w:rsidRDefault="0076559C" w:rsidP="0076559C">
    <w:pPr>
      <w:pBdr>
        <w:top w:val="nil"/>
        <w:left w:val="nil"/>
        <w:bottom w:val="nil"/>
        <w:right w:val="nil"/>
        <w:between w:val="nil"/>
      </w:pBdr>
      <w:tabs>
        <w:tab w:val="center" w:pos="4819"/>
        <w:tab w:val="right" w:pos="9638"/>
      </w:tabs>
      <w:spacing w:after="0" w:line="240" w:lineRule="auto"/>
      <w:jc w:val="center"/>
      <w:rPr>
        <w:color w:val="000000"/>
      </w:rPr>
    </w:pPr>
    <w:r>
      <w:rPr>
        <w:noProof/>
        <w:color w:val="000000"/>
        <w14:ligatures w14:val="standardContextual"/>
      </w:rPr>
      <w:drawing>
        <wp:inline distT="0" distB="0" distL="0" distR="0" wp14:anchorId="254FDE9F" wp14:editId="041C3F39">
          <wp:extent cx="3487479" cy="974091"/>
          <wp:effectExtent l="0" t="0" r="5080" b="3810"/>
          <wp:docPr id="76065365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653659" name="Immagine 760653659"/>
                  <pic:cNvPicPr/>
                </pic:nvPicPr>
                <pic:blipFill>
                  <a:blip r:embed="rId1">
                    <a:extLst>
                      <a:ext uri="{28A0092B-C50C-407E-A947-70E740481C1C}">
                        <a14:useLocalDpi xmlns:a14="http://schemas.microsoft.com/office/drawing/2010/main" val="0"/>
                      </a:ext>
                    </a:extLst>
                  </a:blip>
                  <a:stretch>
                    <a:fillRect/>
                  </a:stretch>
                </pic:blipFill>
                <pic:spPr>
                  <a:xfrm>
                    <a:off x="0" y="0"/>
                    <a:ext cx="3507621" cy="97971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29F"/>
    <w:rsid w:val="00007EEF"/>
    <w:rsid w:val="001A1413"/>
    <w:rsid w:val="001D5B9D"/>
    <w:rsid w:val="002529D0"/>
    <w:rsid w:val="00252ED8"/>
    <w:rsid w:val="00303024"/>
    <w:rsid w:val="00334125"/>
    <w:rsid w:val="003773B7"/>
    <w:rsid w:val="003818C0"/>
    <w:rsid w:val="003B6CB0"/>
    <w:rsid w:val="00517E69"/>
    <w:rsid w:val="005760C6"/>
    <w:rsid w:val="00585E6E"/>
    <w:rsid w:val="005B029F"/>
    <w:rsid w:val="00632FCA"/>
    <w:rsid w:val="006533FA"/>
    <w:rsid w:val="006F58F6"/>
    <w:rsid w:val="0076559C"/>
    <w:rsid w:val="0078641E"/>
    <w:rsid w:val="007C60C9"/>
    <w:rsid w:val="009727C7"/>
    <w:rsid w:val="009758BE"/>
    <w:rsid w:val="00990742"/>
    <w:rsid w:val="009D0819"/>
    <w:rsid w:val="00A1043D"/>
    <w:rsid w:val="00A12CCA"/>
    <w:rsid w:val="00AA4F02"/>
    <w:rsid w:val="00AD06F2"/>
    <w:rsid w:val="00BC67A0"/>
    <w:rsid w:val="00C12C92"/>
    <w:rsid w:val="00C34147"/>
    <w:rsid w:val="00C6295D"/>
    <w:rsid w:val="00CC4CDC"/>
    <w:rsid w:val="00CD1E07"/>
    <w:rsid w:val="00EC3B3C"/>
    <w:rsid w:val="00F02626"/>
    <w:rsid w:val="00F43D2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06087"/>
  <w15:chartTrackingRefBased/>
  <w15:docId w15:val="{F7DD40C0-76C4-BD4D-8EA3-C1A2A1E86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B029F"/>
    <w:pPr>
      <w:spacing w:after="160" w:line="259" w:lineRule="auto"/>
    </w:pPr>
    <w:rPr>
      <w:rFonts w:ascii="Calibri" w:eastAsia="Calibri" w:hAnsi="Calibri" w:cs="Calibri"/>
      <w:kern w:val="0"/>
      <w:sz w:val="22"/>
      <w:szCs w:val="22"/>
      <w:lang w:eastAsia="it-IT"/>
      <w14:ligatures w14:val="none"/>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B029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B029F"/>
    <w:rPr>
      <w:rFonts w:ascii="Calibri" w:eastAsia="Calibri" w:hAnsi="Calibri" w:cs="Calibri"/>
      <w:kern w:val="0"/>
      <w:sz w:val="22"/>
      <w:szCs w:val="22"/>
      <w:lang w:eastAsia="it-IT"/>
      <w14:ligatures w14:val="none"/>
    </w:rPr>
  </w:style>
  <w:style w:type="paragraph" w:styleId="Pidipagina">
    <w:name w:val="footer"/>
    <w:basedOn w:val="Normale"/>
    <w:link w:val="PidipaginaCarattere"/>
    <w:uiPriority w:val="99"/>
    <w:unhideWhenUsed/>
    <w:rsid w:val="005B029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B029F"/>
    <w:rPr>
      <w:rFonts w:ascii="Calibri" w:eastAsia="Calibri" w:hAnsi="Calibri" w:cs="Calibri"/>
      <w:kern w:val="0"/>
      <w:sz w:val="22"/>
      <w:szCs w:val="22"/>
      <w:lang w:eastAsia="it-IT"/>
      <w14:ligatures w14:val="none"/>
    </w:rPr>
  </w:style>
  <w:style w:type="character" w:styleId="Collegamentoipertestuale">
    <w:name w:val="Hyperlink"/>
    <w:basedOn w:val="Carpredefinitoparagrafo"/>
    <w:uiPriority w:val="99"/>
    <w:unhideWhenUsed/>
    <w:rsid w:val="00990742"/>
    <w:rPr>
      <w:color w:val="0563C1" w:themeColor="hyperlink"/>
      <w:u w:val="single"/>
    </w:rPr>
  </w:style>
  <w:style w:type="character" w:styleId="Menzionenonrisolta">
    <w:name w:val="Unresolved Mention"/>
    <w:basedOn w:val="Carpredefinitoparagrafo"/>
    <w:uiPriority w:val="99"/>
    <w:semiHidden/>
    <w:unhideWhenUsed/>
    <w:rsid w:val="009907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702560">
      <w:bodyDiv w:val="1"/>
      <w:marLeft w:val="0"/>
      <w:marRight w:val="0"/>
      <w:marTop w:val="0"/>
      <w:marBottom w:val="0"/>
      <w:divBdr>
        <w:top w:val="none" w:sz="0" w:space="0" w:color="auto"/>
        <w:left w:val="none" w:sz="0" w:space="0" w:color="auto"/>
        <w:bottom w:val="none" w:sz="0" w:space="0" w:color="auto"/>
        <w:right w:val="none" w:sz="0" w:space="0" w:color="auto"/>
      </w:divBdr>
      <w:divsChild>
        <w:div w:id="2141919859">
          <w:marLeft w:val="0"/>
          <w:marRight w:val="0"/>
          <w:marTop w:val="0"/>
          <w:marBottom w:val="0"/>
          <w:divBdr>
            <w:top w:val="none" w:sz="0" w:space="0" w:color="auto"/>
            <w:left w:val="none" w:sz="0" w:space="0" w:color="auto"/>
            <w:bottom w:val="none" w:sz="0" w:space="0" w:color="auto"/>
            <w:right w:val="none" w:sz="0" w:space="0" w:color="auto"/>
          </w:divBdr>
        </w:div>
      </w:divsChild>
    </w:div>
    <w:div w:id="1458139232">
      <w:bodyDiv w:val="1"/>
      <w:marLeft w:val="0"/>
      <w:marRight w:val="0"/>
      <w:marTop w:val="0"/>
      <w:marBottom w:val="0"/>
      <w:divBdr>
        <w:top w:val="none" w:sz="0" w:space="0" w:color="auto"/>
        <w:left w:val="none" w:sz="0" w:space="0" w:color="auto"/>
        <w:bottom w:val="none" w:sz="0" w:space="0" w:color="auto"/>
        <w:right w:val="none" w:sz="0" w:space="0" w:color="auto"/>
      </w:divBdr>
      <w:divsChild>
        <w:div w:id="3555435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laria.batassa@cultura.gov.i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gallerianazionaledellumbria.i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gan-umb@cultura.gov.it" TargetMode="External"/><Relationship Id="rId5" Type="http://schemas.openxmlformats.org/officeDocument/2006/relationships/styles" Target="styles.xml"/><Relationship Id="rId15" Type="http://schemas.openxmlformats.org/officeDocument/2006/relationships/hyperlink" Target="http://www.clp1968.it" TargetMode="External"/><Relationship Id="rId10" Type="http://schemas.openxmlformats.org/officeDocument/2006/relationships/hyperlink" Target="http://www.gallerianazionaledellumbria.i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lara.cervia@clp1968.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2013-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740097-AF79-4798-8F6B-EBB609C739C7}">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customXml/itemProps2.xml><?xml version="1.0" encoding="utf-8"?>
<ds:datastoreItem xmlns:ds="http://schemas.openxmlformats.org/officeDocument/2006/customXml" ds:itemID="{8337DB02-62FE-4C76-AF4C-5D5D295026D9}">
  <ds:schemaRefs>
    <ds:schemaRef ds:uri="http://schemas.microsoft.com/sharepoint/v3/contenttype/forms"/>
  </ds:schemaRefs>
</ds:datastoreItem>
</file>

<file path=customXml/itemProps3.xml><?xml version="1.0" encoding="utf-8"?>
<ds:datastoreItem xmlns:ds="http://schemas.openxmlformats.org/officeDocument/2006/customXml" ds:itemID="{14462F41-5ACE-403D-B8BD-9D18EACA4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2714</Words>
  <Characters>15172</Characters>
  <Application>Microsoft Office Word</Application>
  <DocSecurity>0</DocSecurity>
  <Lines>309</Lines>
  <Paragraphs>48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DORAZIO COSTANTINO</dc:creator>
  <cp:keywords/>
  <dc:description/>
  <cp:lastModifiedBy>Carlo Ghielmetti</cp:lastModifiedBy>
  <cp:revision>3</cp:revision>
  <cp:lastPrinted>2025-02-18T11:05:00Z</cp:lastPrinted>
  <dcterms:created xsi:type="dcterms:W3CDTF">2025-02-18T11:05:00Z</dcterms:created>
  <dcterms:modified xsi:type="dcterms:W3CDTF">2025-02-18T11:21:00Z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