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9E21D" w14:textId="77777777" w:rsidR="00C71A69" w:rsidRDefault="00C71A69">
      <w:pPr>
        <w:jc w:val="center"/>
        <w:rPr>
          <w:rFonts w:ascii="Garamond" w:eastAsia="Garamond" w:hAnsi="Garamond" w:cs="Garamond"/>
          <w:b/>
          <w:sz w:val="36"/>
          <w:szCs w:val="36"/>
        </w:rPr>
      </w:pPr>
    </w:p>
    <w:p w14:paraId="75607AB7" w14:textId="77777777" w:rsidR="00A807DD" w:rsidRPr="006A4997" w:rsidRDefault="00A807DD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997">
        <w:rPr>
          <w:rFonts w:ascii="Times New Roman" w:hAnsi="Times New Roman" w:cs="Times New Roman"/>
          <w:b/>
          <w:bCs/>
          <w:sz w:val="28"/>
          <w:szCs w:val="28"/>
        </w:rPr>
        <w:t>MUSEI NAZIONALI DI PERUGIA</w:t>
      </w:r>
    </w:p>
    <w:p w14:paraId="1150A7E8" w14:textId="77777777" w:rsidR="00A807DD" w:rsidRPr="006A4997" w:rsidRDefault="00A807DD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997">
        <w:rPr>
          <w:rFonts w:ascii="Times New Roman" w:hAnsi="Times New Roman" w:cs="Times New Roman"/>
          <w:b/>
          <w:bCs/>
          <w:sz w:val="28"/>
          <w:szCs w:val="28"/>
        </w:rPr>
        <w:t>DIREZIONE REGIONALE MUSEI NAZIONALI UMBRIA</w:t>
      </w:r>
    </w:p>
    <w:p w14:paraId="6B87EA54" w14:textId="77777777" w:rsidR="006A4997" w:rsidRPr="006A4997" w:rsidRDefault="006A4997" w:rsidP="00DF6AE0">
      <w:pPr>
        <w:rPr>
          <w:rFonts w:ascii="Times New Roman" w:hAnsi="Times New Roman" w:cs="Times New Roman"/>
          <w:sz w:val="28"/>
          <w:szCs w:val="28"/>
        </w:rPr>
      </w:pPr>
    </w:p>
    <w:p w14:paraId="46F79863" w14:textId="51422DE4" w:rsidR="00A807DD" w:rsidRPr="006A4997" w:rsidRDefault="006A4997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997">
        <w:rPr>
          <w:rFonts w:ascii="Times New Roman" w:hAnsi="Times New Roman" w:cs="Times New Roman"/>
          <w:b/>
          <w:bCs/>
          <w:sz w:val="28"/>
          <w:szCs w:val="28"/>
        </w:rPr>
        <w:t xml:space="preserve">PERUGIA | </w:t>
      </w:r>
      <w:r w:rsidR="00D26647" w:rsidRPr="006A4997">
        <w:rPr>
          <w:rFonts w:ascii="Times New Roman" w:hAnsi="Times New Roman" w:cs="Times New Roman"/>
          <w:b/>
          <w:bCs/>
          <w:sz w:val="28"/>
          <w:szCs w:val="28"/>
        </w:rPr>
        <w:t>VILLA DEL COLLE DEL CARDINALE</w:t>
      </w:r>
      <w:r w:rsidR="00A807DD" w:rsidRPr="006A49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041AAA" w14:textId="77777777" w:rsidR="006A4997" w:rsidRPr="006A4997" w:rsidRDefault="006A4997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1FD804" w14:textId="79A5C97C" w:rsidR="006A4997" w:rsidRPr="006A4997" w:rsidRDefault="006A4997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997">
        <w:rPr>
          <w:rFonts w:ascii="Times New Roman" w:hAnsi="Times New Roman" w:cs="Times New Roman"/>
          <w:b/>
          <w:bCs/>
          <w:sz w:val="28"/>
          <w:szCs w:val="28"/>
        </w:rPr>
        <w:t>MERCOLEDÌ 23 OTTOBRE 2024</w:t>
      </w:r>
    </w:p>
    <w:p w14:paraId="4A5F7940" w14:textId="77777777" w:rsidR="006A4997" w:rsidRPr="006A4997" w:rsidRDefault="006A4997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D6B8E" w14:textId="1835E90E" w:rsidR="006A4997" w:rsidRPr="006A4997" w:rsidRDefault="006A4997" w:rsidP="006A4997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997">
        <w:rPr>
          <w:rFonts w:ascii="Times New Roman" w:hAnsi="Times New Roman" w:cs="Times New Roman"/>
          <w:b/>
          <w:bCs/>
          <w:sz w:val="28"/>
          <w:szCs w:val="28"/>
        </w:rPr>
        <w:t>LA GIORNATA DI STUDI</w:t>
      </w:r>
    </w:p>
    <w:p w14:paraId="79A4F498" w14:textId="6D0C4BC3" w:rsidR="00A807DD" w:rsidRDefault="006A4997" w:rsidP="00A807DD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bookmarkStart w:id="0" w:name="_Hlk180070119"/>
      <w:r w:rsidRPr="006A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RINASCITA VERDE: CANTIERI IN VILLA TRA STORIA E INNOVAZIONE</w:t>
      </w:r>
    </w:p>
    <w:bookmarkEnd w:id="0"/>
    <w:p w14:paraId="5CE8123B" w14:textId="77777777" w:rsidR="00D26647" w:rsidRPr="00D26647" w:rsidRDefault="00D26647" w:rsidP="00A807D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621A29" w14:textId="338FEFE4" w:rsidR="00A807DD" w:rsidRDefault="006A4997" w:rsidP="00D2664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Gli interventi illustreranno </w:t>
      </w:r>
      <w:r w:rsidR="00D26647" w:rsidRPr="006A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gli </w:t>
      </w:r>
      <w:r w:rsidR="00C813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azioni intraprese</w:t>
      </w:r>
      <w:r w:rsidR="00D26647" w:rsidRPr="006A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per la riqualificazione del complesso monumentale e le prospettive per la sua valorizzazione</w:t>
      </w:r>
      <w:r w:rsidR="00A807DD" w:rsidRPr="006A49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6D0D2D19" w14:textId="77777777" w:rsidR="00A418B1" w:rsidRPr="006A4997" w:rsidRDefault="00A418B1" w:rsidP="00D2664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928CC2" w14:textId="77777777" w:rsidR="00A807DD" w:rsidRDefault="00A807DD" w:rsidP="00A807DD">
      <w:pPr>
        <w:jc w:val="center"/>
        <w:rPr>
          <w:rFonts w:ascii="Times New Roman" w:hAnsi="Times New Roman" w:cs="Times New Roman"/>
        </w:rPr>
      </w:pPr>
    </w:p>
    <w:p w14:paraId="5F398217" w14:textId="563625CF" w:rsidR="00A418B1" w:rsidRDefault="00DF6AE0" w:rsidP="00A807D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1778FD" wp14:editId="7CBC0887">
            <wp:extent cx="5635487" cy="4228956"/>
            <wp:effectExtent l="0" t="0" r="3810" b="635"/>
            <wp:docPr id="17005821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30" cy="42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46D4E" w14:textId="77777777" w:rsidR="006A4997" w:rsidRDefault="006A4997" w:rsidP="00A807DD">
      <w:pPr>
        <w:jc w:val="center"/>
        <w:rPr>
          <w:rFonts w:ascii="Times New Roman" w:hAnsi="Times New Roman" w:cs="Times New Roman"/>
        </w:rPr>
      </w:pPr>
    </w:p>
    <w:p w14:paraId="03ADAACD" w14:textId="77777777" w:rsidR="00C813EE" w:rsidRDefault="00C813EE" w:rsidP="00A807DD">
      <w:pPr>
        <w:jc w:val="center"/>
        <w:rPr>
          <w:rFonts w:ascii="Times New Roman" w:hAnsi="Times New Roman" w:cs="Times New Roman"/>
        </w:rPr>
      </w:pPr>
    </w:p>
    <w:p w14:paraId="05C9113A" w14:textId="77777777" w:rsidR="00C813EE" w:rsidRDefault="00D26647" w:rsidP="00C813EE">
      <w:pPr>
        <w:jc w:val="both"/>
        <w:rPr>
          <w:rFonts w:ascii="Times New Roman" w:hAnsi="Times New Roman" w:cs="Times New Roman"/>
        </w:rPr>
      </w:pPr>
      <w:r w:rsidRPr="00A94969">
        <w:rPr>
          <w:rFonts w:ascii="Times New Roman" w:hAnsi="Times New Roman" w:cs="Times New Roman"/>
          <w:b/>
          <w:bCs/>
        </w:rPr>
        <w:lastRenderedPageBreak/>
        <w:t>Mercoledì 23 ottobre</w:t>
      </w:r>
      <w:r w:rsidR="006A4997" w:rsidRPr="00A94969">
        <w:rPr>
          <w:rFonts w:ascii="Times New Roman" w:hAnsi="Times New Roman" w:cs="Times New Roman"/>
          <w:b/>
          <w:bCs/>
        </w:rPr>
        <w:t xml:space="preserve"> 2024</w:t>
      </w:r>
      <w:r w:rsidR="00A807DD" w:rsidRPr="00A94969">
        <w:rPr>
          <w:rFonts w:ascii="Times New Roman" w:hAnsi="Times New Roman" w:cs="Times New Roman"/>
          <w:b/>
          <w:bCs/>
        </w:rPr>
        <w:t xml:space="preserve">, </w:t>
      </w:r>
      <w:r w:rsidRPr="00A94969">
        <w:rPr>
          <w:rFonts w:ascii="Times New Roman" w:hAnsi="Times New Roman" w:cs="Times New Roman"/>
          <w:b/>
          <w:bCs/>
        </w:rPr>
        <w:t>dalle ore 9.00 alle ore 17.30, la Villa del Colle del Cardinale</w:t>
      </w:r>
      <w:r w:rsidR="006A4997" w:rsidRPr="00A94969">
        <w:rPr>
          <w:rFonts w:ascii="Times New Roman" w:hAnsi="Times New Roman" w:cs="Times New Roman"/>
          <w:b/>
          <w:bCs/>
        </w:rPr>
        <w:t xml:space="preserve"> a Perugia</w:t>
      </w:r>
      <w:r w:rsidR="00C813EE">
        <w:rPr>
          <w:rFonts w:ascii="Times New Roman" w:hAnsi="Times New Roman" w:cs="Times New Roman"/>
          <w:b/>
          <w:bCs/>
        </w:rPr>
        <w:t xml:space="preserve">, </w:t>
      </w:r>
      <w:r w:rsidR="00C813EE" w:rsidRPr="00A94969">
        <w:rPr>
          <w:rFonts w:ascii="Times New Roman" w:hAnsi="Times New Roman" w:cs="Times New Roman"/>
          <w:b/>
          <w:bCs/>
        </w:rPr>
        <w:t xml:space="preserve">ospita la giornata di studi </w:t>
      </w:r>
      <w:r w:rsidR="00C813EE" w:rsidRPr="00A94969">
        <w:rPr>
          <w:rFonts w:ascii="Times New Roman" w:hAnsi="Times New Roman" w:cs="Times New Roman"/>
          <w:b/>
          <w:bCs/>
          <w:i/>
          <w:iCs/>
        </w:rPr>
        <w:t>Rinascita</w:t>
      </w:r>
      <w:r w:rsidR="00C813EE" w:rsidRPr="00D26647">
        <w:rPr>
          <w:rFonts w:ascii="Times New Roman" w:hAnsi="Times New Roman" w:cs="Times New Roman"/>
          <w:b/>
          <w:bCs/>
          <w:i/>
          <w:iCs/>
        </w:rPr>
        <w:t xml:space="preserve"> verde: cantieri in Villa tra storia e innovazione</w:t>
      </w:r>
      <w:r w:rsidR="00C813EE">
        <w:rPr>
          <w:rFonts w:ascii="Times New Roman" w:hAnsi="Times New Roman" w:cs="Times New Roman"/>
        </w:rPr>
        <w:t>.</w:t>
      </w:r>
    </w:p>
    <w:p w14:paraId="3E734A1B" w14:textId="77777777" w:rsidR="00C813EE" w:rsidRDefault="00C813EE" w:rsidP="00C813EE">
      <w:pPr>
        <w:jc w:val="both"/>
        <w:rPr>
          <w:rFonts w:ascii="Times New Roman" w:hAnsi="Times New Roman" w:cs="Times New Roman"/>
        </w:rPr>
      </w:pPr>
    </w:p>
    <w:p w14:paraId="40B72266" w14:textId="503A2838" w:rsidR="00E248B1" w:rsidRDefault="00E248B1" w:rsidP="00E248B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L’appuntamento è promosso e organizzato dal Ministero della Cultura, Dipartimento per la Valorizzazione Culturale, dai </w:t>
      </w:r>
      <w:r w:rsidRPr="00E248B1">
        <w:rPr>
          <w:rFonts w:ascii="Times New Roman" w:hAnsi="Times New Roman" w:cs="Times New Roman"/>
        </w:rPr>
        <w:t>Musei Nazionali di Perugia</w:t>
      </w:r>
      <w:r>
        <w:rPr>
          <w:rFonts w:ascii="Times New Roman" w:hAnsi="Times New Roman" w:cs="Times New Roman"/>
        </w:rPr>
        <w:t xml:space="preserve">, </w:t>
      </w:r>
      <w:r w:rsidRPr="00E248B1">
        <w:rPr>
          <w:rFonts w:ascii="Times New Roman" w:hAnsi="Times New Roman" w:cs="Times New Roman"/>
        </w:rPr>
        <w:t>Direzione Regionale Musei Nazionali Umbria</w:t>
      </w:r>
      <w:r>
        <w:rPr>
          <w:rFonts w:ascii="Times New Roman" w:hAnsi="Times New Roman" w:cs="Times New Roman"/>
        </w:rPr>
        <w:t xml:space="preserve">, con il patrocinio dell’Università degli Studi di Perugia, con il supporto tecnico della Soprintendenza Archeologia, Belle Arti e Paesaggio dell’Umbria, della Soprintendenza Archivistica e Bibliografica dell’Umbria, dell’Archivio di stato di Perugia, </w:t>
      </w:r>
      <w:r w:rsidR="00AE1AF9">
        <w:rPr>
          <w:rFonts w:ascii="Times New Roman" w:hAnsi="Times New Roman" w:cs="Times New Roman"/>
        </w:rPr>
        <w:t>del Museo Archeologico Nazionale dell’Umbria, con la collaborazione dell’Università degli Studi della Tuscia, di APGI – Associazione Parchi e Giardini d’Italia, dell’AIAP – Associazione Italiana di Architettura del Paesaggio.</w:t>
      </w:r>
    </w:p>
    <w:p w14:paraId="738D6111" w14:textId="77777777" w:rsidR="00E248B1" w:rsidRDefault="00E248B1" w:rsidP="00C813EE">
      <w:pPr>
        <w:jc w:val="both"/>
        <w:rPr>
          <w:rFonts w:ascii="Times New Roman" w:hAnsi="Times New Roman" w:cs="Times New Roman"/>
        </w:rPr>
      </w:pPr>
    </w:p>
    <w:p w14:paraId="7DCCAA9E" w14:textId="246EDFF9" w:rsidR="00C813EE" w:rsidRDefault="00C813EE" w:rsidP="00C813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tratta di un momento di riflessione e di confronto per discutere degli interventi che stanno riqualificando il complesso monumentale e per condividere le prospettive di valorizzazione, di studio e di ricerca de</w:t>
      </w:r>
      <w:r w:rsidR="00E248B1">
        <w:rPr>
          <w:rFonts w:ascii="Times New Roman" w:hAnsi="Times New Roman" w:cs="Times New Roman"/>
        </w:rPr>
        <w:t>lla splendida villa perugina</w:t>
      </w:r>
      <w:r>
        <w:rPr>
          <w:rFonts w:ascii="Times New Roman" w:hAnsi="Times New Roman" w:cs="Times New Roman"/>
        </w:rPr>
        <w:t xml:space="preserve">. </w:t>
      </w:r>
    </w:p>
    <w:p w14:paraId="205DA16A" w14:textId="77777777" w:rsidR="00C813EE" w:rsidRDefault="00C813EE" w:rsidP="00C813EE">
      <w:pPr>
        <w:jc w:val="both"/>
        <w:rPr>
          <w:rFonts w:ascii="Times New Roman" w:hAnsi="Times New Roman" w:cs="Times New Roman"/>
        </w:rPr>
      </w:pPr>
    </w:p>
    <w:p w14:paraId="23E988E9" w14:textId="77777777" w:rsidR="00C813EE" w:rsidRDefault="00C813EE" w:rsidP="00C813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Pr="00C813EE">
        <w:rPr>
          <w:rFonts w:ascii="Times New Roman" w:hAnsi="Times New Roman" w:cs="Times New Roman"/>
        </w:rPr>
        <w:t>Villa del Colle del Cardinale</w:t>
      </w:r>
      <w:r>
        <w:rPr>
          <w:rFonts w:ascii="Times New Roman" w:hAnsi="Times New Roman" w:cs="Times New Roman"/>
        </w:rPr>
        <w:t xml:space="preserve">, la </w:t>
      </w:r>
      <w:r w:rsidRPr="00C813EE">
        <w:rPr>
          <w:rFonts w:ascii="Times New Roman" w:hAnsi="Times New Roman" w:cs="Times New Roman"/>
        </w:rPr>
        <w:t>più nota tra i complessi residenziali umbri</w:t>
      </w:r>
      <w:r>
        <w:rPr>
          <w:rFonts w:ascii="Times New Roman" w:hAnsi="Times New Roman" w:cs="Times New Roman"/>
        </w:rPr>
        <w:t xml:space="preserve">, fu </w:t>
      </w:r>
      <w:r w:rsidRPr="003D46D7">
        <w:rPr>
          <w:rFonts w:ascii="Times New Roman" w:hAnsi="Times New Roman" w:cs="Times New Roman"/>
        </w:rPr>
        <w:t xml:space="preserve">edificata nel 1575 per volontà del cardinale Fulvio della </w:t>
      </w:r>
      <w:proofErr w:type="spellStart"/>
      <w:r w:rsidRPr="003D46D7">
        <w:rPr>
          <w:rFonts w:ascii="Times New Roman" w:hAnsi="Times New Roman" w:cs="Times New Roman"/>
        </w:rPr>
        <w:t>Corgna</w:t>
      </w:r>
      <w:proofErr w:type="spellEnd"/>
      <w:r w:rsidRPr="003D46D7">
        <w:rPr>
          <w:rFonts w:ascii="Times New Roman" w:hAnsi="Times New Roman" w:cs="Times New Roman"/>
        </w:rPr>
        <w:t>, nipote di Papa Giulio III,</w:t>
      </w:r>
      <w:r>
        <w:rPr>
          <w:rFonts w:ascii="Times New Roman" w:hAnsi="Times New Roman" w:cs="Times New Roman"/>
        </w:rPr>
        <w:t xml:space="preserve"> </w:t>
      </w:r>
      <w:r w:rsidRPr="003D46D7">
        <w:rPr>
          <w:rFonts w:ascii="Times New Roman" w:hAnsi="Times New Roman" w:cs="Times New Roman"/>
        </w:rPr>
        <w:t>su probabile progetto d</w:t>
      </w:r>
      <w:r>
        <w:rPr>
          <w:rFonts w:ascii="Times New Roman" w:hAnsi="Times New Roman" w:cs="Times New Roman"/>
        </w:rPr>
        <w:t>ell’architetto perugino</w:t>
      </w:r>
      <w:r w:rsidRPr="003D46D7">
        <w:rPr>
          <w:rFonts w:ascii="Times New Roman" w:hAnsi="Times New Roman" w:cs="Times New Roman"/>
        </w:rPr>
        <w:t xml:space="preserve"> Galeazzo Alessi</w:t>
      </w:r>
      <w:r>
        <w:rPr>
          <w:rFonts w:ascii="Times New Roman" w:hAnsi="Times New Roman" w:cs="Times New Roman"/>
        </w:rPr>
        <w:t>.</w:t>
      </w:r>
    </w:p>
    <w:p w14:paraId="07486E3B" w14:textId="0CB7D4F4" w:rsidR="00C813EE" w:rsidRDefault="00C813EE" w:rsidP="00C813EE">
      <w:pPr>
        <w:jc w:val="both"/>
        <w:rPr>
          <w:rFonts w:ascii="Times New Roman" w:hAnsi="Times New Roman" w:cs="Times New Roman"/>
        </w:rPr>
      </w:pPr>
      <w:r w:rsidRPr="00C813EE">
        <w:rPr>
          <w:rFonts w:ascii="Times New Roman" w:hAnsi="Times New Roman" w:cs="Times New Roman"/>
        </w:rPr>
        <w:t>La struttura del palazzo, di grandi dimensioni, si presenta compatta nella sua pianta rettangolare, sviluppandosi su cinque livelli</w:t>
      </w:r>
      <w:r>
        <w:rPr>
          <w:rFonts w:ascii="Times New Roman" w:hAnsi="Times New Roman" w:cs="Times New Roman"/>
        </w:rPr>
        <w:t xml:space="preserve">, circondata da un parco di 13 ettari, </w:t>
      </w:r>
      <w:r w:rsidRPr="00C813EE">
        <w:rPr>
          <w:rFonts w:ascii="Times New Roman" w:hAnsi="Times New Roman" w:cs="Times New Roman"/>
        </w:rPr>
        <w:t xml:space="preserve">di straordinario fascino paesaggistico e di indiscusso pregio monumentale, </w:t>
      </w:r>
      <w:r>
        <w:rPr>
          <w:rFonts w:ascii="Times New Roman" w:hAnsi="Times New Roman" w:cs="Times New Roman"/>
        </w:rPr>
        <w:t xml:space="preserve">che </w:t>
      </w:r>
      <w:r w:rsidRPr="00C813EE">
        <w:rPr>
          <w:rFonts w:ascii="Times New Roman" w:hAnsi="Times New Roman" w:cs="Times New Roman"/>
        </w:rPr>
        <w:t>riveste ancor oggi un grande interesse scientifico, per la varietà e la ricchezza delle specie botaniche.</w:t>
      </w:r>
    </w:p>
    <w:p w14:paraId="4325179B" w14:textId="178D9D25" w:rsidR="00C813EE" w:rsidRDefault="00C813EE" w:rsidP="00C813EE">
      <w:pPr>
        <w:jc w:val="both"/>
        <w:rPr>
          <w:rFonts w:ascii="Times New Roman" w:hAnsi="Times New Roman" w:cs="Times New Roman"/>
        </w:rPr>
      </w:pPr>
      <w:r w:rsidRPr="003D46D7">
        <w:rPr>
          <w:rFonts w:ascii="Times New Roman" w:hAnsi="Times New Roman" w:cs="Times New Roman"/>
        </w:rPr>
        <w:t xml:space="preserve">Unicità della Villa è un edificio </w:t>
      </w:r>
      <w:r>
        <w:rPr>
          <w:rFonts w:ascii="Times New Roman" w:hAnsi="Times New Roman" w:cs="Times New Roman"/>
        </w:rPr>
        <w:t>detto</w:t>
      </w:r>
      <w:r w:rsidRPr="003D46D7">
        <w:rPr>
          <w:rFonts w:ascii="Times New Roman" w:hAnsi="Times New Roman" w:cs="Times New Roman"/>
        </w:rPr>
        <w:t xml:space="preserve"> </w:t>
      </w:r>
      <w:r w:rsidRPr="003D46D7">
        <w:rPr>
          <w:rFonts w:ascii="Times New Roman" w:hAnsi="Times New Roman" w:cs="Times New Roman"/>
          <w:i/>
          <w:iCs/>
        </w:rPr>
        <w:t>Bagno del Cardinale</w:t>
      </w:r>
      <w:r w:rsidRPr="003D46D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che risulta essere </w:t>
      </w:r>
      <w:r w:rsidRPr="003D46D7">
        <w:rPr>
          <w:rFonts w:ascii="Times New Roman" w:hAnsi="Times New Roman" w:cs="Times New Roman"/>
        </w:rPr>
        <w:t>un annesso del giardino di matrice arcadica, costituito dalla sovrapposizione di edifici preesistenti e di nuovi, in diretta connessione con il bosco e con il giardino pensile: le stanze affrescate che lo compongono hanno un forte valore simbolico; è sovrastato da uno spazio</w:t>
      </w:r>
      <w:r>
        <w:rPr>
          <w:rFonts w:ascii="Times New Roman" w:hAnsi="Times New Roman" w:cs="Times New Roman"/>
        </w:rPr>
        <w:t>, la</w:t>
      </w:r>
      <w:r w:rsidRPr="003D46D7">
        <w:rPr>
          <w:rFonts w:ascii="Times New Roman" w:hAnsi="Times New Roman" w:cs="Times New Roman"/>
        </w:rPr>
        <w:t xml:space="preserve"> </w:t>
      </w:r>
      <w:r w:rsidRPr="003D46D7">
        <w:rPr>
          <w:rFonts w:ascii="Times New Roman" w:hAnsi="Times New Roman" w:cs="Times New Roman"/>
          <w:i/>
          <w:iCs/>
        </w:rPr>
        <w:t>Biblioteca</w:t>
      </w:r>
      <w:r>
        <w:rPr>
          <w:rFonts w:ascii="Times New Roman" w:hAnsi="Times New Roman" w:cs="Times New Roman"/>
        </w:rPr>
        <w:t>,</w:t>
      </w:r>
      <w:r w:rsidRPr="003D46D7">
        <w:rPr>
          <w:rFonts w:ascii="Times New Roman" w:hAnsi="Times New Roman" w:cs="Times New Roman"/>
        </w:rPr>
        <w:t xml:space="preserve"> dipinto a statuaria a mo’ di pantheon da Marcello Leopardi</w:t>
      </w:r>
      <w:r>
        <w:rPr>
          <w:rFonts w:ascii="Times New Roman" w:hAnsi="Times New Roman" w:cs="Times New Roman"/>
        </w:rPr>
        <w:t xml:space="preserve"> (1753-1795)</w:t>
      </w:r>
      <w:r w:rsidRPr="003D46D7">
        <w:rPr>
          <w:rFonts w:ascii="Times New Roman" w:hAnsi="Times New Roman" w:cs="Times New Roman"/>
        </w:rPr>
        <w:t>.</w:t>
      </w:r>
    </w:p>
    <w:p w14:paraId="0C206DAF" w14:textId="77777777" w:rsidR="00C813EE" w:rsidRDefault="00C813EE" w:rsidP="00C813EE">
      <w:pPr>
        <w:jc w:val="both"/>
      </w:pPr>
    </w:p>
    <w:p w14:paraId="5A509C3B" w14:textId="35EC2DD7" w:rsidR="00D26647" w:rsidRDefault="00D26647" w:rsidP="00D266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Dopo i saluti istituzionali, l’apertura dei lavori </w:t>
      </w:r>
      <w:r w:rsidR="000907E5">
        <w:rPr>
          <w:rFonts w:ascii="Times New Roman" w:hAnsi="Times New Roman" w:cs="Times New Roman"/>
        </w:rPr>
        <w:t>sarà</w:t>
      </w:r>
      <w:r>
        <w:rPr>
          <w:rFonts w:ascii="Times New Roman" w:hAnsi="Times New Roman" w:cs="Times New Roman"/>
        </w:rPr>
        <w:t xml:space="preserve"> affidata a</w:t>
      </w:r>
      <w:r w:rsidR="00C71496">
        <w:rPr>
          <w:rFonts w:ascii="Times New Roman" w:hAnsi="Times New Roman" w:cs="Times New Roman"/>
        </w:rPr>
        <w:t xml:space="preserve"> </w:t>
      </w:r>
      <w:r w:rsidR="00C71496" w:rsidRPr="00D26647">
        <w:rPr>
          <w:rFonts w:ascii="Times New Roman" w:hAnsi="Times New Roman" w:cs="Times New Roman"/>
          <w:b/>
          <w:bCs/>
        </w:rPr>
        <w:t>Costantino d’Orazio</w:t>
      </w:r>
      <w:r w:rsidR="00C71496" w:rsidRPr="00F0610D">
        <w:rPr>
          <w:rFonts w:ascii="Times New Roman" w:hAnsi="Times New Roman" w:cs="Times New Roman"/>
        </w:rPr>
        <w:t>,</w:t>
      </w:r>
      <w:r w:rsidR="00C71496">
        <w:rPr>
          <w:rFonts w:ascii="Times New Roman" w:hAnsi="Times New Roman" w:cs="Times New Roman"/>
        </w:rPr>
        <w:t xml:space="preserve"> </w:t>
      </w:r>
      <w:r w:rsidR="00C813EE">
        <w:rPr>
          <w:rFonts w:ascii="Times New Roman" w:hAnsi="Times New Roman" w:cs="Times New Roman"/>
        </w:rPr>
        <w:t xml:space="preserve">direttore </w:t>
      </w:r>
      <w:r>
        <w:rPr>
          <w:rFonts w:ascii="Times New Roman" w:hAnsi="Times New Roman" w:cs="Times New Roman"/>
        </w:rPr>
        <w:t>dei Musei nazionali di Perugia – Direzione regionale Musei nazionali Umbria</w:t>
      </w:r>
      <w:r w:rsidR="00C71496">
        <w:rPr>
          <w:rFonts w:ascii="Times New Roman" w:hAnsi="Times New Roman" w:cs="Times New Roman"/>
        </w:rPr>
        <w:t xml:space="preserve">, </w:t>
      </w:r>
      <w:r w:rsidR="00C71496" w:rsidRPr="00D26647">
        <w:rPr>
          <w:rFonts w:ascii="Times New Roman" w:hAnsi="Times New Roman" w:cs="Times New Roman"/>
          <w:b/>
          <w:bCs/>
        </w:rPr>
        <w:t>Giovanna Giubbini</w:t>
      </w:r>
      <w:r w:rsidR="00F0610D">
        <w:rPr>
          <w:rFonts w:ascii="Times New Roman" w:hAnsi="Times New Roman" w:cs="Times New Roman"/>
        </w:rPr>
        <w:t xml:space="preserve">, </w:t>
      </w:r>
      <w:r w:rsidR="00C813EE">
        <w:rPr>
          <w:rFonts w:ascii="Times New Roman" w:hAnsi="Times New Roman" w:cs="Times New Roman"/>
        </w:rPr>
        <w:t xml:space="preserve">segretario </w:t>
      </w:r>
      <w:r>
        <w:rPr>
          <w:rFonts w:ascii="Times New Roman" w:hAnsi="Times New Roman" w:cs="Times New Roman"/>
        </w:rPr>
        <w:t xml:space="preserve">regionale del Ministero della Cultura per l’Umbria, </w:t>
      </w:r>
      <w:r w:rsidR="00F0610D" w:rsidRPr="00D26647">
        <w:rPr>
          <w:rFonts w:ascii="Times New Roman" w:hAnsi="Times New Roman" w:cs="Times New Roman"/>
          <w:b/>
          <w:bCs/>
        </w:rPr>
        <w:t>Giuseppe Lacava</w:t>
      </w:r>
      <w:r w:rsidR="00F0610D">
        <w:rPr>
          <w:rFonts w:ascii="Times New Roman" w:hAnsi="Times New Roman" w:cs="Times New Roman"/>
        </w:rPr>
        <w:t xml:space="preserve">, </w:t>
      </w:r>
      <w:r w:rsidR="00C813EE">
        <w:rPr>
          <w:rFonts w:ascii="Times New Roman" w:hAnsi="Times New Roman" w:cs="Times New Roman"/>
        </w:rPr>
        <w:t xml:space="preserve">soprintendente </w:t>
      </w:r>
      <w:r>
        <w:rPr>
          <w:rFonts w:ascii="Times New Roman" w:hAnsi="Times New Roman" w:cs="Times New Roman"/>
        </w:rPr>
        <w:t>Archeologia Belle Arti e Paesaggio dell’Umbria,</w:t>
      </w:r>
      <w:r w:rsidR="00F0610D">
        <w:rPr>
          <w:rFonts w:ascii="Times New Roman" w:hAnsi="Times New Roman" w:cs="Times New Roman"/>
        </w:rPr>
        <w:t xml:space="preserve"> </w:t>
      </w:r>
      <w:r w:rsidR="00F0610D" w:rsidRPr="00D26647">
        <w:rPr>
          <w:rFonts w:ascii="Times New Roman" w:hAnsi="Times New Roman" w:cs="Times New Roman"/>
          <w:b/>
          <w:bCs/>
        </w:rPr>
        <w:t>Francesca Valentini</w:t>
      </w:r>
      <w:r w:rsidR="00F0610D">
        <w:rPr>
          <w:rFonts w:ascii="Times New Roman" w:hAnsi="Times New Roman" w:cs="Times New Roman"/>
        </w:rPr>
        <w:t xml:space="preserve">, </w:t>
      </w:r>
      <w:r w:rsidR="00C813EE">
        <w:rPr>
          <w:rFonts w:ascii="Times New Roman" w:hAnsi="Times New Roman" w:cs="Times New Roman"/>
        </w:rPr>
        <w:t xml:space="preserve">soprintendente </w:t>
      </w:r>
      <w:r>
        <w:rPr>
          <w:rFonts w:ascii="Times New Roman" w:hAnsi="Times New Roman" w:cs="Times New Roman"/>
        </w:rPr>
        <w:t>archivistica e bibliografica dell’Umbria,</w:t>
      </w:r>
      <w:r w:rsidR="00F0610D">
        <w:rPr>
          <w:rFonts w:ascii="Times New Roman" w:hAnsi="Times New Roman" w:cs="Times New Roman"/>
        </w:rPr>
        <w:t xml:space="preserve"> e </w:t>
      </w:r>
      <w:r w:rsidR="00F0610D" w:rsidRPr="00D26647">
        <w:rPr>
          <w:rFonts w:ascii="Times New Roman" w:hAnsi="Times New Roman" w:cs="Times New Roman"/>
          <w:b/>
          <w:bCs/>
        </w:rPr>
        <w:t>Cinzia Rutili</w:t>
      </w:r>
      <w:r w:rsidR="00F0610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C813EE">
        <w:rPr>
          <w:rFonts w:ascii="Times New Roman" w:hAnsi="Times New Roman" w:cs="Times New Roman"/>
        </w:rPr>
        <w:t xml:space="preserve">direttrice </w:t>
      </w:r>
      <w:r>
        <w:rPr>
          <w:rFonts w:ascii="Times New Roman" w:hAnsi="Times New Roman" w:cs="Times New Roman"/>
        </w:rPr>
        <w:t>dell’Archivio di Stato di Perugia.</w:t>
      </w:r>
    </w:p>
    <w:p w14:paraId="05D13D40" w14:textId="77777777" w:rsidR="00D26647" w:rsidRDefault="00D26647" w:rsidP="00D26647">
      <w:pPr>
        <w:jc w:val="both"/>
        <w:rPr>
          <w:rFonts w:ascii="Times New Roman" w:hAnsi="Times New Roman" w:cs="Times New Roman"/>
        </w:rPr>
      </w:pPr>
    </w:p>
    <w:p w14:paraId="2BBCE28E" w14:textId="40A765B3" w:rsidR="00687DFA" w:rsidRDefault="00F0610D" w:rsidP="00D26647">
      <w:pPr>
        <w:jc w:val="both"/>
        <w:rPr>
          <w:rFonts w:ascii="Times New Roman" w:hAnsi="Times New Roman" w:cs="Times New Roman"/>
        </w:rPr>
      </w:pPr>
      <w:r w:rsidRPr="00C813EE">
        <w:rPr>
          <w:rFonts w:ascii="Times New Roman" w:hAnsi="Times New Roman" w:cs="Times New Roman"/>
          <w:b/>
          <w:bCs/>
        </w:rPr>
        <w:t>La sessione mattutina si apr</w:t>
      </w:r>
      <w:r w:rsidR="00687DFA">
        <w:rPr>
          <w:rFonts w:ascii="Times New Roman" w:hAnsi="Times New Roman" w:cs="Times New Roman"/>
          <w:b/>
          <w:bCs/>
        </w:rPr>
        <w:t>irà</w:t>
      </w:r>
      <w:r w:rsidRPr="00C813EE">
        <w:rPr>
          <w:rFonts w:ascii="Times New Roman" w:hAnsi="Times New Roman" w:cs="Times New Roman"/>
          <w:b/>
          <w:bCs/>
        </w:rPr>
        <w:t xml:space="preserve"> alle</w:t>
      </w:r>
      <w:r w:rsidR="007E1AD5" w:rsidRPr="00C813EE">
        <w:rPr>
          <w:rFonts w:ascii="Times New Roman" w:hAnsi="Times New Roman" w:cs="Times New Roman"/>
          <w:b/>
          <w:bCs/>
        </w:rPr>
        <w:t xml:space="preserve"> ore</w:t>
      </w:r>
      <w:r w:rsidRPr="00C813EE">
        <w:rPr>
          <w:rFonts w:ascii="Times New Roman" w:hAnsi="Times New Roman" w:cs="Times New Roman"/>
          <w:b/>
          <w:bCs/>
        </w:rPr>
        <w:t xml:space="preserve"> 10.00 </w:t>
      </w:r>
      <w:r w:rsidR="00A94969" w:rsidRPr="00C813EE">
        <w:rPr>
          <w:rFonts w:ascii="Times New Roman" w:hAnsi="Times New Roman" w:cs="Times New Roman"/>
          <w:b/>
          <w:bCs/>
        </w:rPr>
        <w:t xml:space="preserve">con l’intervento dal titolo </w:t>
      </w:r>
      <w:r w:rsidR="00A94969" w:rsidRPr="00C813EE">
        <w:rPr>
          <w:rFonts w:ascii="Times New Roman" w:hAnsi="Times New Roman" w:cs="Times New Roman"/>
          <w:b/>
          <w:bCs/>
          <w:i/>
          <w:iCs/>
        </w:rPr>
        <w:t>Un</w:t>
      </w:r>
      <w:r w:rsidR="00A94969" w:rsidRPr="007E1AD5">
        <w:rPr>
          <w:rFonts w:ascii="Times New Roman" w:hAnsi="Times New Roman" w:cs="Times New Roman"/>
          <w:b/>
          <w:bCs/>
          <w:i/>
          <w:iCs/>
        </w:rPr>
        <w:t xml:space="preserve"> progetto di conoscenza per il restauro del Bagno del Cardinale</w:t>
      </w:r>
      <w:r w:rsidR="00A94969">
        <w:rPr>
          <w:rFonts w:ascii="Times New Roman" w:hAnsi="Times New Roman" w:cs="Times New Roman"/>
        </w:rPr>
        <w:t xml:space="preserve">, </w:t>
      </w:r>
      <w:r w:rsidR="00687DFA">
        <w:rPr>
          <w:rFonts w:ascii="Times New Roman" w:hAnsi="Times New Roman" w:cs="Times New Roman"/>
        </w:rPr>
        <w:t xml:space="preserve">nel quale si parlerà </w:t>
      </w:r>
      <w:r w:rsidR="00687DFA" w:rsidRPr="003D46D7">
        <w:rPr>
          <w:rFonts w:ascii="Times New Roman" w:hAnsi="Times New Roman" w:cs="Times New Roman"/>
        </w:rPr>
        <w:t>delle ricerche</w:t>
      </w:r>
      <w:r w:rsidR="00687DFA">
        <w:rPr>
          <w:rFonts w:ascii="Times New Roman" w:hAnsi="Times New Roman" w:cs="Times New Roman"/>
        </w:rPr>
        <w:t xml:space="preserve"> finalizzate</w:t>
      </w:r>
      <w:r w:rsidR="00687DFA" w:rsidRPr="003D46D7">
        <w:rPr>
          <w:rFonts w:ascii="Times New Roman" w:hAnsi="Times New Roman" w:cs="Times New Roman"/>
        </w:rPr>
        <w:t xml:space="preserve"> </w:t>
      </w:r>
      <w:r w:rsidR="00687DFA">
        <w:rPr>
          <w:rFonts w:ascii="Times New Roman" w:hAnsi="Times New Roman" w:cs="Times New Roman"/>
        </w:rPr>
        <w:t xml:space="preserve">al restauro e alla successiva fruizione da parte del pubblico del </w:t>
      </w:r>
      <w:r w:rsidR="00687DFA" w:rsidRPr="00A94969">
        <w:rPr>
          <w:rFonts w:ascii="Times New Roman" w:hAnsi="Times New Roman" w:cs="Times New Roman"/>
          <w:i/>
          <w:iCs/>
        </w:rPr>
        <w:t>Bagno del Cardinale</w:t>
      </w:r>
      <w:r w:rsidR="00687DFA">
        <w:rPr>
          <w:rFonts w:ascii="Times New Roman" w:hAnsi="Times New Roman" w:cs="Times New Roman"/>
        </w:rPr>
        <w:t>, con un particolare focus sui dipinti murali.</w:t>
      </w:r>
    </w:p>
    <w:p w14:paraId="6E45819A" w14:textId="70F560A3" w:rsidR="00D26647" w:rsidRDefault="00687DFA" w:rsidP="00D266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temi saranno illustrati</w:t>
      </w:r>
      <w:r w:rsidR="007E1AD5">
        <w:rPr>
          <w:rFonts w:ascii="Times New Roman" w:hAnsi="Times New Roman" w:cs="Times New Roman"/>
        </w:rPr>
        <w:t xml:space="preserve"> dall’équipe di ricerca coordinata dalla professoressa </w:t>
      </w:r>
      <w:r w:rsidR="007E1AD5" w:rsidRPr="00D26647">
        <w:rPr>
          <w:rFonts w:ascii="Times New Roman" w:hAnsi="Times New Roman" w:cs="Times New Roman"/>
          <w:b/>
          <w:bCs/>
        </w:rPr>
        <w:t>Paola Pogliani</w:t>
      </w:r>
      <w:r w:rsidR="007E1AD5">
        <w:rPr>
          <w:rFonts w:ascii="Times New Roman" w:hAnsi="Times New Roman" w:cs="Times New Roman"/>
        </w:rPr>
        <w:t xml:space="preserve"> e composta da </w:t>
      </w:r>
      <w:r w:rsidR="007E1AD5" w:rsidRPr="00D26647">
        <w:rPr>
          <w:rFonts w:ascii="Times New Roman" w:hAnsi="Times New Roman" w:cs="Times New Roman"/>
          <w:b/>
          <w:bCs/>
        </w:rPr>
        <w:t>Gaetano Alfano, Michele Benucci, Luca Lucchetti e Valeria Valentini</w:t>
      </w:r>
      <w:r w:rsidR="007E1AD5">
        <w:rPr>
          <w:rFonts w:ascii="Times New Roman" w:hAnsi="Times New Roman" w:cs="Times New Roman"/>
        </w:rPr>
        <w:t xml:space="preserve"> dell’Università degli Studi della Tuscia</w:t>
      </w:r>
      <w:r>
        <w:rPr>
          <w:rFonts w:ascii="Times New Roman" w:hAnsi="Times New Roman" w:cs="Times New Roman"/>
        </w:rPr>
        <w:t xml:space="preserve">; </w:t>
      </w:r>
      <w:r w:rsidR="007E1AD5">
        <w:rPr>
          <w:rFonts w:ascii="Times New Roman" w:hAnsi="Times New Roman" w:cs="Times New Roman"/>
        </w:rPr>
        <w:t xml:space="preserve">modera </w:t>
      </w:r>
      <w:r w:rsidR="007E1AD5" w:rsidRPr="00D26647">
        <w:rPr>
          <w:rFonts w:ascii="Times New Roman" w:hAnsi="Times New Roman" w:cs="Times New Roman"/>
          <w:b/>
          <w:bCs/>
        </w:rPr>
        <w:t>Giovanni Luca Delogu</w:t>
      </w:r>
      <w:r w:rsidR="007E1AD5">
        <w:rPr>
          <w:rFonts w:ascii="Times New Roman" w:hAnsi="Times New Roman" w:cs="Times New Roman"/>
        </w:rPr>
        <w:t>, funzionario storico dell’arte della Soprintendenza Archeologia Belle Arti e Paesaggio dell’Umbria</w:t>
      </w:r>
      <w:r w:rsidR="009343F1">
        <w:rPr>
          <w:rFonts w:ascii="Times New Roman" w:hAnsi="Times New Roman" w:cs="Times New Roman"/>
        </w:rPr>
        <w:t xml:space="preserve">, </w:t>
      </w:r>
    </w:p>
    <w:p w14:paraId="60E67148" w14:textId="77777777" w:rsidR="009343F1" w:rsidRDefault="009343F1" w:rsidP="00D26647">
      <w:pPr>
        <w:jc w:val="both"/>
        <w:rPr>
          <w:rFonts w:ascii="Times New Roman" w:hAnsi="Times New Roman" w:cs="Times New Roman"/>
        </w:rPr>
      </w:pPr>
    </w:p>
    <w:p w14:paraId="3CE5A8B0" w14:textId="251CB43C" w:rsidR="00687DFA" w:rsidRDefault="009343F1" w:rsidP="00D26647">
      <w:pPr>
        <w:jc w:val="both"/>
        <w:rPr>
          <w:rFonts w:ascii="Times New Roman" w:hAnsi="Times New Roman" w:cs="Times New Roman"/>
        </w:rPr>
      </w:pPr>
      <w:r w:rsidRPr="00687DFA">
        <w:rPr>
          <w:rFonts w:ascii="Times New Roman" w:hAnsi="Times New Roman" w:cs="Times New Roman"/>
          <w:b/>
          <w:bCs/>
        </w:rPr>
        <w:t>Alle ore 11.15, s</w:t>
      </w:r>
      <w:r w:rsidR="00D26647" w:rsidRPr="00687DFA">
        <w:rPr>
          <w:rFonts w:ascii="Times New Roman" w:hAnsi="Times New Roman" w:cs="Times New Roman"/>
          <w:b/>
          <w:bCs/>
        </w:rPr>
        <w:t xml:space="preserve">arà </w:t>
      </w:r>
      <w:r w:rsidRPr="00687DFA">
        <w:rPr>
          <w:rFonts w:ascii="Times New Roman" w:hAnsi="Times New Roman" w:cs="Times New Roman"/>
          <w:b/>
          <w:bCs/>
        </w:rPr>
        <w:t>il giardino della Villa a essere</w:t>
      </w:r>
      <w:r w:rsidR="00D26647" w:rsidRPr="00687DFA">
        <w:rPr>
          <w:rFonts w:ascii="Times New Roman" w:hAnsi="Times New Roman" w:cs="Times New Roman"/>
          <w:b/>
          <w:bCs/>
        </w:rPr>
        <w:t xml:space="preserve"> protagonista</w:t>
      </w:r>
      <w:r w:rsidRPr="00687DFA">
        <w:rPr>
          <w:rFonts w:ascii="Times New Roman" w:hAnsi="Times New Roman" w:cs="Times New Roman"/>
          <w:b/>
          <w:bCs/>
        </w:rPr>
        <w:t xml:space="preserve"> della </w:t>
      </w:r>
      <w:proofErr w:type="gramStart"/>
      <w:r w:rsidRPr="00687DFA">
        <w:rPr>
          <w:rFonts w:ascii="Times New Roman" w:hAnsi="Times New Roman" w:cs="Times New Roman"/>
          <w:b/>
          <w:bCs/>
        </w:rPr>
        <w:t>comunicazione</w:t>
      </w:r>
      <w:proofErr w:type="gramEnd"/>
      <w:r w:rsidR="0089620B" w:rsidRPr="00687DFA">
        <w:rPr>
          <w:rFonts w:ascii="Times New Roman" w:hAnsi="Times New Roman" w:cs="Times New Roman"/>
          <w:b/>
          <w:bCs/>
        </w:rPr>
        <w:t xml:space="preserve"> </w:t>
      </w:r>
      <w:r w:rsidR="0089620B" w:rsidRPr="00687DFA">
        <w:rPr>
          <w:rFonts w:ascii="Times New Roman" w:hAnsi="Times New Roman" w:cs="Times New Roman"/>
          <w:b/>
          <w:bCs/>
          <w:i/>
          <w:iCs/>
        </w:rPr>
        <w:t>Il r</w:t>
      </w:r>
      <w:r w:rsidR="0089620B" w:rsidRPr="0089620B">
        <w:rPr>
          <w:rFonts w:ascii="Times New Roman" w:hAnsi="Times New Roman" w:cs="Times New Roman"/>
          <w:b/>
          <w:bCs/>
          <w:i/>
          <w:iCs/>
        </w:rPr>
        <w:t>estauro dei giardini e il ‘caso’ Villa del Colle</w:t>
      </w:r>
      <w:r w:rsidR="00687DFA">
        <w:rPr>
          <w:rFonts w:ascii="Times New Roman" w:hAnsi="Times New Roman" w:cs="Times New Roman"/>
        </w:rPr>
        <w:t xml:space="preserve">, in cui saranno ricordati quali siano stati gli </w:t>
      </w:r>
      <w:r w:rsidR="0089620B">
        <w:rPr>
          <w:rFonts w:ascii="Times New Roman" w:hAnsi="Times New Roman" w:cs="Times New Roman"/>
        </w:rPr>
        <w:t>interventi</w:t>
      </w:r>
      <w:r w:rsidR="000907E5">
        <w:rPr>
          <w:rFonts w:ascii="Times New Roman" w:hAnsi="Times New Roman" w:cs="Times New Roman"/>
        </w:rPr>
        <w:t xml:space="preserve"> che hanno interessato la villa</w:t>
      </w:r>
      <w:r w:rsidR="00687DFA">
        <w:rPr>
          <w:rFonts w:ascii="Times New Roman" w:hAnsi="Times New Roman" w:cs="Times New Roman"/>
        </w:rPr>
        <w:t>. A parlarne</w:t>
      </w:r>
      <w:r w:rsidR="0089620B">
        <w:rPr>
          <w:rFonts w:ascii="Times New Roman" w:hAnsi="Times New Roman" w:cs="Times New Roman"/>
        </w:rPr>
        <w:t xml:space="preserve"> saranno </w:t>
      </w:r>
      <w:r w:rsidR="0089620B" w:rsidRPr="00D26647">
        <w:rPr>
          <w:rFonts w:ascii="Times New Roman" w:hAnsi="Times New Roman" w:cs="Times New Roman"/>
          <w:b/>
          <w:bCs/>
        </w:rPr>
        <w:t>Alberta Campitelli</w:t>
      </w:r>
      <w:r w:rsidR="0089620B">
        <w:rPr>
          <w:rFonts w:ascii="Times New Roman" w:hAnsi="Times New Roman" w:cs="Times New Roman"/>
          <w:b/>
          <w:bCs/>
        </w:rPr>
        <w:t xml:space="preserve">, </w:t>
      </w:r>
      <w:r w:rsidR="00687DFA" w:rsidRPr="00D26647">
        <w:rPr>
          <w:rFonts w:ascii="Times New Roman" w:hAnsi="Times New Roman" w:cs="Times New Roman"/>
        </w:rPr>
        <w:t xml:space="preserve">presidente </w:t>
      </w:r>
      <w:r w:rsidR="0089620B" w:rsidRPr="00D26647">
        <w:rPr>
          <w:rFonts w:ascii="Times New Roman" w:hAnsi="Times New Roman" w:cs="Times New Roman"/>
        </w:rPr>
        <w:t>del Comitato tecnico-scientifico per i Musei e l’Economia della Cultura del Ministero della Cultura – Vice presidente APGI</w:t>
      </w:r>
      <w:r w:rsidR="0089620B">
        <w:rPr>
          <w:rFonts w:ascii="Times New Roman" w:hAnsi="Times New Roman" w:cs="Times New Roman"/>
        </w:rPr>
        <w:t xml:space="preserve">, </w:t>
      </w:r>
      <w:r w:rsidR="0089620B" w:rsidRPr="00D26647">
        <w:rPr>
          <w:rFonts w:ascii="Times New Roman" w:hAnsi="Times New Roman" w:cs="Times New Roman"/>
          <w:b/>
          <w:bCs/>
        </w:rPr>
        <w:t>Giuseppe Rallo</w:t>
      </w:r>
      <w:r w:rsidR="0089620B">
        <w:rPr>
          <w:rFonts w:ascii="Times New Roman" w:hAnsi="Times New Roman" w:cs="Times New Roman"/>
          <w:b/>
          <w:bCs/>
        </w:rPr>
        <w:t>,</w:t>
      </w:r>
      <w:r w:rsidR="0089620B">
        <w:rPr>
          <w:rFonts w:ascii="Times New Roman" w:hAnsi="Times New Roman" w:cs="Times New Roman"/>
        </w:rPr>
        <w:t xml:space="preserve"> </w:t>
      </w:r>
      <w:r w:rsidR="0089620B" w:rsidRPr="00612664">
        <w:rPr>
          <w:rFonts w:ascii="Times New Roman" w:hAnsi="Times New Roman" w:cs="Times New Roman"/>
        </w:rPr>
        <w:t>IUAV Venezia, già Ministero della Cultura</w:t>
      </w:r>
      <w:r w:rsidR="0089620B">
        <w:rPr>
          <w:rFonts w:ascii="Times New Roman" w:hAnsi="Times New Roman" w:cs="Times New Roman"/>
        </w:rPr>
        <w:t xml:space="preserve">, il quale offrirà l’esperienza delle Ville venete concentrandosi sul piano di gestione dei giardini riqualificati, </w:t>
      </w:r>
      <w:r w:rsidR="0089620B" w:rsidRPr="00D26647">
        <w:rPr>
          <w:rFonts w:ascii="Times New Roman" w:hAnsi="Times New Roman" w:cs="Times New Roman"/>
          <w:b/>
          <w:bCs/>
        </w:rPr>
        <w:t>Andrea Cassone</w:t>
      </w:r>
      <w:r w:rsidR="0089620B">
        <w:rPr>
          <w:rFonts w:ascii="Times New Roman" w:hAnsi="Times New Roman" w:cs="Times New Roman"/>
          <w:b/>
          <w:bCs/>
        </w:rPr>
        <w:t>,</w:t>
      </w:r>
      <w:r w:rsidR="0089620B" w:rsidRPr="00D26647">
        <w:rPr>
          <w:rFonts w:ascii="Times New Roman" w:hAnsi="Times New Roman" w:cs="Times New Roman"/>
        </w:rPr>
        <w:t xml:space="preserve"> Presidente AIAPP</w:t>
      </w:r>
      <w:r w:rsidR="0089620B">
        <w:rPr>
          <w:rFonts w:ascii="Times New Roman" w:hAnsi="Times New Roman" w:cs="Times New Roman"/>
        </w:rPr>
        <w:t xml:space="preserve">, che sottolineerà l’importanza dell’architetto paesaggista nella rinnovata attenzione per i parchi storici, </w:t>
      </w:r>
      <w:r w:rsidR="0089620B" w:rsidRPr="00D26647">
        <w:rPr>
          <w:rFonts w:ascii="Times New Roman" w:hAnsi="Times New Roman" w:cs="Times New Roman"/>
          <w:b/>
          <w:bCs/>
        </w:rPr>
        <w:t>Maria Cristina Tullio</w:t>
      </w:r>
      <w:r w:rsidR="0089620B">
        <w:rPr>
          <w:rFonts w:ascii="Times New Roman" w:hAnsi="Times New Roman" w:cs="Times New Roman"/>
        </w:rPr>
        <w:t xml:space="preserve">, </w:t>
      </w:r>
      <w:r w:rsidR="0089620B" w:rsidRPr="00D26647">
        <w:rPr>
          <w:rFonts w:ascii="Times New Roman" w:hAnsi="Times New Roman" w:cs="Times New Roman"/>
        </w:rPr>
        <w:t xml:space="preserve">Studio </w:t>
      </w:r>
      <w:proofErr w:type="spellStart"/>
      <w:r w:rsidR="0089620B" w:rsidRPr="00D26647">
        <w:rPr>
          <w:rFonts w:ascii="Times New Roman" w:hAnsi="Times New Roman" w:cs="Times New Roman"/>
        </w:rPr>
        <w:t>Paesaggi&amp;Paesaggi</w:t>
      </w:r>
      <w:proofErr w:type="spellEnd"/>
      <w:r w:rsidR="0089620B">
        <w:rPr>
          <w:rFonts w:ascii="Times New Roman" w:hAnsi="Times New Roman" w:cs="Times New Roman"/>
        </w:rPr>
        <w:t xml:space="preserve">, progettista </w:t>
      </w:r>
      <w:r w:rsidR="0089620B">
        <w:rPr>
          <w:rFonts w:ascii="Times New Roman" w:hAnsi="Times New Roman" w:cs="Times New Roman"/>
        </w:rPr>
        <w:lastRenderedPageBreak/>
        <w:t xml:space="preserve">dell’intervento di Villa del Colle del Cardinale, </w:t>
      </w:r>
      <w:r w:rsidR="0089620B" w:rsidRPr="00D26647">
        <w:rPr>
          <w:rFonts w:ascii="Times New Roman" w:hAnsi="Times New Roman" w:cs="Times New Roman"/>
          <w:b/>
          <w:bCs/>
        </w:rPr>
        <w:t>Isabella Dalla Ragione</w:t>
      </w:r>
      <w:r w:rsidR="0089620B">
        <w:rPr>
          <w:rFonts w:ascii="Times New Roman" w:hAnsi="Times New Roman" w:cs="Times New Roman"/>
          <w:b/>
          <w:bCs/>
        </w:rPr>
        <w:t xml:space="preserve">, </w:t>
      </w:r>
      <w:r w:rsidR="0089620B">
        <w:rPr>
          <w:rFonts w:ascii="Times New Roman" w:hAnsi="Times New Roman" w:cs="Times New Roman"/>
        </w:rPr>
        <w:t xml:space="preserve">consulente agronoma del complesso monumentale, Presidente Fondazione Archeologia Arborea, </w:t>
      </w:r>
      <w:r w:rsidR="0089620B" w:rsidRPr="00D26647">
        <w:rPr>
          <w:rFonts w:ascii="Times New Roman" w:hAnsi="Times New Roman" w:cs="Times New Roman"/>
          <w:b/>
          <w:bCs/>
        </w:rPr>
        <w:t xml:space="preserve">David </w:t>
      </w:r>
      <w:proofErr w:type="spellStart"/>
      <w:r w:rsidR="0089620B" w:rsidRPr="00D26647">
        <w:rPr>
          <w:rFonts w:ascii="Times New Roman" w:hAnsi="Times New Roman" w:cs="Times New Roman"/>
          <w:b/>
          <w:bCs/>
        </w:rPr>
        <w:t>Grohmann</w:t>
      </w:r>
      <w:proofErr w:type="spellEnd"/>
      <w:r w:rsidR="0089620B" w:rsidRPr="00D26647">
        <w:rPr>
          <w:rFonts w:ascii="Times New Roman" w:hAnsi="Times New Roman" w:cs="Times New Roman"/>
          <w:b/>
          <w:bCs/>
        </w:rPr>
        <w:t xml:space="preserve"> e Livia </w:t>
      </w:r>
      <w:proofErr w:type="spellStart"/>
      <w:r w:rsidR="0089620B" w:rsidRPr="00D26647">
        <w:rPr>
          <w:rFonts w:ascii="Times New Roman" w:hAnsi="Times New Roman" w:cs="Times New Roman"/>
          <w:b/>
          <w:bCs/>
        </w:rPr>
        <w:t>Bonciarelli</w:t>
      </w:r>
      <w:proofErr w:type="spellEnd"/>
      <w:r w:rsidR="0089620B">
        <w:rPr>
          <w:rFonts w:ascii="Times New Roman" w:hAnsi="Times New Roman" w:cs="Times New Roman"/>
        </w:rPr>
        <w:t xml:space="preserve">, Università degli Studi di Perugia – Centro di Ateneo per i Musei scientifici. </w:t>
      </w:r>
    </w:p>
    <w:p w14:paraId="660F2030" w14:textId="638693EC" w:rsidR="009343F1" w:rsidRPr="0089620B" w:rsidRDefault="0089620B" w:rsidP="00D266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Modera </w:t>
      </w:r>
      <w:r w:rsidRPr="0089620B">
        <w:rPr>
          <w:rFonts w:ascii="Times New Roman" w:hAnsi="Times New Roman" w:cs="Times New Roman"/>
          <w:b/>
          <w:bCs/>
        </w:rPr>
        <w:t>Costantino D’Orazio</w:t>
      </w:r>
      <w:r>
        <w:rPr>
          <w:rFonts w:ascii="Times New Roman" w:hAnsi="Times New Roman" w:cs="Times New Roman"/>
        </w:rPr>
        <w:t>,</w:t>
      </w:r>
    </w:p>
    <w:p w14:paraId="188A0892" w14:textId="77777777" w:rsidR="009343F1" w:rsidRDefault="009343F1" w:rsidP="00D26647">
      <w:pPr>
        <w:jc w:val="both"/>
        <w:rPr>
          <w:rFonts w:ascii="Times New Roman" w:hAnsi="Times New Roman" w:cs="Times New Roman"/>
        </w:rPr>
      </w:pPr>
    </w:p>
    <w:p w14:paraId="2279CC10" w14:textId="33DBE3D5" w:rsidR="0089620B" w:rsidRDefault="0089620B" w:rsidP="0089620B">
      <w:pPr>
        <w:jc w:val="both"/>
        <w:rPr>
          <w:rFonts w:ascii="Times New Roman" w:hAnsi="Times New Roman" w:cs="Times New Roman"/>
        </w:rPr>
      </w:pPr>
      <w:r w:rsidRPr="0089620B">
        <w:rPr>
          <w:rFonts w:ascii="Times New Roman" w:hAnsi="Times New Roman" w:cs="Times New Roman"/>
          <w:b/>
          <w:bCs/>
        </w:rPr>
        <w:t>La sessione pomeridiana inizi</w:t>
      </w:r>
      <w:r w:rsidR="00687DFA">
        <w:rPr>
          <w:rFonts w:ascii="Times New Roman" w:hAnsi="Times New Roman" w:cs="Times New Roman"/>
          <w:b/>
          <w:bCs/>
        </w:rPr>
        <w:t>erà</w:t>
      </w:r>
      <w:r w:rsidRPr="0089620B">
        <w:rPr>
          <w:rFonts w:ascii="Times New Roman" w:hAnsi="Times New Roman" w:cs="Times New Roman"/>
          <w:b/>
          <w:bCs/>
        </w:rPr>
        <w:t xml:space="preserve"> alle 14.30, con</w:t>
      </w:r>
      <w:r w:rsidR="00D26647" w:rsidRPr="0089620B">
        <w:rPr>
          <w:rFonts w:ascii="Times New Roman" w:hAnsi="Times New Roman" w:cs="Times New Roman"/>
          <w:b/>
          <w:bCs/>
        </w:rPr>
        <w:t xml:space="preserve"> Veruska</w:t>
      </w:r>
      <w:r w:rsidR="00D26647" w:rsidRPr="00D26647">
        <w:rPr>
          <w:rFonts w:ascii="Times New Roman" w:hAnsi="Times New Roman" w:cs="Times New Roman"/>
          <w:b/>
          <w:bCs/>
        </w:rPr>
        <w:t xml:space="preserve"> Picchiarelli e Paola </w:t>
      </w:r>
      <w:proofErr w:type="spellStart"/>
      <w:r w:rsidR="00D26647" w:rsidRPr="00D26647">
        <w:rPr>
          <w:rFonts w:ascii="Times New Roman" w:hAnsi="Times New Roman" w:cs="Times New Roman"/>
          <w:b/>
          <w:bCs/>
        </w:rPr>
        <w:t>Mercurelli</w:t>
      </w:r>
      <w:proofErr w:type="spellEnd"/>
      <w:r w:rsidR="00D26647" w:rsidRPr="00D26647">
        <w:rPr>
          <w:rFonts w:ascii="Times New Roman" w:hAnsi="Times New Roman" w:cs="Times New Roman"/>
          <w:b/>
          <w:bCs/>
        </w:rPr>
        <w:t xml:space="preserve"> Salari</w:t>
      </w:r>
      <w:r>
        <w:rPr>
          <w:rFonts w:ascii="Times New Roman" w:hAnsi="Times New Roman" w:cs="Times New Roman"/>
        </w:rPr>
        <w:t xml:space="preserve">, </w:t>
      </w:r>
      <w:r w:rsidR="00D26647">
        <w:rPr>
          <w:rFonts w:ascii="Times New Roman" w:hAnsi="Times New Roman" w:cs="Times New Roman"/>
        </w:rPr>
        <w:t>Musei Nazionali di Perugia – Direzione regionale Musei Nazionali Umbria</w:t>
      </w:r>
      <w:r>
        <w:rPr>
          <w:rFonts w:ascii="Times New Roman" w:hAnsi="Times New Roman" w:cs="Times New Roman"/>
        </w:rPr>
        <w:t xml:space="preserve">, che </w:t>
      </w:r>
      <w:r w:rsidR="00D26647">
        <w:rPr>
          <w:rFonts w:ascii="Times New Roman" w:hAnsi="Times New Roman" w:cs="Times New Roman"/>
        </w:rPr>
        <w:t>racconteranno i casi dei r</w:t>
      </w:r>
      <w:r w:rsidR="00D26647" w:rsidRPr="00D26647">
        <w:rPr>
          <w:rFonts w:ascii="Times New Roman" w:hAnsi="Times New Roman" w:cs="Times New Roman"/>
        </w:rPr>
        <w:t>ipristini,</w:t>
      </w:r>
      <w:r>
        <w:rPr>
          <w:rFonts w:ascii="Times New Roman" w:hAnsi="Times New Roman" w:cs="Times New Roman"/>
        </w:rPr>
        <w:t xml:space="preserve"> delle</w:t>
      </w:r>
      <w:r w:rsidR="00D26647" w:rsidRPr="00D26647">
        <w:rPr>
          <w:rFonts w:ascii="Times New Roman" w:hAnsi="Times New Roman" w:cs="Times New Roman"/>
        </w:rPr>
        <w:t xml:space="preserve"> manutenzioni straordinarie e </w:t>
      </w:r>
      <w:r>
        <w:rPr>
          <w:rFonts w:ascii="Times New Roman" w:hAnsi="Times New Roman" w:cs="Times New Roman"/>
        </w:rPr>
        <w:t xml:space="preserve">dei </w:t>
      </w:r>
      <w:r w:rsidR="00D26647" w:rsidRPr="00D26647">
        <w:rPr>
          <w:rFonts w:ascii="Times New Roman" w:hAnsi="Times New Roman" w:cs="Times New Roman"/>
        </w:rPr>
        <w:t>restauri</w:t>
      </w:r>
      <w:r w:rsidR="001E2226">
        <w:rPr>
          <w:rFonts w:ascii="Times New Roman" w:hAnsi="Times New Roman" w:cs="Times New Roman"/>
        </w:rPr>
        <w:t>, rispettivamente,</w:t>
      </w:r>
      <w:r w:rsidR="00D26647" w:rsidRPr="00D26647">
        <w:rPr>
          <w:rFonts w:ascii="Times New Roman" w:hAnsi="Times New Roman" w:cs="Times New Roman"/>
        </w:rPr>
        <w:t xml:space="preserve"> nel parco all'italiana di Castello Bufalini a San Giustino</w:t>
      </w:r>
      <w:r w:rsidR="00D26647">
        <w:rPr>
          <w:rFonts w:ascii="Times New Roman" w:hAnsi="Times New Roman" w:cs="Times New Roman"/>
        </w:rPr>
        <w:t xml:space="preserve"> e </w:t>
      </w:r>
      <w:r w:rsidR="001E2226">
        <w:rPr>
          <w:rFonts w:ascii="Times New Roman" w:hAnsi="Times New Roman" w:cs="Times New Roman"/>
        </w:rPr>
        <w:t>n</w:t>
      </w:r>
      <w:r w:rsidR="00D26647">
        <w:rPr>
          <w:rFonts w:ascii="Times New Roman" w:hAnsi="Times New Roman" w:cs="Times New Roman"/>
        </w:rPr>
        <w:t>el Giardino pensile di Federico da Montefeltro del Palazzo Ducale di Gubbio</w:t>
      </w:r>
      <w:r w:rsidR="00687DFA">
        <w:rPr>
          <w:rFonts w:ascii="Times New Roman" w:hAnsi="Times New Roman" w:cs="Times New Roman"/>
        </w:rPr>
        <w:t xml:space="preserve">. </w:t>
      </w:r>
    </w:p>
    <w:p w14:paraId="5E9A31BE" w14:textId="5E618CF2" w:rsidR="0089620B" w:rsidRDefault="0089620B" w:rsidP="008962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seguire, </w:t>
      </w:r>
      <w:r w:rsidRPr="00D26647">
        <w:rPr>
          <w:rFonts w:ascii="Times New Roman" w:hAnsi="Times New Roman" w:cs="Times New Roman"/>
          <w:b/>
          <w:bCs/>
        </w:rPr>
        <w:t>Antonella Pinna</w:t>
      </w:r>
      <w:r>
        <w:rPr>
          <w:rFonts w:ascii="Times New Roman" w:hAnsi="Times New Roman" w:cs="Times New Roman"/>
        </w:rPr>
        <w:t xml:space="preserve">, </w:t>
      </w:r>
      <w:r w:rsidR="00687DFA" w:rsidRPr="00F1723B">
        <w:rPr>
          <w:rFonts w:ascii="Times New Roman" w:hAnsi="Times New Roman" w:cs="Times New Roman"/>
        </w:rPr>
        <w:t xml:space="preserve">dirigente </w:t>
      </w:r>
      <w:r w:rsidRPr="00F1723B">
        <w:rPr>
          <w:rFonts w:ascii="Times New Roman" w:hAnsi="Times New Roman" w:cs="Times New Roman"/>
        </w:rPr>
        <w:t>del</w:t>
      </w:r>
      <w:r w:rsidR="00687DFA">
        <w:rPr>
          <w:rFonts w:ascii="Times New Roman" w:hAnsi="Times New Roman" w:cs="Times New Roman"/>
        </w:rPr>
        <w:t xml:space="preserve"> </w:t>
      </w:r>
      <w:r w:rsidRPr="00F1723B">
        <w:rPr>
          <w:rFonts w:ascii="Times New Roman" w:hAnsi="Times New Roman" w:cs="Times New Roman"/>
        </w:rPr>
        <w:t>Servizio Valorizzazione risorse culturali, Musei, archivi e biblioteche</w:t>
      </w:r>
      <w:r>
        <w:rPr>
          <w:rFonts w:ascii="Times New Roman" w:hAnsi="Times New Roman" w:cs="Times New Roman"/>
        </w:rPr>
        <w:t xml:space="preserve"> della Regione Umbria, approfondirà i</w:t>
      </w:r>
      <w:r w:rsidRPr="00D26647">
        <w:rPr>
          <w:rFonts w:ascii="Times New Roman" w:hAnsi="Times New Roman" w:cs="Times New Roman"/>
        </w:rPr>
        <w:t>l progetto PNRR</w:t>
      </w:r>
      <w:r>
        <w:rPr>
          <w:rFonts w:ascii="Times New Roman" w:hAnsi="Times New Roman" w:cs="Times New Roman"/>
        </w:rPr>
        <w:t xml:space="preserve"> </w:t>
      </w:r>
      <w:r w:rsidRPr="00D26647">
        <w:rPr>
          <w:rFonts w:ascii="Times New Roman" w:hAnsi="Times New Roman" w:cs="Times New Roman"/>
        </w:rPr>
        <w:t>di catalogazione di parchi e giardini storici dell'Umbria</w:t>
      </w:r>
      <w:r>
        <w:rPr>
          <w:rFonts w:ascii="Times New Roman" w:hAnsi="Times New Roman" w:cs="Times New Roman"/>
        </w:rPr>
        <w:t xml:space="preserve">. </w:t>
      </w:r>
    </w:p>
    <w:p w14:paraId="208058C5" w14:textId="642AF231" w:rsidR="0089620B" w:rsidRDefault="0089620B" w:rsidP="008962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Modera </w:t>
      </w:r>
      <w:r w:rsidR="00D26647" w:rsidRPr="00D26647">
        <w:rPr>
          <w:rFonts w:ascii="Times New Roman" w:hAnsi="Times New Roman" w:cs="Times New Roman"/>
          <w:b/>
          <w:bCs/>
        </w:rPr>
        <w:t>Isabella Dalla Ragione</w:t>
      </w:r>
      <w:r>
        <w:rPr>
          <w:rFonts w:ascii="Times New Roman" w:hAnsi="Times New Roman" w:cs="Times New Roman"/>
        </w:rPr>
        <w:t>.</w:t>
      </w:r>
    </w:p>
    <w:p w14:paraId="2FA8D5DA" w14:textId="77777777" w:rsidR="0089620B" w:rsidRDefault="0089620B" w:rsidP="0089620B">
      <w:pPr>
        <w:jc w:val="both"/>
        <w:rPr>
          <w:rFonts w:ascii="Times New Roman" w:hAnsi="Times New Roman" w:cs="Times New Roman"/>
        </w:rPr>
      </w:pPr>
    </w:p>
    <w:p w14:paraId="00E271E0" w14:textId="1BD0AB64" w:rsidR="00D26647" w:rsidRDefault="001E2226" w:rsidP="0089620B">
      <w:pPr>
        <w:jc w:val="both"/>
        <w:rPr>
          <w:rFonts w:ascii="Times New Roman" w:hAnsi="Times New Roman" w:cs="Times New Roman"/>
        </w:rPr>
      </w:pPr>
      <w:r w:rsidRPr="00687DFA">
        <w:rPr>
          <w:rFonts w:ascii="Times New Roman" w:hAnsi="Times New Roman" w:cs="Times New Roman"/>
          <w:b/>
          <w:bCs/>
        </w:rPr>
        <w:t xml:space="preserve">La giornata di studi si chiuderà alle ore </w:t>
      </w:r>
      <w:r w:rsidR="00647C3D" w:rsidRPr="00687DFA">
        <w:rPr>
          <w:rFonts w:ascii="Times New Roman" w:hAnsi="Times New Roman" w:cs="Times New Roman"/>
          <w:b/>
          <w:bCs/>
        </w:rPr>
        <w:t>15.30</w:t>
      </w:r>
      <w:r w:rsidR="00647C3D">
        <w:rPr>
          <w:rFonts w:ascii="Times New Roman" w:hAnsi="Times New Roman" w:cs="Times New Roman"/>
        </w:rPr>
        <w:t xml:space="preserve"> con una serie d’interventi di natura storica e progettuale, </w:t>
      </w:r>
      <w:r w:rsidR="00E51E8B">
        <w:rPr>
          <w:rFonts w:ascii="Times New Roman" w:hAnsi="Times New Roman" w:cs="Times New Roman"/>
        </w:rPr>
        <w:t xml:space="preserve">moderati da </w:t>
      </w:r>
      <w:r w:rsidR="00E51E8B" w:rsidRPr="00E51E8B">
        <w:rPr>
          <w:rFonts w:ascii="Times New Roman" w:hAnsi="Times New Roman" w:cs="Times New Roman"/>
          <w:b/>
          <w:bCs/>
        </w:rPr>
        <w:t>Alberta Campitelli</w:t>
      </w:r>
      <w:r w:rsidR="00E51E8B">
        <w:rPr>
          <w:rFonts w:ascii="Times New Roman" w:hAnsi="Times New Roman" w:cs="Times New Roman"/>
        </w:rPr>
        <w:t xml:space="preserve">, </w:t>
      </w:r>
      <w:r w:rsidR="00647C3D">
        <w:rPr>
          <w:rFonts w:ascii="Times New Roman" w:hAnsi="Times New Roman" w:cs="Times New Roman"/>
        </w:rPr>
        <w:t>interamente dedicati alla Villa del Colle, al fine di comunicare</w:t>
      </w:r>
      <w:r w:rsidR="00647C3D" w:rsidRPr="00647C3D">
        <w:rPr>
          <w:rFonts w:ascii="Times New Roman" w:hAnsi="Times New Roman" w:cs="Times New Roman"/>
        </w:rPr>
        <w:t xml:space="preserve"> quello che accadrà dopo la chiusura dei cantieri e</w:t>
      </w:r>
      <w:r w:rsidR="00647C3D">
        <w:rPr>
          <w:rFonts w:ascii="Times New Roman" w:hAnsi="Times New Roman" w:cs="Times New Roman"/>
        </w:rPr>
        <w:t xml:space="preserve"> fare un punto sulle</w:t>
      </w:r>
      <w:r w:rsidR="00647C3D" w:rsidRPr="00647C3D">
        <w:rPr>
          <w:rFonts w:ascii="Times New Roman" w:hAnsi="Times New Roman" w:cs="Times New Roman"/>
        </w:rPr>
        <w:t xml:space="preserve"> strategie di gestione integrata, di studio e di conoscenza</w:t>
      </w:r>
      <w:r w:rsidR="00647C3D">
        <w:rPr>
          <w:rFonts w:ascii="Times New Roman" w:hAnsi="Times New Roman" w:cs="Times New Roman"/>
        </w:rPr>
        <w:t>.</w:t>
      </w:r>
    </w:p>
    <w:p w14:paraId="336D27E8" w14:textId="146FE17D" w:rsidR="00D26647" w:rsidRDefault="00D26647" w:rsidP="00D26647">
      <w:pPr>
        <w:jc w:val="both"/>
        <w:rPr>
          <w:rFonts w:ascii="Times New Roman" w:hAnsi="Times New Roman" w:cs="Times New Roman"/>
        </w:rPr>
      </w:pPr>
      <w:r w:rsidRPr="00D26647">
        <w:rPr>
          <w:rFonts w:ascii="Times New Roman" w:hAnsi="Times New Roman" w:cs="Times New Roman"/>
          <w:b/>
          <w:bCs/>
        </w:rPr>
        <w:t>Simona Salvo</w:t>
      </w:r>
      <w:r w:rsidR="00647C3D">
        <w:rPr>
          <w:rFonts w:ascii="Times New Roman" w:hAnsi="Times New Roman" w:cs="Times New Roman"/>
        </w:rPr>
        <w:t xml:space="preserve"> (</w:t>
      </w:r>
      <w:r w:rsidRPr="00612664">
        <w:rPr>
          <w:rFonts w:ascii="Times New Roman" w:hAnsi="Times New Roman" w:cs="Times New Roman"/>
        </w:rPr>
        <w:t>Sapienza</w:t>
      </w:r>
      <w:r>
        <w:rPr>
          <w:rFonts w:ascii="Times New Roman" w:hAnsi="Times New Roman" w:cs="Times New Roman"/>
        </w:rPr>
        <w:t xml:space="preserve"> </w:t>
      </w:r>
      <w:r w:rsidRPr="00612664">
        <w:rPr>
          <w:rFonts w:ascii="Times New Roman" w:hAnsi="Times New Roman" w:cs="Times New Roman"/>
        </w:rPr>
        <w:t>Università di Roma</w:t>
      </w:r>
      <w:r w:rsidR="00647C3D">
        <w:rPr>
          <w:rFonts w:ascii="Times New Roman" w:hAnsi="Times New Roman" w:cs="Times New Roman"/>
        </w:rPr>
        <w:t xml:space="preserve">), parlerà dei </w:t>
      </w:r>
      <w:r>
        <w:rPr>
          <w:rFonts w:ascii="Times New Roman" w:hAnsi="Times New Roman" w:cs="Times New Roman"/>
        </w:rPr>
        <w:t>primi progetti di restauro e valorizzazione del complesso, svolti tra il 2000 e il 2004</w:t>
      </w:r>
      <w:r w:rsidR="00647C3D">
        <w:rPr>
          <w:rFonts w:ascii="Times New Roman" w:hAnsi="Times New Roman" w:cs="Times New Roman"/>
        </w:rPr>
        <w:t>,</w:t>
      </w:r>
      <w:r w:rsidR="003D46D7">
        <w:rPr>
          <w:rFonts w:ascii="Times New Roman" w:hAnsi="Times New Roman" w:cs="Times New Roman"/>
        </w:rPr>
        <w:t xml:space="preserve"> </w:t>
      </w:r>
      <w:r w:rsidR="003D46D7" w:rsidRPr="003D46D7">
        <w:rPr>
          <w:rFonts w:ascii="Times New Roman" w:hAnsi="Times New Roman" w:cs="Times New Roman"/>
          <w:b/>
          <w:bCs/>
        </w:rPr>
        <w:t>Paolo Belardi</w:t>
      </w:r>
      <w:r w:rsidR="00647C3D">
        <w:rPr>
          <w:rFonts w:ascii="Times New Roman" w:hAnsi="Times New Roman" w:cs="Times New Roman"/>
        </w:rPr>
        <w:t xml:space="preserve"> (</w:t>
      </w:r>
      <w:r w:rsidR="003D46D7">
        <w:rPr>
          <w:rFonts w:ascii="Times New Roman" w:hAnsi="Times New Roman" w:cs="Times New Roman"/>
        </w:rPr>
        <w:t>Dipartimento di ingegneria civile e ambientale, Università degli Studi di Perugia</w:t>
      </w:r>
      <w:r w:rsidR="00647C3D">
        <w:rPr>
          <w:rFonts w:ascii="Times New Roman" w:hAnsi="Times New Roman" w:cs="Times New Roman"/>
        </w:rPr>
        <w:t xml:space="preserve">) </w:t>
      </w:r>
      <w:r w:rsidR="003D46D7">
        <w:rPr>
          <w:rFonts w:ascii="Times New Roman" w:hAnsi="Times New Roman" w:cs="Times New Roman"/>
        </w:rPr>
        <w:t>si concentrerà sulla figura d</w:t>
      </w:r>
      <w:r w:rsidR="00647C3D">
        <w:rPr>
          <w:rFonts w:ascii="Times New Roman" w:hAnsi="Times New Roman" w:cs="Times New Roman"/>
        </w:rPr>
        <w:t xml:space="preserve">ell’architetto </w:t>
      </w:r>
      <w:r w:rsidR="003D46D7">
        <w:rPr>
          <w:rFonts w:ascii="Times New Roman" w:hAnsi="Times New Roman" w:cs="Times New Roman"/>
        </w:rPr>
        <w:t xml:space="preserve">Galeazzo Alessi, </w:t>
      </w:r>
      <w:r w:rsidRPr="00D26647">
        <w:rPr>
          <w:rFonts w:ascii="Times New Roman" w:hAnsi="Times New Roman" w:cs="Times New Roman"/>
          <w:b/>
          <w:bCs/>
        </w:rPr>
        <w:t xml:space="preserve">Laura </w:t>
      </w:r>
      <w:proofErr w:type="spellStart"/>
      <w:r w:rsidRPr="00D26647">
        <w:rPr>
          <w:rFonts w:ascii="Times New Roman" w:hAnsi="Times New Roman" w:cs="Times New Roman"/>
          <w:b/>
          <w:bCs/>
        </w:rPr>
        <w:t>Melelli</w:t>
      </w:r>
      <w:proofErr w:type="spellEnd"/>
      <w:r w:rsidR="00647C3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Dipartimento di Fisica e Geologia, Università degli Studi di Perugia</w:t>
      </w:r>
      <w:r w:rsidR="00647C3D">
        <w:rPr>
          <w:rFonts w:ascii="Times New Roman" w:hAnsi="Times New Roman" w:cs="Times New Roman"/>
        </w:rPr>
        <w:t xml:space="preserve">) approfondirà le </w:t>
      </w:r>
      <w:r>
        <w:rPr>
          <w:rFonts w:ascii="Times New Roman" w:hAnsi="Times New Roman" w:cs="Times New Roman"/>
        </w:rPr>
        <w:t>modalità per</w:t>
      </w:r>
      <w:r w:rsidRPr="00D26647">
        <w:rPr>
          <w:rFonts w:ascii="Times New Roman" w:hAnsi="Times New Roman" w:cs="Times New Roman"/>
          <w:b/>
          <w:bCs/>
        </w:rPr>
        <w:t xml:space="preserve"> </w:t>
      </w:r>
      <w:r w:rsidRPr="003D46D7">
        <w:rPr>
          <w:rFonts w:ascii="Times New Roman" w:hAnsi="Times New Roman" w:cs="Times New Roman"/>
        </w:rPr>
        <w:t xml:space="preserve">scoprire e proteggere il patrimonio naturale della </w:t>
      </w:r>
      <w:r w:rsidR="000907E5">
        <w:rPr>
          <w:rFonts w:ascii="Times New Roman" w:hAnsi="Times New Roman" w:cs="Times New Roman"/>
        </w:rPr>
        <w:t>v</w:t>
      </w:r>
      <w:r w:rsidRPr="003D46D7">
        <w:rPr>
          <w:rFonts w:ascii="Times New Roman" w:hAnsi="Times New Roman" w:cs="Times New Roman"/>
        </w:rPr>
        <w:t>ill</w:t>
      </w:r>
      <w:r w:rsidR="00647C3D">
        <w:rPr>
          <w:rFonts w:ascii="Times New Roman" w:hAnsi="Times New Roman" w:cs="Times New Roman"/>
        </w:rPr>
        <w:t>a</w:t>
      </w:r>
      <w:r w:rsidRPr="003D46D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b/>
          <w:bCs/>
        </w:rPr>
        <w:t xml:space="preserve"> Lara Reale e Daniela Gigante</w:t>
      </w:r>
      <w:r w:rsidR="00E51E8B">
        <w:rPr>
          <w:rFonts w:ascii="Times New Roman" w:hAnsi="Times New Roman" w:cs="Times New Roman"/>
          <w:b/>
          <w:bCs/>
        </w:rPr>
        <w:t xml:space="preserve"> </w:t>
      </w:r>
      <w:r w:rsidR="00E51E8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Dipartimento </w:t>
      </w:r>
      <w:r w:rsidRPr="00B522B1">
        <w:rPr>
          <w:rFonts w:ascii="Times New Roman" w:hAnsi="Times New Roman" w:cs="Times New Roman"/>
        </w:rPr>
        <w:t>di Scienze agrarie, alimentari e ambientali</w:t>
      </w:r>
      <w:r>
        <w:rPr>
          <w:rFonts w:ascii="Times New Roman" w:hAnsi="Times New Roman" w:cs="Times New Roman"/>
        </w:rPr>
        <w:t>, Università degli Studi di Perugia</w:t>
      </w:r>
      <w:r w:rsidR="00E51E8B">
        <w:rPr>
          <w:rFonts w:ascii="Times New Roman" w:hAnsi="Times New Roman" w:cs="Times New Roman"/>
        </w:rPr>
        <w:t>)</w:t>
      </w:r>
      <w:r w:rsidR="00647C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racconteranno il ripristino della collezione di ninfee del Trasimeno nella fontana ‘dell’airone’ della Villa, </w:t>
      </w:r>
      <w:r w:rsidRPr="00D26647">
        <w:rPr>
          <w:rFonts w:ascii="Times New Roman" w:hAnsi="Times New Roman" w:cs="Times New Roman"/>
          <w:b/>
          <w:bCs/>
        </w:rPr>
        <w:t>Cinzia Rutili e Anna Alberti</w:t>
      </w:r>
      <w:r w:rsidR="00E51E8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Archivio di Stato di Perugia</w:t>
      </w:r>
      <w:r w:rsidR="00E51E8B">
        <w:rPr>
          <w:rFonts w:ascii="Times New Roman" w:hAnsi="Times New Roman" w:cs="Times New Roman"/>
        </w:rPr>
        <w:t>)</w:t>
      </w:r>
      <w:r w:rsidR="00647C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illustreranno l’importanza delle fonti archivistiche per la progettazione del recupero del complesso, </w:t>
      </w:r>
      <w:r w:rsidRPr="00D26647">
        <w:rPr>
          <w:rFonts w:ascii="Times New Roman" w:hAnsi="Times New Roman" w:cs="Times New Roman"/>
          <w:b/>
          <w:bCs/>
        </w:rPr>
        <w:t>Tiziana Caponi</w:t>
      </w:r>
      <w:r w:rsidR="00647C3D">
        <w:rPr>
          <w:rFonts w:ascii="Times New Roman" w:hAnsi="Times New Roman" w:cs="Times New Roman"/>
        </w:rPr>
        <w:t xml:space="preserve"> </w:t>
      </w:r>
      <w:r w:rsidR="00E51E8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Direttore del Museo archeologico nazionale dell’Umbria</w:t>
      </w:r>
      <w:r w:rsidR="00E51E8B">
        <w:rPr>
          <w:rFonts w:ascii="Times New Roman" w:hAnsi="Times New Roman" w:cs="Times New Roman"/>
        </w:rPr>
        <w:t>)</w:t>
      </w:r>
      <w:r w:rsidR="00647C3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partendo dai reperti provenienti dal Colle, descriverà la progettualità condivisa per la loro valorizzazione, </w:t>
      </w:r>
      <w:r w:rsidRPr="00D26647">
        <w:rPr>
          <w:rFonts w:ascii="Times New Roman" w:hAnsi="Times New Roman" w:cs="Times New Roman"/>
          <w:b/>
          <w:bCs/>
        </w:rPr>
        <w:t xml:space="preserve">Ilaria </w:t>
      </w:r>
      <w:proofErr w:type="spellStart"/>
      <w:r w:rsidRPr="00D26647">
        <w:rPr>
          <w:rFonts w:ascii="Times New Roman" w:hAnsi="Times New Roman" w:cs="Times New Roman"/>
          <w:b/>
          <w:bCs/>
        </w:rPr>
        <w:t>Batassa</w:t>
      </w:r>
      <w:proofErr w:type="spellEnd"/>
      <w:r w:rsidR="004832EE">
        <w:rPr>
          <w:rFonts w:ascii="Times New Roman" w:hAnsi="Times New Roman" w:cs="Times New Roman"/>
        </w:rPr>
        <w:t>, direttrice di Villa del Colle del Cardinale,</w:t>
      </w:r>
      <w:r w:rsidRPr="00D26647">
        <w:rPr>
          <w:rFonts w:ascii="Times New Roman" w:hAnsi="Times New Roman" w:cs="Times New Roman"/>
          <w:b/>
          <w:bCs/>
        </w:rPr>
        <w:t xml:space="preserve"> e Costantino D’Orazio</w:t>
      </w:r>
      <w:r>
        <w:rPr>
          <w:rFonts w:ascii="Times New Roman" w:hAnsi="Times New Roman" w:cs="Times New Roman"/>
        </w:rPr>
        <w:t xml:space="preserve"> tracceranno le prospettive per il futuro. </w:t>
      </w:r>
    </w:p>
    <w:p w14:paraId="03147D5F" w14:textId="77777777" w:rsidR="00D26647" w:rsidRDefault="00D26647" w:rsidP="00D26647">
      <w:pPr>
        <w:jc w:val="both"/>
        <w:rPr>
          <w:rFonts w:ascii="Times New Roman" w:hAnsi="Times New Roman" w:cs="Times New Roman"/>
        </w:rPr>
      </w:pPr>
    </w:p>
    <w:p w14:paraId="15949295" w14:textId="450B9ACD" w:rsidR="00D26647" w:rsidRDefault="000907E5" w:rsidP="00D26647">
      <w:pPr>
        <w:jc w:val="both"/>
        <w:rPr>
          <w:rFonts w:ascii="Times New Roman" w:hAnsi="Times New Roman" w:cs="Times New Roman"/>
        </w:rPr>
      </w:pPr>
      <w:r w:rsidRPr="00687DFA">
        <w:rPr>
          <w:rFonts w:ascii="Times New Roman" w:hAnsi="Times New Roman" w:cs="Times New Roman"/>
          <w:b/>
          <w:bCs/>
        </w:rPr>
        <w:t xml:space="preserve">Alle </w:t>
      </w:r>
      <w:r w:rsidR="00D26647" w:rsidRPr="00687DFA">
        <w:rPr>
          <w:rFonts w:ascii="Times New Roman" w:hAnsi="Times New Roman" w:cs="Times New Roman"/>
          <w:b/>
          <w:bCs/>
        </w:rPr>
        <w:t>ore 18</w:t>
      </w:r>
      <w:r w:rsidR="00D26647" w:rsidRPr="003D46D7">
        <w:rPr>
          <w:rFonts w:ascii="Times New Roman" w:hAnsi="Times New Roman" w:cs="Times New Roman"/>
          <w:b/>
          <w:bCs/>
        </w:rPr>
        <w:t>.00</w:t>
      </w:r>
      <w:r w:rsidR="00D26647">
        <w:rPr>
          <w:rFonts w:ascii="Times New Roman" w:hAnsi="Times New Roman" w:cs="Times New Roman"/>
        </w:rPr>
        <w:t xml:space="preserve"> </w:t>
      </w:r>
      <w:r w:rsidR="00687DFA">
        <w:rPr>
          <w:rFonts w:ascii="Times New Roman" w:hAnsi="Times New Roman" w:cs="Times New Roman"/>
        </w:rPr>
        <w:t>sarà inaugurata la</w:t>
      </w:r>
      <w:r w:rsidR="00D26647">
        <w:rPr>
          <w:rFonts w:ascii="Times New Roman" w:hAnsi="Times New Roman" w:cs="Times New Roman"/>
        </w:rPr>
        <w:t xml:space="preserve"> </w:t>
      </w:r>
      <w:r w:rsidR="00D26647" w:rsidRPr="00D26647">
        <w:rPr>
          <w:rFonts w:ascii="Times New Roman" w:hAnsi="Times New Roman" w:cs="Times New Roman"/>
          <w:b/>
          <w:bCs/>
          <w:i/>
          <w:iCs/>
        </w:rPr>
        <w:t>Mostra pomologica</w:t>
      </w:r>
      <w:r w:rsidR="00D26647">
        <w:rPr>
          <w:rFonts w:ascii="Times New Roman" w:hAnsi="Times New Roman" w:cs="Times New Roman"/>
        </w:rPr>
        <w:t>, curata dalla Fondazione Archeologia Arborea</w:t>
      </w:r>
      <w:r w:rsidR="003D46D7">
        <w:rPr>
          <w:rFonts w:ascii="Times New Roman" w:hAnsi="Times New Roman" w:cs="Times New Roman"/>
        </w:rPr>
        <w:t xml:space="preserve">: l’esposizione intende dare </w:t>
      </w:r>
      <w:r w:rsidR="00D26647" w:rsidRPr="00D26647">
        <w:rPr>
          <w:rFonts w:ascii="Times New Roman" w:hAnsi="Times New Roman" w:cs="Times New Roman"/>
        </w:rPr>
        <w:t>suo contributo alla conoscenza della frutta coltivata fin dal Rinascimento negli orti e nei giardini del tempo</w:t>
      </w:r>
      <w:r w:rsidR="00D26647">
        <w:rPr>
          <w:rFonts w:ascii="Times New Roman" w:hAnsi="Times New Roman" w:cs="Times New Roman"/>
        </w:rPr>
        <w:t xml:space="preserve">. </w:t>
      </w:r>
      <w:r w:rsidR="00D26647" w:rsidRPr="00D26647">
        <w:rPr>
          <w:rFonts w:ascii="Times New Roman" w:hAnsi="Times New Roman" w:cs="Times New Roman"/>
        </w:rPr>
        <w:t>Per ribadire il legame con l’arte</w:t>
      </w:r>
      <w:r w:rsidR="003D46D7">
        <w:rPr>
          <w:rFonts w:ascii="Times New Roman" w:hAnsi="Times New Roman" w:cs="Times New Roman"/>
        </w:rPr>
        <w:t xml:space="preserve">, </w:t>
      </w:r>
      <w:r w:rsidR="00D26647" w:rsidRPr="00D26647">
        <w:rPr>
          <w:rFonts w:ascii="Times New Roman" w:hAnsi="Times New Roman" w:cs="Times New Roman"/>
        </w:rPr>
        <w:t xml:space="preserve">sarà presentata una </w:t>
      </w:r>
      <w:r w:rsidR="003D46D7">
        <w:rPr>
          <w:rFonts w:ascii="Times New Roman" w:hAnsi="Times New Roman" w:cs="Times New Roman"/>
        </w:rPr>
        <w:t>sezione</w:t>
      </w:r>
      <w:r w:rsidR="00D26647" w:rsidRPr="00D26647">
        <w:rPr>
          <w:rFonts w:ascii="Times New Roman" w:hAnsi="Times New Roman" w:cs="Times New Roman"/>
        </w:rPr>
        <w:t xml:space="preserve"> fotografica</w:t>
      </w:r>
      <w:r w:rsidR="00D26647">
        <w:rPr>
          <w:rFonts w:ascii="Times New Roman" w:hAnsi="Times New Roman" w:cs="Times New Roman"/>
        </w:rPr>
        <w:t xml:space="preserve"> </w:t>
      </w:r>
      <w:r w:rsidR="00D26647" w:rsidRPr="00D26647">
        <w:rPr>
          <w:rFonts w:ascii="Times New Roman" w:hAnsi="Times New Roman" w:cs="Times New Roman"/>
          <w:b/>
          <w:bCs/>
          <w:i/>
          <w:iCs/>
        </w:rPr>
        <w:t>Frutta d’Arte</w:t>
      </w:r>
      <w:r w:rsidR="00D26647" w:rsidRPr="00D26647">
        <w:rPr>
          <w:rFonts w:ascii="Times New Roman" w:hAnsi="Times New Roman" w:cs="Times New Roman"/>
        </w:rPr>
        <w:t>, che mette</w:t>
      </w:r>
      <w:r w:rsidR="00687DFA">
        <w:rPr>
          <w:rFonts w:ascii="Times New Roman" w:hAnsi="Times New Roman" w:cs="Times New Roman"/>
        </w:rPr>
        <w:t>rà</w:t>
      </w:r>
      <w:r w:rsidR="00D26647" w:rsidRPr="00D26647">
        <w:rPr>
          <w:rFonts w:ascii="Times New Roman" w:hAnsi="Times New Roman" w:cs="Times New Roman"/>
        </w:rPr>
        <w:t xml:space="preserve"> in luce alcune opere di pittori umbri o che hanno dipinto in Umbria dove sono rappresentate varietà di frutta</w:t>
      </w:r>
      <w:r w:rsidR="00D26647">
        <w:rPr>
          <w:rFonts w:ascii="Times New Roman" w:hAnsi="Times New Roman" w:cs="Times New Roman"/>
        </w:rPr>
        <w:t xml:space="preserve">, </w:t>
      </w:r>
      <w:r w:rsidR="00D26647" w:rsidRPr="00D26647">
        <w:rPr>
          <w:rFonts w:ascii="Times New Roman" w:hAnsi="Times New Roman" w:cs="Times New Roman"/>
        </w:rPr>
        <w:t>salvate da Archeologia Arborea</w:t>
      </w:r>
      <w:r w:rsidR="00D26647">
        <w:rPr>
          <w:rFonts w:ascii="Times New Roman" w:hAnsi="Times New Roman" w:cs="Times New Roman"/>
        </w:rPr>
        <w:t xml:space="preserve">. </w:t>
      </w:r>
    </w:p>
    <w:p w14:paraId="3D9F67B5" w14:textId="77777777" w:rsidR="00D26647" w:rsidRDefault="00D26647" w:rsidP="00D26647">
      <w:pPr>
        <w:jc w:val="both"/>
        <w:rPr>
          <w:rFonts w:ascii="Times New Roman" w:hAnsi="Times New Roman" w:cs="Times New Roman"/>
        </w:rPr>
      </w:pPr>
    </w:p>
    <w:p w14:paraId="2EE46D28" w14:textId="5D517D6E" w:rsidR="00D26647" w:rsidRDefault="00D26647" w:rsidP="00D266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seguire, alle </w:t>
      </w:r>
      <w:r w:rsidRPr="003D46D7">
        <w:rPr>
          <w:rFonts w:ascii="Times New Roman" w:hAnsi="Times New Roman" w:cs="Times New Roman"/>
          <w:b/>
          <w:bCs/>
        </w:rPr>
        <w:t>18.45</w:t>
      </w:r>
      <w:r>
        <w:rPr>
          <w:rFonts w:ascii="Times New Roman" w:hAnsi="Times New Roman" w:cs="Times New Roman"/>
        </w:rPr>
        <w:t xml:space="preserve">, si </w:t>
      </w:r>
      <w:r w:rsidR="00E51E8B">
        <w:rPr>
          <w:rFonts w:ascii="Times New Roman" w:hAnsi="Times New Roman" w:cs="Times New Roman"/>
        </w:rPr>
        <w:t>terrà</w:t>
      </w:r>
      <w:r>
        <w:rPr>
          <w:rFonts w:ascii="Times New Roman" w:hAnsi="Times New Roman" w:cs="Times New Roman"/>
        </w:rPr>
        <w:t xml:space="preserve"> </w:t>
      </w:r>
      <w:r w:rsidRPr="00D26647">
        <w:rPr>
          <w:rFonts w:ascii="Times New Roman" w:hAnsi="Times New Roman" w:cs="Times New Roman"/>
          <w:b/>
          <w:bCs/>
          <w:i/>
          <w:iCs/>
        </w:rPr>
        <w:t>Attraversamenti</w:t>
      </w:r>
      <w:r>
        <w:rPr>
          <w:rFonts w:ascii="Times New Roman" w:hAnsi="Times New Roman" w:cs="Times New Roman"/>
        </w:rPr>
        <w:t xml:space="preserve">, una </w:t>
      </w:r>
      <w:r w:rsidRPr="00687DFA">
        <w:rPr>
          <w:rFonts w:ascii="Times New Roman" w:hAnsi="Times New Roman" w:cs="Times New Roman"/>
          <w:i/>
          <w:iCs/>
        </w:rPr>
        <w:t>performance</w:t>
      </w:r>
      <w:r>
        <w:rPr>
          <w:rFonts w:ascii="Times New Roman" w:hAnsi="Times New Roman" w:cs="Times New Roman"/>
        </w:rPr>
        <w:t xml:space="preserve"> di teatro e scenografie digitali,</w:t>
      </w:r>
      <w:r w:rsidRPr="00B522B1">
        <w:rPr>
          <w:rFonts w:ascii="Times New Roman" w:hAnsi="Times New Roman" w:cs="Times New Roman"/>
        </w:rPr>
        <w:t xml:space="preserve"> a cura di </w:t>
      </w:r>
      <w:proofErr w:type="spellStart"/>
      <w:r w:rsidRPr="00B522B1">
        <w:rPr>
          <w:rFonts w:ascii="Times New Roman" w:hAnsi="Times New Roman" w:cs="Times New Roman"/>
          <w:b/>
          <w:bCs/>
        </w:rPr>
        <w:t>Hubstract</w:t>
      </w:r>
      <w:proofErr w:type="spellEnd"/>
      <w:r w:rsidRPr="00B522B1">
        <w:rPr>
          <w:rFonts w:ascii="Times New Roman" w:hAnsi="Times New Roman" w:cs="Times New Roman"/>
          <w:b/>
          <w:bCs/>
        </w:rPr>
        <w:t>, Made for Art</w:t>
      </w:r>
      <w:r w:rsidR="00687DFA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D26647">
        <w:rPr>
          <w:rFonts w:ascii="Times New Roman" w:hAnsi="Times New Roman" w:cs="Times New Roman"/>
        </w:rPr>
        <w:t>la Villa del Colle vive, intrisa di storie e presenze che hanno attraversato le sue stanze, lungo i corridoi del tempo, nei meandri della sua memoria immortale.</w:t>
      </w:r>
      <w:r w:rsidR="00E51E8B" w:rsidRPr="00D26647">
        <w:rPr>
          <w:rFonts w:ascii="Times New Roman" w:hAnsi="Times New Roman" w:cs="Times New Roman"/>
        </w:rPr>
        <w:t xml:space="preserve"> </w:t>
      </w:r>
      <w:r w:rsidRPr="00D26647">
        <w:rPr>
          <w:rFonts w:ascii="Times New Roman" w:hAnsi="Times New Roman" w:cs="Times New Roman"/>
        </w:rPr>
        <w:t xml:space="preserve">In questa </w:t>
      </w:r>
      <w:r w:rsidRPr="00687DFA">
        <w:rPr>
          <w:rFonts w:ascii="Times New Roman" w:hAnsi="Times New Roman" w:cs="Times New Roman"/>
          <w:i/>
          <w:iCs/>
        </w:rPr>
        <w:t>performance</w:t>
      </w:r>
      <w:r w:rsidRPr="00D26647">
        <w:rPr>
          <w:rFonts w:ascii="Times New Roman" w:hAnsi="Times New Roman" w:cs="Times New Roman"/>
        </w:rPr>
        <w:t xml:space="preserve">, tra suoni, parole, danza e proiezioni, </w:t>
      </w:r>
      <w:r w:rsidR="00E51E8B">
        <w:rPr>
          <w:rFonts w:ascii="Times New Roman" w:hAnsi="Times New Roman" w:cs="Times New Roman"/>
        </w:rPr>
        <w:t>la Villa</w:t>
      </w:r>
      <w:r w:rsidRPr="00D26647">
        <w:rPr>
          <w:rFonts w:ascii="Times New Roman" w:hAnsi="Times New Roman" w:cs="Times New Roman"/>
        </w:rPr>
        <w:t xml:space="preserve"> si lascia attraversare dal pubblico. Apre le porte e </w:t>
      </w:r>
      <w:r w:rsidR="00E51E8B">
        <w:rPr>
          <w:rFonts w:ascii="Times New Roman" w:hAnsi="Times New Roman" w:cs="Times New Roman"/>
        </w:rPr>
        <w:t>rivela</w:t>
      </w:r>
      <w:r w:rsidRPr="00D26647">
        <w:rPr>
          <w:rFonts w:ascii="Times New Roman" w:hAnsi="Times New Roman" w:cs="Times New Roman"/>
        </w:rPr>
        <w:t xml:space="preserve"> il suo fascino di eterna bellezza, il suo valore tangibile e intangibile e come in un incanto accoglie e si </w:t>
      </w:r>
      <w:r w:rsidR="00687DFA">
        <w:rPr>
          <w:rFonts w:ascii="Times New Roman" w:hAnsi="Times New Roman" w:cs="Times New Roman"/>
        </w:rPr>
        <w:t>fa</w:t>
      </w:r>
      <w:r w:rsidRPr="00D26647">
        <w:rPr>
          <w:rFonts w:ascii="Times New Roman" w:hAnsi="Times New Roman" w:cs="Times New Roman"/>
        </w:rPr>
        <w:t xml:space="preserve"> sfiorare dalle presenze del passato, presente e futuro.</w:t>
      </w:r>
    </w:p>
    <w:p w14:paraId="1903DB8D" w14:textId="77777777" w:rsidR="00D26647" w:rsidRDefault="00D26647" w:rsidP="001A7B4A">
      <w:pPr>
        <w:rPr>
          <w:rFonts w:ascii="Times New Roman" w:hAnsi="Times New Roman" w:cs="Times New Roman"/>
          <w:b/>
          <w:bCs/>
        </w:rPr>
      </w:pPr>
    </w:p>
    <w:p w14:paraId="16190755" w14:textId="77777777" w:rsidR="00120CD8" w:rsidRPr="001A7B4A" w:rsidRDefault="00120CD8" w:rsidP="00120CD8">
      <w:pPr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_Hlk180068655"/>
      <w:r w:rsidRPr="001A7B4A">
        <w:rPr>
          <w:rFonts w:ascii="Times New Roman" w:hAnsi="Times New Roman" w:cs="Times New Roman"/>
          <w:b/>
          <w:bCs/>
          <w:sz w:val="22"/>
          <w:szCs w:val="22"/>
        </w:rPr>
        <w:t>Villa del Colle del Cardinale. Note storiche.</w:t>
      </w:r>
    </w:p>
    <w:bookmarkEnd w:id="1"/>
    <w:p w14:paraId="6F8998CD" w14:textId="77777777" w:rsidR="00120CD8" w:rsidRPr="001A7B4A" w:rsidRDefault="00120CD8" w:rsidP="001A7B4A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F5628E6" w14:textId="6225C37C" w:rsidR="003D46D7" w:rsidRPr="001A7B4A" w:rsidRDefault="003D46D7" w:rsidP="003D46D7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166834892"/>
      <w:r w:rsidRPr="001A7B4A">
        <w:rPr>
          <w:rFonts w:ascii="Times New Roman" w:hAnsi="Times New Roman" w:cs="Times New Roman"/>
          <w:sz w:val="22"/>
          <w:szCs w:val="22"/>
        </w:rPr>
        <w:t xml:space="preserve">La Villa del Colle del Cardinale fu edificata nel 1575 per volontà del cardinale Fulvio della </w:t>
      </w:r>
      <w:proofErr w:type="spellStart"/>
      <w:r w:rsidRPr="001A7B4A">
        <w:rPr>
          <w:rFonts w:ascii="Times New Roman" w:hAnsi="Times New Roman" w:cs="Times New Roman"/>
          <w:sz w:val="22"/>
          <w:szCs w:val="22"/>
        </w:rPr>
        <w:t>Corgna</w:t>
      </w:r>
      <w:proofErr w:type="spellEnd"/>
      <w:r w:rsidRPr="001A7B4A">
        <w:rPr>
          <w:rFonts w:ascii="Times New Roman" w:hAnsi="Times New Roman" w:cs="Times New Roman"/>
          <w:sz w:val="22"/>
          <w:szCs w:val="22"/>
        </w:rPr>
        <w:t xml:space="preserve">, nipote di Papa Giulio III, su probabile progetto di Galeazzo Alessi. Le grottesche, attribuite a Salvio Savini, decorano le sale interne, suggerendo narrazioni mitologiche, storiche e bibliche. Il Cardinale è ritratto nel Salone d’onore, affiancato da Fede e Carità, tenendo tra le mani il progetto del giardino all’italiana, di stampo tipicamente rinascimentale. La proprietà della Villa passò nel 1645 alla famiglia Oddi, divenuta Oddi Baglioni </w:t>
      </w:r>
      <w:r w:rsidRPr="001A7B4A">
        <w:rPr>
          <w:rFonts w:ascii="Times New Roman" w:hAnsi="Times New Roman" w:cs="Times New Roman"/>
          <w:sz w:val="22"/>
          <w:szCs w:val="22"/>
        </w:rPr>
        <w:lastRenderedPageBreak/>
        <w:t xml:space="preserve">nel 1782, che modificò radicalmente gli spazi esterni, affidando al Capitano Andriani prima e a Vincenzo Ciofi poi i massicci interventi che ne cambiarono l’aspetto. Per arricchire l’apparato decorativo delle sale, inoltre, furono chiamati maestri quali Carlo </w:t>
      </w:r>
      <w:proofErr w:type="spellStart"/>
      <w:r w:rsidRPr="001A7B4A">
        <w:rPr>
          <w:rFonts w:ascii="Times New Roman" w:hAnsi="Times New Roman" w:cs="Times New Roman"/>
          <w:sz w:val="22"/>
          <w:szCs w:val="22"/>
        </w:rPr>
        <w:t>Labruzzi</w:t>
      </w:r>
      <w:proofErr w:type="spellEnd"/>
      <w:r w:rsidRPr="001A7B4A">
        <w:rPr>
          <w:rFonts w:ascii="Times New Roman" w:hAnsi="Times New Roman" w:cs="Times New Roman"/>
          <w:sz w:val="22"/>
          <w:szCs w:val="22"/>
        </w:rPr>
        <w:t xml:space="preserve"> e Marcello Leopardi, i quali intervennero prevalentemente nei locali del seminterrato. Cominciò così a delinearsi la complessa stratificazione che caratterizza l’interno, evidente nella simbologia araldica, ma soprattutto l’esterno della Villa: dal giardino-orto all’italiana, passando per il </w:t>
      </w:r>
      <w:r w:rsidRPr="001A7B4A">
        <w:rPr>
          <w:rFonts w:ascii="Times New Roman" w:hAnsi="Times New Roman" w:cs="Times New Roman"/>
          <w:i/>
          <w:iCs/>
          <w:sz w:val="22"/>
          <w:szCs w:val="22"/>
        </w:rPr>
        <w:t xml:space="preserve">parterre de </w:t>
      </w:r>
      <w:proofErr w:type="spellStart"/>
      <w:r w:rsidRPr="001A7B4A">
        <w:rPr>
          <w:rFonts w:ascii="Times New Roman" w:hAnsi="Times New Roman" w:cs="Times New Roman"/>
          <w:i/>
          <w:iCs/>
          <w:sz w:val="22"/>
          <w:szCs w:val="22"/>
        </w:rPr>
        <w:t>broderie</w:t>
      </w:r>
      <w:proofErr w:type="spellEnd"/>
      <w:r w:rsidRPr="001A7B4A">
        <w:rPr>
          <w:rFonts w:ascii="Times New Roman" w:hAnsi="Times New Roman" w:cs="Times New Roman"/>
          <w:sz w:val="22"/>
          <w:szCs w:val="22"/>
        </w:rPr>
        <w:t xml:space="preserve">, fino al giardino romantico all’inglese (il parco è ancora oggi disseminato di vestigia lapidee) si arriva all’attuale conformazione, rispondente in parte a quella voluta da Ferdinando Cesaroni, proprietario dal 1892: è in questo periodo che vengono piantati alcuni degli alberi monumentali – ancora presenti – tra cui l’imponente </w:t>
      </w:r>
      <w:proofErr w:type="spellStart"/>
      <w:r w:rsidRPr="001A7B4A">
        <w:rPr>
          <w:rFonts w:ascii="Times New Roman" w:hAnsi="Times New Roman" w:cs="Times New Roman"/>
          <w:i/>
          <w:iCs/>
          <w:sz w:val="22"/>
          <w:szCs w:val="22"/>
        </w:rPr>
        <w:t>Cedrus</w:t>
      </w:r>
      <w:proofErr w:type="spellEnd"/>
      <w:r w:rsidRPr="001A7B4A">
        <w:rPr>
          <w:rFonts w:ascii="Times New Roman" w:hAnsi="Times New Roman" w:cs="Times New Roman"/>
          <w:i/>
          <w:iCs/>
          <w:sz w:val="22"/>
          <w:szCs w:val="22"/>
        </w:rPr>
        <w:t xml:space="preserve"> libani</w:t>
      </w:r>
      <w:r w:rsidRPr="001A7B4A">
        <w:rPr>
          <w:rFonts w:ascii="Times New Roman" w:hAnsi="Times New Roman" w:cs="Times New Roman"/>
          <w:sz w:val="22"/>
          <w:szCs w:val="22"/>
        </w:rPr>
        <w:t xml:space="preserve"> e il rarissimo esemplare di </w:t>
      </w:r>
      <w:proofErr w:type="spellStart"/>
      <w:r w:rsidRPr="001A7B4A">
        <w:rPr>
          <w:rFonts w:ascii="Times New Roman" w:hAnsi="Times New Roman" w:cs="Times New Roman"/>
          <w:i/>
          <w:iCs/>
          <w:sz w:val="22"/>
          <w:szCs w:val="22"/>
        </w:rPr>
        <w:t>Cryptomeria</w:t>
      </w:r>
      <w:proofErr w:type="spellEnd"/>
      <w:r w:rsidRPr="001A7B4A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1A7B4A">
        <w:rPr>
          <w:rFonts w:ascii="Times New Roman" w:hAnsi="Times New Roman" w:cs="Times New Roman"/>
          <w:i/>
          <w:iCs/>
          <w:sz w:val="22"/>
          <w:szCs w:val="22"/>
        </w:rPr>
        <w:t>japonica</w:t>
      </w:r>
      <w:proofErr w:type="spellEnd"/>
      <w:r w:rsidRPr="001A7B4A">
        <w:rPr>
          <w:rFonts w:ascii="Times New Roman" w:hAnsi="Times New Roman" w:cs="Times New Roman"/>
          <w:sz w:val="22"/>
          <w:szCs w:val="22"/>
        </w:rPr>
        <w:t>.</w:t>
      </w:r>
    </w:p>
    <w:p w14:paraId="276BFF62" w14:textId="0CE4C1A2" w:rsidR="003D46D7" w:rsidRDefault="003D46D7" w:rsidP="003D46D7">
      <w:pPr>
        <w:jc w:val="both"/>
        <w:rPr>
          <w:rFonts w:ascii="Times New Roman" w:hAnsi="Times New Roman" w:cs="Times New Roman"/>
          <w:sz w:val="22"/>
          <w:szCs w:val="22"/>
        </w:rPr>
      </w:pPr>
      <w:r w:rsidRPr="001A7B4A">
        <w:rPr>
          <w:rFonts w:ascii="Times New Roman" w:hAnsi="Times New Roman" w:cs="Times New Roman"/>
          <w:sz w:val="22"/>
          <w:szCs w:val="22"/>
        </w:rPr>
        <w:t xml:space="preserve">Unicità della Villa è un complesso edificio (cd. </w:t>
      </w:r>
      <w:r w:rsidRPr="001A7B4A">
        <w:rPr>
          <w:rFonts w:ascii="Times New Roman" w:hAnsi="Times New Roman" w:cs="Times New Roman"/>
          <w:i/>
          <w:iCs/>
          <w:sz w:val="22"/>
          <w:szCs w:val="22"/>
        </w:rPr>
        <w:t>Bagno del Cardinale</w:t>
      </w:r>
      <w:r w:rsidRPr="001A7B4A">
        <w:rPr>
          <w:rFonts w:ascii="Times New Roman" w:hAnsi="Times New Roman" w:cs="Times New Roman"/>
          <w:sz w:val="22"/>
          <w:szCs w:val="22"/>
        </w:rPr>
        <w:t xml:space="preserve">), il quale, secondo recenti studi condotti da una </w:t>
      </w:r>
      <w:r w:rsidRPr="001A7B4A">
        <w:rPr>
          <w:rFonts w:ascii="Times New Roman" w:hAnsi="Times New Roman" w:cs="Times New Roman"/>
          <w:i/>
          <w:iCs/>
          <w:sz w:val="22"/>
          <w:szCs w:val="22"/>
        </w:rPr>
        <w:t>equipe</w:t>
      </w:r>
      <w:r w:rsidRPr="001A7B4A">
        <w:rPr>
          <w:rFonts w:ascii="Times New Roman" w:hAnsi="Times New Roman" w:cs="Times New Roman"/>
          <w:sz w:val="22"/>
          <w:szCs w:val="22"/>
        </w:rPr>
        <w:t xml:space="preserve"> dell’Università della Tuscia, è un annesso del giardino di matrice arcadica, costituito dalla sovrapposizione di edifici </w:t>
      </w:r>
      <w:proofErr w:type="spellStart"/>
      <w:proofErr w:type="gramStart"/>
      <w:r w:rsidRPr="001A7B4A">
        <w:rPr>
          <w:rFonts w:ascii="Times New Roman" w:hAnsi="Times New Roman" w:cs="Times New Roman"/>
          <w:sz w:val="22"/>
          <w:szCs w:val="22"/>
        </w:rPr>
        <w:t>pre</w:t>
      </w:r>
      <w:proofErr w:type="spellEnd"/>
      <w:r w:rsidRPr="001A7B4A">
        <w:rPr>
          <w:rFonts w:ascii="Times New Roman" w:hAnsi="Times New Roman" w:cs="Times New Roman"/>
          <w:sz w:val="22"/>
          <w:szCs w:val="22"/>
        </w:rPr>
        <w:t>-esistenti</w:t>
      </w:r>
      <w:proofErr w:type="gramEnd"/>
      <w:r w:rsidRPr="001A7B4A">
        <w:rPr>
          <w:rFonts w:ascii="Times New Roman" w:hAnsi="Times New Roman" w:cs="Times New Roman"/>
          <w:sz w:val="22"/>
          <w:szCs w:val="22"/>
        </w:rPr>
        <w:t xml:space="preserve"> e di nuovi, in diretta connessione con il bosco e con il giardino pensile: le stanze affrescate che lo compongono hanno un forte valore simbolico; è sovrastato da uno spazio – cd. </w:t>
      </w:r>
      <w:r w:rsidRPr="001A7B4A">
        <w:rPr>
          <w:rFonts w:ascii="Times New Roman" w:hAnsi="Times New Roman" w:cs="Times New Roman"/>
          <w:i/>
          <w:iCs/>
          <w:sz w:val="22"/>
          <w:szCs w:val="22"/>
        </w:rPr>
        <w:t>Biblioteca</w:t>
      </w:r>
      <w:r w:rsidRPr="001A7B4A">
        <w:rPr>
          <w:rFonts w:ascii="Times New Roman" w:hAnsi="Times New Roman" w:cs="Times New Roman"/>
          <w:sz w:val="22"/>
          <w:szCs w:val="22"/>
        </w:rPr>
        <w:t xml:space="preserve"> – dipinto a statuaria a mo’ di pantheon da Marcello Leopardi.</w:t>
      </w:r>
    </w:p>
    <w:p w14:paraId="0EF7F6B7" w14:textId="77777777" w:rsidR="00AE1AF9" w:rsidRDefault="00AE1AF9" w:rsidP="003D46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E098D47" w14:textId="09749B3B" w:rsidR="00AE1AF9" w:rsidRDefault="00AE1AF9" w:rsidP="003D46D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Perugia, ottobre 2024</w:t>
      </w:r>
    </w:p>
    <w:p w14:paraId="4CCC0DB2" w14:textId="77777777" w:rsidR="00AE1AF9" w:rsidRDefault="00AE1AF9" w:rsidP="003D46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B124AD3" w14:textId="2B9B024D" w:rsidR="00AE1AF9" w:rsidRPr="00AE1AF9" w:rsidRDefault="00AE1AF9" w:rsidP="003D46D7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AE1AF9">
        <w:rPr>
          <w:rFonts w:ascii="Times New Roman" w:hAnsi="Times New Roman" w:cs="Times New Roman"/>
          <w:b/>
          <w:bCs/>
          <w:sz w:val="22"/>
          <w:szCs w:val="22"/>
          <w:u w:val="single"/>
        </w:rPr>
        <w:t>Giornata di studi</w:t>
      </w:r>
    </w:p>
    <w:p w14:paraId="3E3BFD19" w14:textId="77777777" w:rsidR="00AE1AF9" w:rsidRDefault="00AE1AF9" w:rsidP="003D46D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58CFDC9" w14:textId="12C4B4B8" w:rsidR="00AE1AF9" w:rsidRPr="00AE1AF9" w:rsidRDefault="00AE1AF9" w:rsidP="00AE1AF9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E1AF9">
        <w:rPr>
          <w:rFonts w:ascii="Times New Roman" w:hAnsi="Times New Roman" w:cs="Times New Roman"/>
          <w:b/>
          <w:bCs/>
          <w:sz w:val="22"/>
          <w:szCs w:val="22"/>
        </w:rPr>
        <w:t>RINASCITA VERDE: cantieri in villa tra storia e innovazione</w:t>
      </w:r>
    </w:p>
    <w:bookmarkEnd w:id="2"/>
    <w:p w14:paraId="19D7DDB9" w14:textId="664CF444" w:rsidR="00D26647" w:rsidRDefault="00AE1AF9" w:rsidP="00D2664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Perugia, Colle Umberto, Villa del Colle del Cardinale (strada per sant’Antonio 47)</w:t>
      </w:r>
    </w:p>
    <w:p w14:paraId="0F26BE2B" w14:textId="63630070" w:rsidR="00AE1AF9" w:rsidRPr="00AE1AF9" w:rsidRDefault="00AE1AF9" w:rsidP="00D26647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E1AF9">
        <w:rPr>
          <w:rFonts w:ascii="Times New Roman" w:hAnsi="Times New Roman" w:cs="Times New Roman"/>
          <w:b/>
          <w:bCs/>
          <w:sz w:val="22"/>
          <w:szCs w:val="22"/>
        </w:rPr>
        <w:t>Mercoledì 23 ottobre 2024, dalle 9.00 alle 17.30</w:t>
      </w:r>
    </w:p>
    <w:p w14:paraId="236B1642" w14:textId="77777777" w:rsidR="00D26647" w:rsidRPr="00AE1AF9" w:rsidRDefault="00D26647" w:rsidP="00D2664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1700AD" w14:textId="53B104A1" w:rsidR="00D26647" w:rsidRDefault="00AE1AF9" w:rsidP="00A807D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Informazioni:</w:t>
      </w:r>
    </w:p>
    <w:p w14:paraId="56A59D69" w14:textId="35143D30" w:rsidR="00AE1AF9" w:rsidRDefault="00AE1AF9" w:rsidP="00A807DD">
      <w:pPr>
        <w:jc w:val="both"/>
        <w:rPr>
          <w:rFonts w:ascii="Times New Roman" w:hAnsi="Times New Roman" w:cs="Times New Roman"/>
          <w:sz w:val="22"/>
          <w:szCs w:val="22"/>
        </w:rPr>
      </w:pPr>
      <w:r w:rsidRPr="00AE1AF9">
        <w:rPr>
          <w:rFonts w:ascii="Times New Roman" w:hAnsi="Times New Roman" w:cs="Times New Roman"/>
          <w:sz w:val="22"/>
          <w:szCs w:val="22"/>
        </w:rPr>
        <w:t xml:space="preserve">T. 075.5759645; E. </w:t>
      </w:r>
      <w:hyperlink r:id="rId13" w:history="1">
        <w:r w:rsidRPr="002711B0">
          <w:rPr>
            <w:rStyle w:val="Collegamentoipertestuale"/>
            <w:rFonts w:ascii="Times New Roman" w:hAnsi="Times New Roman" w:cs="Times New Roman"/>
            <w:sz w:val="22"/>
            <w:szCs w:val="22"/>
          </w:rPr>
          <w:t>drm.umb.villacardinale@cultura.gov.it</w:t>
        </w:r>
      </w:hyperlink>
    </w:p>
    <w:p w14:paraId="2AC20B77" w14:textId="77777777" w:rsidR="00AE1AF9" w:rsidRDefault="00AE1AF9" w:rsidP="00A807D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B8201C4" w14:textId="77777777" w:rsidR="00AE1AF9" w:rsidRPr="00AE1AF9" w:rsidRDefault="00AE1AF9" w:rsidP="00AE1AF9">
      <w:pPr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bookmarkStart w:id="3" w:name="_Hlk100583631"/>
      <w:bookmarkStart w:id="4" w:name="_Hlk121135484"/>
      <w:r w:rsidRPr="00AE1AF9">
        <w:rPr>
          <w:rFonts w:ascii="Times New Roman" w:hAnsi="Times New Roman" w:cs="Times New Roman"/>
          <w:b/>
          <w:sz w:val="22"/>
          <w:szCs w:val="22"/>
          <w:u w:val="single"/>
        </w:rPr>
        <w:t>Ufficio stampa</w:t>
      </w:r>
    </w:p>
    <w:bookmarkEnd w:id="3"/>
    <w:bookmarkEnd w:id="4"/>
    <w:p w14:paraId="658A8EB2" w14:textId="77777777" w:rsidR="00AE1AF9" w:rsidRPr="00AE1AF9" w:rsidRDefault="00AE1AF9" w:rsidP="00AE1AF9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E1AF9">
        <w:rPr>
          <w:rFonts w:ascii="Times New Roman" w:hAnsi="Times New Roman" w:cs="Times New Roman"/>
          <w:b/>
          <w:bCs/>
          <w:sz w:val="22"/>
          <w:szCs w:val="22"/>
        </w:rPr>
        <w:t>CLP Relazioni Pubbliche</w:t>
      </w:r>
    </w:p>
    <w:p w14:paraId="0F914258" w14:textId="77777777" w:rsidR="00AE1AF9" w:rsidRPr="00AE1AF9" w:rsidRDefault="00AE1AF9" w:rsidP="00AE1AF9">
      <w:pPr>
        <w:jc w:val="both"/>
        <w:rPr>
          <w:rFonts w:ascii="Times New Roman" w:hAnsi="Times New Roman" w:cs="Times New Roman"/>
          <w:sz w:val="22"/>
          <w:szCs w:val="22"/>
        </w:rPr>
      </w:pPr>
      <w:r w:rsidRPr="00AE1AF9">
        <w:rPr>
          <w:rFonts w:ascii="Times New Roman" w:hAnsi="Times New Roman" w:cs="Times New Roman"/>
          <w:sz w:val="22"/>
          <w:szCs w:val="22"/>
        </w:rPr>
        <w:t xml:space="preserve">Clara Cervia | M. +39 333 9125684 | E. </w:t>
      </w:r>
      <w:hyperlink r:id="rId14" w:history="1">
        <w:r w:rsidRPr="00AE1AF9">
          <w:rPr>
            <w:rStyle w:val="Collegamentoipertestuale"/>
            <w:rFonts w:ascii="Times New Roman" w:hAnsi="Times New Roman" w:cs="Times New Roman"/>
            <w:sz w:val="22"/>
            <w:szCs w:val="22"/>
          </w:rPr>
          <w:t>clara.cervia@clp1968.it</w:t>
        </w:r>
      </w:hyperlink>
    </w:p>
    <w:p w14:paraId="56427904" w14:textId="48018392" w:rsidR="00C71A69" w:rsidRPr="00AE1AF9" w:rsidRDefault="00AE1AF9">
      <w:pPr>
        <w:jc w:val="both"/>
        <w:rPr>
          <w:rFonts w:ascii="Garamond" w:eastAsia="Garamond" w:hAnsi="Garamond" w:cs="Garamond"/>
          <w:sz w:val="22"/>
          <w:szCs w:val="22"/>
        </w:rPr>
      </w:pPr>
      <w:r w:rsidRPr="00AE1AF9">
        <w:rPr>
          <w:rFonts w:ascii="Times New Roman" w:hAnsi="Times New Roman" w:cs="Times New Roman"/>
          <w:sz w:val="22"/>
          <w:szCs w:val="22"/>
        </w:rPr>
        <w:t xml:space="preserve">T. + 39 02 36755700 | </w:t>
      </w:r>
      <w:hyperlink r:id="rId15" w:history="1">
        <w:r w:rsidRPr="00AE1AF9">
          <w:rPr>
            <w:rStyle w:val="Collegamentoipertestuale"/>
            <w:rFonts w:ascii="Times New Roman" w:hAnsi="Times New Roman" w:cs="Times New Roman"/>
            <w:sz w:val="22"/>
            <w:szCs w:val="22"/>
          </w:rPr>
          <w:t>www.clp1968.it</w:t>
        </w:r>
      </w:hyperlink>
    </w:p>
    <w:sectPr w:rsidR="00C71A69" w:rsidRPr="00AE1AF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B101D" w14:textId="77777777" w:rsidR="000A2411" w:rsidRDefault="000A2411">
      <w:r>
        <w:separator/>
      </w:r>
    </w:p>
  </w:endnote>
  <w:endnote w:type="continuationSeparator" w:id="0">
    <w:p w14:paraId="399BCF65" w14:textId="77777777" w:rsidR="000A2411" w:rsidRDefault="000A2411">
      <w:r>
        <w:continuationSeparator/>
      </w:r>
    </w:p>
  </w:endnote>
  <w:endnote w:type="continuationNotice" w:id="1">
    <w:p w14:paraId="516EB3F9" w14:textId="77777777" w:rsidR="000A2411" w:rsidRDefault="000A24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03E180-DA87-4BF1-ADC2-5385C05751EE}"/>
    <w:embedBold r:id="rId2" w:fontKey="{939FE7E2-3200-4D77-A9B3-7702FC58E2E0}"/>
    <w:embedItalic r:id="rId3" w:fontKey="{CB9B81DD-C414-4D19-9AA5-135302EE257A}"/>
    <w:embedBoldItalic r:id="rId4" w:fontKey="{7991925F-2A56-4697-9947-3407630696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1A08C5-B0C9-4DED-BF31-F9E11E30C293}"/>
    <w:embedItalic r:id="rId6" w:fontKey="{4ADF3378-1236-4EFE-A6E1-B0513E742F0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B092A9A4-245F-4245-BC05-260AAF973BB7}"/>
    <w:embedBold r:id="rId8" w:fontKey="{DA2DFAFB-9353-4ED5-9544-710A196AB5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7BCB804-3268-407D-83ED-D719E80665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16792" w14:textId="77777777" w:rsidR="00865B03" w:rsidRDefault="00865B0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E3561" w14:textId="77777777" w:rsidR="00865B03" w:rsidRDefault="00865B0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4E49C" w14:textId="77777777" w:rsidR="00865B03" w:rsidRDefault="00865B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C973F" w14:textId="77777777" w:rsidR="000A2411" w:rsidRDefault="000A2411">
      <w:r>
        <w:separator/>
      </w:r>
    </w:p>
  </w:footnote>
  <w:footnote w:type="continuationSeparator" w:id="0">
    <w:p w14:paraId="42F81B30" w14:textId="77777777" w:rsidR="000A2411" w:rsidRDefault="000A2411">
      <w:r>
        <w:continuationSeparator/>
      </w:r>
    </w:p>
  </w:footnote>
  <w:footnote w:type="continuationNotice" w:id="1">
    <w:p w14:paraId="513F01A5" w14:textId="77777777" w:rsidR="000A2411" w:rsidRDefault="000A24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41036" w14:textId="77777777" w:rsidR="00865B03" w:rsidRDefault="00865B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6221D" w14:textId="77777777" w:rsidR="00865B03" w:rsidRDefault="00865B0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F1D8D" w14:textId="6904DF49" w:rsidR="00C71A69" w:rsidRDefault="00D26647" w:rsidP="00D2664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Garamond" w:eastAsia="Garamond" w:hAnsi="Garamond" w:cs="Garamond"/>
        <w:color w:val="000000"/>
        <w:sz w:val="22"/>
        <w:szCs w:val="22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BD4148" wp14:editId="533026C8">
          <wp:simplePos x="0" y="0"/>
          <wp:positionH relativeFrom="column">
            <wp:posOffset>-358479</wp:posOffset>
          </wp:positionH>
          <wp:positionV relativeFrom="paragraph">
            <wp:posOffset>-86995</wp:posOffset>
          </wp:positionV>
          <wp:extent cx="2987675" cy="685800"/>
          <wp:effectExtent l="0" t="0" r="0" b="0"/>
          <wp:wrapSquare wrapText="bothSides" distT="0" distB="0" distL="114300" distR="114300"/>
          <wp:docPr id="24446365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767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B4FC8FC" wp14:editId="24A260F9">
          <wp:extent cx="1566250" cy="536610"/>
          <wp:effectExtent l="0" t="0" r="0" b="0"/>
          <wp:docPr id="195685642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856429" name="Immagine 19568564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886" cy="585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8D72D5" w14:textId="77777777" w:rsidR="00C71A69" w:rsidRDefault="00C71A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9DD5E06" w14:textId="77777777" w:rsidR="00865B03" w:rsidRDefault="00865B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AAF893F" w14:textId="77777777" w:rsidR="00865B03" w:rsidRDefault="00865B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1668492" w14:textId="77777777" w:rsidR="00865B03" w:rsidRDefault="00865B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833879D" w14:textId="77777777" w:rsidR="00865B03" w:rsidRDefault="00865B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996920"/>
    <w:multiLevelType w:val="hybridMultilevel"/>
    <w:tmpl w:val="F39E74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1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A69"/>
    <w:rsid w:val="00046431"/>
    <w:rsid w:val="00053734"/>
    <w:rsid w:val="00065141"/>
    <w:rsid w:val="000907E5"/>
    <w:rsid w:val="000A2411"/>
    <w:rsid w:val="000D2DC4"/>
    <w:rsid w:val="00120CD8"/>
    <w:rsid w:val="0015585C"/>
    <w:rsid w:val="00174EBF"/>
    <w:rsid w:val="001A7B4A"/>
    <w:rsid w:val="001D3DB5"/>
    <w:rsid w:val="001E2226"/>
    <w:rsid w:val="001F555D"/>
    <w:rsid w:val="00217935"/>
    <w:rsid w:val="002D79A3"/>
    <w:rsid w:val="002F65E9"/>
    <w:rsid w:val="0033622F"/>
    <w:rsid w:val="00344E41"/>
    <w:rsid w:val="003779B1"/>
    <w:rsid w:val="003A40DC"/>
    <w:rsid w:val="003B2176"/>
    <w:rsid w:val="003C0B50"/>
    <w:rsid w:val="003D03C8"/>
    <w:rsid w:val="003D46D7"/>
    <w:rsid w:val="004128F4"/>
    <w:rsid w:val="004439C1"/>
    <w:rsid w:val="00467F26"/>
    <w:rsid w:val="004832EE"/>
    <w:rsid w:val="00494B2F"/>
    <w:rsid w:val="004B0E2B"/>
    <w:rsid w:val="004B5D0A"/>
    <w:rsid w:val="004E3C83"/>
    <w:rsid w:val="004F51D5"/>
    <w:rsid w:val="00537F73"/>
    <w:rsid w:val="00562DAE"/>
    <w:rsid w:val="00586DD9"/>
    <w:rsid w:val="0059330D"/>
    <w:rsid w:val="005A6D9B"/>
    <w:rsid w:val="00611DC3"/>
    <w:rsid w:val="00647C3D"/>
    <w:rsid w:val="00687DFA"/>
    <w:rsid w:val="006A4997"/>
    <w:rsid w:val="007B4FE5"/>
    <w:rsid w:val="007E1AD5"/>
    <w:rsid w:val="0080014F"/>
    <w:rsid w:val="00812998"/>
    <w:rsid w:val="00847D78"/>
    <w:rsid w:val="00865B03"/>
    <w:rsid w:val="0089620B"/>
    <w:rsid w:val="008A1DFD"/>
    <w:rsid w:val="008B5452"/>
    <w:rsid w:val="008C194E"/>
    <w:rsid w:val="008F14AF"/>
    <w:rsid w:val="008F42B2"/>
    <w:rsid w:val="00901645"/>
    <w:rsid w:val="00912720"/>
    <w:rsid w:val="009343F1"/>
    <w:rsid w:val="00971DA5"/>
    <w:rsid w:val="009A43C0"/>
    <w:rsid w:val="009D7ACC"/>
    <w:rsid w:val="00A02F86"/>
    <w:rsid w:val="00A04FED"/>
    <w:rsid w:val="00A35D9D"/>
    <w:rsid w:val="00A418B1"/>
    <w:rsid w:val="00A807DD"/>
    <w:rsid w:val="00A94969"/>
    <w:rsid w:val="00AC2378"/>
    <w:rsid w:val="00AE1AF9"/>
    <w:rsid w:val="00B63FF5"/>
    <w:rsid w:val="00BB00EF"/>
    <w:rsid w:val="00BD7550"/>
    <w:rsid w:val="00C05A79"/>
    <w:rsid w:val="00C178BC"/>
    <w:rsid w:val="00C71496"/>
    <w:rsid w:val="00C71A69"/>
    <w:rsid w:val="00C813EE"/>
    <w:rsid w:val="00C86065"/>
    <w:rsid w:val="00CA090D"/>
    <w:rsid w:val="00D226D8"/>
    <w:rsid w:val="00D26647"/>
    <w:rsid w:val="00D44A8E"/>
    <w:rsid w:val="00D96486"/>
    <w:rsid w:val="00DF6AE0"/>
    <w:rsid w:val="00E248B1"/>
    <w:rsid w:val="00E31B91"/>
    <w:rsid w:val="00E37A6B"/>
    <w:rsid w:val="00E51E8B"/>
    <w:rsid w:val="00EC72DD"/>
    <w:rsid w:val="00EE3887"/>
    <w:rsid w:val="00F0610D"/>
    <w:rsid w:val="00F25E7D"/>
    <w:rsid w:val="00F65C66"/>
    <w:rsid w:val="00FC00DF"/>
    <w:rsid w:val="00FE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D6149"/>
  <w15:docId w15:val="{B605513B-4B3F-4B68-BFB7-963F1C94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1AF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562C53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952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52AF"/>
  </w:style>
  <w:style w:type="paragraph" w:styleId="Pidipagina">
    <w:name w:val="footer"/>
    <w:basedOn w:val="Normale"/>
    <w:link w:val="PidipaginaCarattere"/>
    <w:uiPriority w:val="99"/>
    <w:unhideWhenUsed/>
    <w:rsid w:val="006952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52AF"/>
  </w:style>
  <w:style w:type="table" w:styleId="Grigliatabella">
    <w:name w:val="Table Grid"/>
    <w:basedOn w:val="Tabellanormale"/>
    <w:uiPriority w:val="39"/>
    <w:rsid w:val="00695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rsid w:val="00BE4C0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A36F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A36F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A36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36F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36F0"/>
    <w:rPr>
      <w:b/>
      <w:bCs/>
      <w:sz w:val="20"/>
      <w:szCs w:val="20"/>
    </w:r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Normale"/>
    <w:link w:val="ParagrafoelencoCarattere"/>
    <w:uiPriority w:val="34"/>
    <w:qFormat/>
    <w:rsid w:val="008A36F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5697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5697"/>
    <w:rPr>
      <w:rFonts w:ascii="Times New Roman" w:hAnsi="Times New Roman" w:cs="Times New Roman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</w:tblPr>
  </w:style>
  <w:style w:type="paragraph" w:styleId="Revisione">
    <w:name w:val="Revision"/>
    <w:hidden/>
    <w:uiPriority w:val="99"/>
    <w:semiHidden/>
    <w:rsid w:val="006E5A56"/>
  </w:style>
  <w:style w:type="character" w:styleId="Menzionenonrisolta">
    <w:name w:val="Unresolved Mention"/>
    <w:basedOn w:val="Carpredefinitoparagrafo"/>
    <w:uiPriority w:val="99"/>
    <w:semiHidden/>
    <w:unhideWhenUsed/>
    <w:rsid w:val="00562DAE"/>
    <w:rPr>
      <w:color w:val="605E5C"/>
      <w:shd w:val="clear" w:color="auto" w:fill="E1DFDD"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link w:val="Paragrafoelenco"/>
    <w:uiPriority w:val="34"/>
    <w:qFormat/>
    <w:locked/>
    <w:rsid w:val="00D26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57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6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rm.umb.villacardinale@cultura.gov.i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clp1968.it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lara.cervia@clp1968.i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QxHljYCnjCDbtvsTTG3oSUmNw==">CgMxLjA4AHIhMVBYSWtaS1BCNHRHb3FrdHRkQ2VEMHJQaFZlbzI3X3B4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54600B-B429-4D87-B4A4-BDA7531BCDCE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473BB95-DE0B-43AA-9ECF-07B0E0A08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9D7C35-7EB0-415F-8C22-D4381EFBAD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48C5A0F-375C-46BA-9D58-D07C6DDE2B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c.dorazio2@gmail.com</dc:creator>
  <cp:lastModifiedBy>Clara Cervia</cp:lastModifiedBy>
  <cp:revision>11</cp:revision>
  <cp:lastPrinted>2024-10-17T10:15:00Z</cp:lastPrinted>
  <dcterms:created xsi:type="dcterms:W3CDTF">2024-10-17T10:12:00Z</dcterms:created>
  <dcterms:modified xsi:type="dcterms:W3CDTF">2024-10-22T15:15:00Z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