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DFFF4" w14:textId="77777777" w:rsidR="002B3618" w:rsidRDefault="002B3618" w:rsidP="002B3618">
      <w:pPr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noProof/>
          <w:sz w:val="28"/>
          <w:szCs w:val="28"/>
        </w:rPr>
        <w:drawing>
          <wp:inline distT="0" distB="0" distL="0" distR="0" wp14:anchorId="586547D7" wp14:editId="4081EE07">
            <wp:extent cx="1667436" cy="402485"/>
            <wp:effectExtent l="0" t="0" r="0" b="0"/>
            <wp:docPr id="1" name="Immagine 1" descr="Immagine che contiene testo, Carattere, Elementi grafici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, Carattere, Elementi grafici, logo&#10;&#10;Descrizione generata automa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564" cy="410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EDE66" w14:textId="77777777" w:rsidR="002B3618" w:rsidRDefault="002B3618" w:rsidP="002B3618">
      <w:pPr>
        <w:spacing w:after="0"/>
        <w:rPr>
          <w:rFonts w:ascii="Calibri" w:hAnsi="Calibri" w:cs="Calibri"/>
          <w:b/>
          <w:bCs/>
          <w:sz w:val="28"/>
          <w:szCs w:val="28"/>
        </w:rPr>
      </w:pPr>
    </w:p>
    <w:p w14:paraId="3C3E3EF7" w14:textId="77777777" w:rsidR="002B3618" w:rsidRDefault="002B3618" w:rsidP="002B3618">
      <w:pPr>
        <w:spacing w:after="0"/>
        <w:rPr>
          <w:rFonts w:ascii="Calibri" w:hAnsi="Calibri" w:cs="Calibri"/>
          <w:b/>
          <w:bCs/>
          <w:sz w:val="28"/>
          <w:szCs w:val="28"/>
        </w:rPr>
      </w:pPr>
    </w:p>
    <w:p w14:paraId="68ACEFD6" w14:textId="0D66CFCA" w:rsidR="002B3618" w:rsidRPr="002B3618" w:rsidRDefault="002B3618" w:rsidP="002B3618">
      <w:pPr>
        <w:spacing w:after="0"/>
        <w:rPr>
          <w:rFonts w:ascii="Calibri" w:hAnsi="Calibri" w:cs="Calibri"/>
          <w:b/>
          <w:bCs/>
          <w:sz w:val="28"/>
          <w:szCs w:val="28"/>
        </w:rPr>
      </w:pPr>
      <w:r w:rsidRPr="002B3618">
        <w:rPr>
          <w:rFonts w:ascii="Calibri" w:hAnsi="Calibri" w:cs="Calibri"/>
          <w:b/>
          <w:bCs/>
          <w:sz w:val="28"/>
          <w:szCs w:val="28"/>
        </w:rPr>
        <w:t>CHIARA ALESSI</w:t>
      </w:r>
    </w:p>
    <w:p w14:paraId="5B3AB6C3" w14:textId="7B9D6C0A" w:rsidR="002B3618" w:rsidRPr="002B3618" w:rsidRDefault="002B3618" w:rsidP="002B3618">
      <w:pPr>
        <w:spacing w:after="0"/>
        <w:rPr>
          <w:rFonts w:ascii="Calibri" w:hAnsi="Calibri" w:cs="Calibri"/>
          <w:b/>
          <w:bCs/>
          <w:sz w:val="28"/>
          <w:szCs w:val="28"/>
        </w:rPr>
      </w:pPr>
      <w:r w:rsidRPr="002B3618">
        <w:rPr>
          <w:rFonts w:ascii="Calibri" w:hAnsi="Calibri" w:cs="Calibri"/>
          <w:b/>
          <w:bCs/>
          <w:sz w:val="28"/>
          <w:szCs w:val="28"/>
        </w:rPr>
        <w:t xml:space="preserve">Curatrice della mostra </w:t>
      </w:r>
      <w:r w:rsidRPr="002B3618">
        <w:rPr>
          <w:rFonts w:ascii="Calibri" w:hAnsi="Calibri" w:cs="Calibri"/>
          <w:b/>
          <w:bCs/>
          <w:i/>
          <w:iCs/>
          <w:sz w:val="28"/>
          <w:szCs w:val="28"/>
        </w:rPr>
        <w:t xml:space="preserve">HYPERDESIGN. </w:t>
      </w:r>
      <w:r w:rsidRPr="002B3618">
        <w:rPr>
          <w:rFonts w:ascii="Calibri" w:hAnsi="Calibri" w:cs="Calibri"/>
          <w:b/>
          <w:bCs/>
          <w:sz w:val="28"/>
          <w:szCs w:val="28"/>
        </w:rPr>
        <w:t>XXVII edizione del Premio Gallarate</w:t>
      </w:r>
    </w:p>
    <w:p w14:paraId="571797AE" w14:textId="77777777" w:rsidR="002B3618" w:rsidRPr="002B3618" w:rsidRDefault="002B3618" w:rsidP="007032D4">
      <w:pPr>
        <w:rPr>
          <w:rFonts w:ascii="Calibri" w:hAnsi="Calibri" w:cs="Calibri"/>
        </w:rPr>
      </w:pPr>
    </w:p>
    <w:p w14:paraId="38639E3A" w14:textId="77777777" w:rsidR="002B3618" w:rsidRPr="002B3618" w:rsidRDefault="002B3618" w:rsidP="002B3618">
      <w:pPr>
        <w:jc w:val="both"/>
        <w:rPr>
          <w:rFonts w:ascii="Calibri" w:hAnsi="Calibri" w:cs="Calibri"/>
          <w:sz w:val="24"/>
          <w:szCs w:val="24"/>
        </w:rPr>
      </w:pPr>
    </w:p>
    <w:p w14:paraId="335A7529" w14:textId="0175756C" w:rsidR="007032D4" w:rsidRPr="002B3618" w:rsidRDefault="007032D4" w:rsidP="002B3618">
      <w:pPr>
        <w:jc w:val="both"/>
        <w:rPr>
          <w:rFonts w:ascii="Calibri" w:hAnsi="Calibri" w:cs="Calibri"/>
          <w:sz w:val="24"/>
          <w:szCs w:val="24"/>
        </w:rPr>
      </w:pPr>
      <w:r w:rsidRPr="002B3618">
        <w:rPr>
          <w:rFonts w:ascii="Calibri" w:hAnsi="Calibri" w:cs="Calibri"/>
          <w:sz w:val="24"/>
          <w:szCs w:val="24"/>
        </w:rPr>
        <w:t>Nel luglio del 2001 i due lati delle barricate delle piazze genovesi erano idealmente occupati da uno scontro molto più vicino al design di quanto si possa pensare: quello tra la globalizzazione inarginabile da una parte e dall’altra la posizione riassumibile con il titolo di uno dei manifesti più importanti degli ultimi trent’anni, “No Logo” di Naomi Klein.</w:t>
      </w:r>
    </w:p>
    <w:p w14:paraId="304D6942" w14:textId="77777777" w:rsidR="007032D4" w:rsidRPr="002B3618" w:rsidRDefault="007032D4" w:rsidP="002B3618">
      <w:pPr>
        <w:jc w:val="both"/>
        <w:rPr>
          <w:rFonts w:ascii="Calibri" w:hAnsi="Calibri" w:cs="Calibri"/>
          <w:sz w:val="24"/>
          <w:szCs w:val="24"/>
        </w:rPr>
      </w:pPr>
      <w:r w:rsidRPr="002B3618">
        <w:rPr>
          <w:rFonts w:ascii="Calibri" w:hAnsi="Calibri" w:cs="Calibri"/>
          <w:sz w:val="24"/>
          <w:szCs w:val="24"/>
        </w:rPr>
        <w:t>Se il Novecento si era chiuso con le contraddizioni della delocalizzazione produttiva, l’inadeguatezza dello standard de “l’uomo medio” come centro della progettazione e la frammentazione linguistica degli stili che avevano marcato i vari decenni precedenti e che ora iniziavano a convivere in un non meglio precisato “periodo eclettico”, il nuovo millennio si apriva nel segno di un’euforia per l’accesso diffuso ai nuovi mezzi di produzione e con l’avventura del design in territori che travalicavano competenze, interlocutori, materiali e tipologie tradizionali, cercando di articolare il proprio ruolo intorno ai temi cruciali del nostro presente: dall'autoproduzione al digitale, dal lavoro alle questioni di genere, dal clima alle disabilità. </w:t>
      </w:r>
    </w:p>
    <w:p w14:paraId="24CBC7C5" w14:textId="553F88F1" w:rsidR="007032D4" w:rsidRPr="002B3618" w:rsidRDefault="007032D4" w:rsidP="002B3618">
      <w:pPr>
        <w:jc w:val="both"/>
        <w:rPr>
          <w:rFonts w:ascii="Calibri" w:hAnsi="Calibri" w:cs="Calibri"/>
          <w:sz w:val="24"/>
          <w:szCs w:val="24"/>
        </w:rPr>
      </w:pPr>
      <w:r w:rsidRPr="002B3618">
        <w:rPr>
          <w:rFonts w:ascii="Calibri" w:hAnsi="Calibri" w:cs="Calibri"/>
          <w:sz w:val="24"/>
          <w:szCs w:val="24"/>
        </w:rPr>
        <w:t xml:space="preserve">Abbiamo scelto di raccontare questo </w:t>
      </w:r>
      <w:proofErr w:type="spellStart"/>
      <w:r w:rsidRPr="002B3618">
        <w:rPr>
          <w:rFonts w:ascii="Calibri" w:hAnsi="Calibri" w:cs="Calibri"/>
          <w:i/>
          <w:iCs/>
          <w:sz w:val="24"/>
          <w:szCs w:val="24"/>
        </w:rPr>
        <w:t>hyperdesign</w:t>
      </w:r>
      <w:proofErr w:type="spellEnd"/>
      <w:r w:rsidRPr="002B3618">
        <w:rPr>
          <w:rFonts w:ascii="Calibri" w:hAnsi="Calibri" w:cs="Calibri"/>
          <w:sz w:val="24"/>
          <w:szCs w:val="24"/>
        </w:rPr>
        <w:t xml:space="preserve"> fatto di presenti plurali e possibili. Non solo </w:t>
      </w:r>
      <w:proofErr w:type="gramStart"/>
      <w:r w:rsidRPr="002B3618">
        <w:rPr>
          <w:rFonts w:ascii="Calibri" w:hAnsi="Calibri" w:cs="Calibri"/>
          <w:sz w:val="24"/>
          <w:szCs w:val="24"/>
        </w:rPr>
        <w:t>i cosa</w:t>
      </w:r>
      <w:proofErr w:type="gramEnd"/>
      <w:r w:rsidRPr="002B3618">
        <w:rPr>
          <w:rFonts w:ascii="Calibri" w:hAnsi="Calibri" w:cs="Calibri"/>
          <w:sz w:val="24"/>
          <w:szCs w:val="24"/>
        </w:rPr>
        <w:t>, ma i come. Meno i chi e più i per chi. </w:t>
      </w:r>
    </w:p>
    <w:p w14:paraId="38BB8C49" w14:textId="77777777" w:rsidR="007032D4" w:rsidRPr="002B3618" w:rsidRDefault="007032D4" w:rsidP="002B3618">
      <w:pPr>
        <w:jc w:val="both"/>
        <w:rPr>
          <w:rFonts w:ascii="Calibri" w:hAnsi="Calibri" w:cs="Calibri"/>
          <w:sz w:val="24"/>
          <w:szCs w:val="24"/>
        </w:rPr>
      </w:pPr>
      <w:r w:rsidRPr="002B3618">
        <w:rPr>
          <w:rFonts w:ascii="Calibri" w:hAnsi="Calibri" w:cs="Calibri"/>
          <w:sz w:val="24"/>
          <w:szCs w:val="24"/>
        </w:rPr>
        <w:t xml:space="preserve">L'allestimento affidato a </w:t>
      </w:r>
      <w:proofErr w:type="spellStart"/>
      <w:r w:rsidRPr="002B3618">
        <w:rPr>
          <w:rFonts w:ascii="Calibri" w:hAnsi="Calibri" w:cs="Calibri"/>
          <w:sz w:val="24"/>
          <w:szCs w:val="24"/>
        </w:rPr>
        <w:t>Parasite</w:t>
      </w:r>
      <w:proofErr w:type="spellEnd"/>
      <w:r w:rsidRPr="002B3618">
        <w:rPr>
          <w:rFonts w:ascii="Calibri" w:hAnsi="Calibri" w:cs="Calibri"/>
          <w:sz w:val="24"/>
          <w:szCs w:val="24"/>
        </w:rPr>
        <w:t xml:space="preserve"> 2.0 restituisce questa immagine di cantiere continuo. </w:t>
      </w:r>
    </w:p>
    <w:p w14:paraId="0E019D72" w14:textId="77777777" w:rsidR="007032D4" w:rsidRPr="002B3618" w:rsidRDefault="007032D4" w:rsidP="002B3618">
      <w:pPr>
        <w:jc w:val="both"/>
        <w:rPr>
          <w:rFonts w:ascii="Calibri" w:hAnsi="Calibri" w:cs="Calibri"/>
          <w:sz w:val="24"/>
          <w:szCs w:val="24"/>
        </w:rPr>
      </w:pPr>
      <w:r w:rsidRPr="002B3618">
        <w:rPr>
          <w:rFonts w:ascii="Calibri" w:hAnsi="Calibri" w:cs="Calibri"/>
          <w:sz w:val="24"/>
          <w:szCs w:val="24"/>
        </w:rPr>
        <w:t>L'immagine grafica e tipografica a cura di Alessio D'Ellena, le sue frecce curvate e le sue virgole che sostituiscono i trattini e i punti fermi ci invitano a una lettura non gerarchica e non cronologica del presente, a essere le domande più che a dare le risposte. </w:t>
      </w:r>
    </w:p>
    <w:p w14:paraId="6B09FA3F" w14:textId="60BF8BEC" w:rsidR="00F507E1" w:rsidRPr="002B3618" w:rsidRDefault="00F507E1" w:rsidP="002B3618">
      <w:pPr>
        <w:jc w:val="both"/>
        <w:rPr>
          <w:rFonts w:ascii="Calibri" w:hAnsi="Calibri" w:cs="Calibri"/>
          <w:sz w:val="24"/>
          <w:szCs w:val="24"/>
        </w:rPr>
      </w:pPr>
    </w:p>
    <w:sectPr w:rsidR="00F507E1" w:rsidRPr="002B361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2D4"/>
    <w:rsid w:val="002B3618"/>
    <w:rsid w:val="00424EC8"/>
    <w:rsid w:val="007032D4"/>
    <w:rsid w:val="007B2756"/>
    <w:rsid w:val="00D81608"/>
    <w:rsid w:val="00DD2CAE"/>
    <w:rsid w:val="00F03A75"/>
    <w:rsid w:val="00F507E1"/>
    <w:rsid w:val="00FF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478F9"/>
  <w15:chartTrackingRefBased/>
  <w15:docId w15:val="{15108CB7-BC29-4B4C-8C0B-07312C42F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7032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032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032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032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032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032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032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032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032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032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032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032D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032D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032D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032D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032D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032D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032D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032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032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032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032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032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032D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032D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032D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032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032D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032D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C15A0F-3393-4A24-94FD-AD9D99BE9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18E6AE-CEED-47ED-9399-98BBF702AB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Ciardiello</dc:creator>
  <cp:keywords/>
  <dc:description/>
  <cp:lastModifiedBy>Clara Cervia</cp:lastModifiedBy>
  <cp:revision>4</cp:revision>
  <cp:lastPrinted>2024-10-07T04:11:00Z</cp:lastPrinted>
  <dcterms:created xsi:type="dcterms:W3CDTF">2024-10-07T04:21:00Z</dcterms:created>
  <dcterms:modified xsi:type="dcterms:W3CDTF">2024-10-08T16:02:00Z</dcterms:modified>
</cp:coreProperties>
</file>