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896F5" w14:textId="462129B3" w:rsidR="005D1FF5" w:rsidRPr="00F10B7F" w:rsidRDefault="005D1FF5" w:rsidP="005D1FF5">
      <w:pPr>
        <w:jc w:val="both"/>
        <w:rPr>
          <w:rFonts w:ascii="Arial" w:eastAsia="Times New Roman" w:hAnsi="Arial" w:cs="Arial"/>
          <w:color w:val="auto"/>
          <w:lang w:eastAsia="en-US"/>
        </w:rPr>
      </w:pPr>
      <w:r w:rsidRPr="00F10B7F">
        <w:rPr>
          <w:rFonts w:ascii="Arial" w:eastAsia="Times New Roman" w:hAnsi="Arial" w:cs="Arial"/>
          <w:color w:val="auto"/>
          <w:lang w:eastAsia="en-US"/>
        </w:rPr>
        <w:t>A&amp;A - Albè &amp; Associati Studio Legale è nato nel 2010, quale associazione professionale, unendo professionisti di affermata esperienza, partendo dalle sedi di Busto Arsizio e Milano per poi svilupparsi a Roma. Oggi è composto da oltre 25 avvocati che hanno maturato competenze di alto livello nelle diverse aree di attività sia in ambito giudiziale che nella consulenza.</w:t>
      </w:r>
    </w:p>
    <w:p w14:paraId="49C4076D" w14:textId="77777777" w:rsidR="005D1FF5" w:rsidRPr="00F10B7F" w:rsidRDefault="005D1FF5" w:rsidP="005D1FF5">
      <w:pPr>
        <w:jc w:val="both"/>
        <w:rPr>
          <w:rFonts w:ascii="Arial" w:eastAsia="Times New Roman" w:hAnsi="Arial" w:cs="Arial"/>
        </w:rPr>
      </w:pPr>
      <w:r w:rsidRPr="00F10B7F">
        <w:rPr>
          <w:rFonts w:ascii="Arial" w:eastAsia="Times New Roman" w:hAnsi="Arial" w:cs="Arial"/>
          <w:color w:val="auto"/>
          <w:lang w:eastAsia="en-US"/>
        </w:rPr>
        <w:t xml:space="preserve">Lo Studio aderisce al codice di Best Practice di </w:t>
      </w:r>
      <w:proofErr w:type="spellStart"/>
      <w:r w:rsidRPr="00F10B7F">
        <w:rPr>
          <w:rFonts w:ascii="Arial" w:eastAsia="Times New Roman" w:hAnsi="Arial" w:cs="Arial"/>
          <w:color w:val="auto"/>
          <w:lang w:eastAsia="en-US"/>
        </w:rPr>
        <w:t>Asla</w:t>
      </w:r>
      <w:proofErr w:type="spellEnd"/>
      <w:r w:rsidRPr="00F10B7F">
        <w:rPr>
          <w:rFonts w:ascii="Arial" w:eastAsia="Times New Roman" w:hAnsi="Arial" w:cs="Arial"/>
          <w:color w:val="auto"/>
          <w:lang w:eastAsia="en-US"/>
        </w:rPr>
        <w:t xml:space="preserve"> - </w:t>
      </w:r>
      <w:r w:rsidRPr="005D1FF5">
        <w:rPr>
          <w:rFonts w:ascii="Arial" w:eastAsia="Times New Roman" w:hAnsi="Arial" w:cs="Arial"/>
          <w:i/>
          <w:iCs/>
          <w:color w:val="auto"/>
          <w:lang w:eastAsia="en-US"/>
        </w:rPr>
        <w:t>Associazione degli Studi Legali Associati</w:t>
      </w:r>
      <w:r w:rsidRPr="00F10B7F">
        <w:rPr>
          <w:rFonts w:ascii="Arial" w:eastAsia="Times New Roman" w:hAnsi="Arial" w:cs="Arial"/>
          <w:color w:val="auto"/>
          <w:lang w:eastAsia="en-US"/>
        </w:rPr>
        <w:t>, che riunisce i principali studi legali associati operanti in Italia ed ha, altresì, ottenuto la certificazione secondo la norma</w:t>
      </w:r>
      <w:r w:rsidRPr="00F10B7F">
        <w:rPr>
          <w:rFonts w:eastAsia="Times New Roman"/>
          <w:color w:val="auto"/>
          <w:lang w:eastAsia="en-US"/>
        </w:rPr>
        <w:t> </w:t>
      </w:r>
      <w:r w:rsidRPr="00F10B7F">
        <w:rPr>
          <w:rFonts w:ascii="Arial" w:eastAsia="Times New Roman" w:hAnsi="Arial" w:cs="Arial"/>
          <w:color w:val="auto"/>
          <w:lang w:eastAsia="en-US"/>
        </w:rPr>
        <w:t>UNI 11871:2022 “Studi professionali di Avvocati e Dottori Commercialisti – Principi organizzativi e gestione dei rischi connessi all’esercizio della professione per la creazione e protezione del valore”.</w:t>
      </w:r>
    </w:p>
    <w:p w14:paraId="005DB2F3" w14:textId="77777777" w:rsidR="005D1FF5" w:rsidRPr="00F10B7F" w:rsidRDefault="005D1FF5" w:rsidP="005D1FF5">
      <w:pPr>
        <w:jc w:val="both"/>
        <w:rPr>
          <w:rFonts w:ascii="Arial" w:eastAsia="Times New Roman" w:hAnsi="Arial" w:cs="Arial"/>
          <w:color w:val="auto"/>
          <w:lang w:eastAsia="en-US"/>
        </w:rPr>
      </w:pPr>
      <w:r w:rsidRPr="00F10B7F">
        <w:rPr>
          <w:rFonts w:ascii="Arial" w:eastAsia="Times New Roman" w:hAnsi="Arial" w:cs="Arial"/>
          <w:color w:val="auto"/>
          <w:lang w:eastAsia="en-US"/>
        </w:rPr>
        <w:t>Lo Studio è specializzato nell'assistenza legale alle imprese.</w:t>
      </w:r>
    </w:p>
    <w:p w14:paraId="25A6B94B" w14:textId="77777777" w:rsidR="005D1FF5" w:rsidRPr="00F10B7F" w:rsidRDefault="005D1FF5" w:rsidP="005D1FF5">
      <w:pPr>
        <w:tabs>
          <w:tab w:val="num" w:pos="720"/>
        </w:tabs>
        <w:jc w:val="both"/>
        <w:rPr>
          <w:rFonts w:ascii="Arial" w:eastAsia="Times New Roman" w:hAnsi="Arial" w:cs="Arial"/>
          <w:color w:val="auto"/>
          <w:lang w:eastAsia="en-US"/>
        </w:rPr>
      </w:pPr>
      <w:r w:rsidRPr="00F10B7F">
        <w:rPr>
          <w:rFonts w:ascii="Arial" w:eastAsia="Times New Roman" w:hAnsi="Arial" w:cs="Arial"/>
          <w:color w:val="auto"/>
          <w:lang w:eastAsia="en-US"/>
        </w:rPr>
        <w:t>Annovera tra i suoi clienti ospedali e centri di ricerca scientifica, gruppi industriali e commerciali nazionali ed internazionali, residenze sanitarie assistenziali ed associazioni di categoria.</w:t>
      </w:r>
    </w:p>
    <w:p w14:paraId="081F41C0" w14:textId="77777777" w:rsidR="005D1FF5" w:rsidRPr="00F10B7F" w:rsidRDefault="005D1FF5" w:rsidP="005D1FF5">
      <w:pPr>
        <w:tabs>
          <w:tab w:val="num" w:pos="720"/>
        </w:tabs>
        <w:jc w:val="both"/>
        <w:rPr>
          <w:rFonts w:ascii="Arial" w:eastAsia="Times New Roman" w:hAnsi="Arial" w:cs="Arial"/>
          <w:color w:val="auto"/>
          <w:lang w:eastAsia="en-US"/>
        </w:rPr>
      </w:pPr>
      <w:r w:rsidRPr="00F10B7F">
        <w:rPr>
          <w:rFonts w:ascii="Arial" w:eastAsia="Times New Roman" w:hAnsi="Arial" w:cs="Arial"/>
          <w:color w:val="auto"/>
          <w:lang w:eastAsia="en-US"/>
        </w:rPr>
        <w:t xml:space="preserve">Assiste aziende specializzate nei settori chimico, meccanico, commerciale, tessile, distribuzione, fashion, sicurezza, web, editoria, </w:t>
      </w:r>
      <w:proofErr w:type="spellStart"/>
      <w:r w:rsidRPr="00F10B7F">
        <w:rPr>
          <w:rFonts w:ascii="Arial" w:eastAsia="Times New Roman" w:hAnsi="Arial" w:cs="Arial"/>
          <w:color w:val="auto"/>
          <w:lang w:eastAsia="en-US"/>
        </w:rPr>
        <w:t>real</w:t>
      </w:r>
      <w:proofErr w:type="spellEnd"/>
      <w:r w:rsidRPr="00F10B7F">
        <w:rPr>
          <w:rFonts w:ascii="Arial" w:eastAsia="Times New Roman" w:hAnsi="Arial" w:cs="Arial"/>
          <w:color w:val="auto"/>
          <w:lang w:eastAsia="en-US"/>
        </w:rPr>
        <w:t xml:space="preserve"> estate, oil</w:t>
      </w:r>
      <w:r w:rsidRPr="00F10B7F">
        <w:rPr>
          <w:rFonts w:ascii="Arial" w:eastAsia="Times New Roman" w:hAnsi="Arial" w:cs="Arial"/>
        </w:rPr>
        <w:t xml:space="preserve"> </w:t>
      </w:r>
      <w:r w:rsidRPr="00F10B7F">
        <w:rPr>
          <w:rFonts w:ascii="Arial" w:eastAsia="Times New Roman" w:hAnsi="Arial" w:cs="Arial"/>
          <w:color w:val="auto"/>
          <w:lang w:eastAsia="en-US"/>
        </w:rPr>
        <w:t>&amp;</w:t>
      </w:r>
      <w:r w:rsidRPr="00F10B7F">
        <w:rPr>
          <w:rFonts w:ascii="Arial" w:eastAsia="Times New Roman" w:hAnsi="Arial" w:cs="Arial"/>
        </w:rPr>
        <w:t xml:space="preserve"> </w:t>
      </w:r>
      <w:r w:rsidRPr="00F10B7F">
        <w:rPr>
          <w:rFonts w:ascii="Arial" w:eastAsia="Times New Roman" w:hAnsi="Arial" w:cs="Arial"/>
          <w:color w:val="auto"/>
          <w:lang w:eastAsia="en-US"/>
        </w:rPr>
        <w:t xml:space="preserve">gas, progettazione e produzione e vigilanza. </w:t>
      </w:r>
    </w:p>
    <w:p w14:paraId="322A19E6" w14:textId="77777777" w:rsidR="005D1FF5" w:rsidRPr="00F10B7F" w:rsidRDefault="005D1FF5" w:rsidP="005D1FF5">
      <w:pPr>
        <w:tabs>
          <w:tab w:val="num" w:pos="720"/>
        </w:tabs>
        <w:jc w:val="both"/>
        <w:rPr>
          <w:rFonts w:ascii="Arial" w:eastAsia="Times New Roman" w:hAnsi="Arial" w:cs="Arial"/>
          <w:color w:val="auto"/>
          <w:lang w:eastAsia="en-US"/>
        </w:rPr>
      </w:pPr>
      <w:r w:rsidRPr="00F10B7F">
        <w:rPr>
          <w:rFonts w:ascii="Arial" w:eastAsia="Times New Roman" w:hAnsi="Arial" w:cs="Arial"/>
          <w:color w:val="auto"/>
          <w:lang w:eastAsia="en-US"/>
        </w:rPr>
        <w:t>Collabora con enti di formazione, centri di ricerca, università, musei, fondazioni culturali, ordini professionali e istituzioni nazionali e internazionali.</w:t>
      </w:r>
    </w:p>
    <w:p w14:paraId="14305A68" w14:textId="77777777" w:rsidR="005D1FF5" w:rsidRDefault="005D1FF5" w:rsidP="005D1FF5">
      <w:pPr>
        <w:jc w:val="both"/>
        <w:rPr>
          <w:rFonts w:ascii="Arial" w:eastAsia="Times New Roman" w:hAnsi="Arial" w:cs="Arial"/>
        </w:rPr>
      </w:pPr>
    </w:p>
    <w:p w14:paraId="1E09170F" w14:textId="77777777" w:rsidR="005D1FF5" w:rsidRPr="005D1FF5" w:rsidRDefault="005D1FF5" w:rsidP="005D1FF5">
      <w:pPr>
        <w:jc w:val="both"/>
        <w:rPr>
          <w:rFonts w:ascii="Arial" w:eastAsia="Times New Roman" w:hAnsi="Arial" w:cs="Arial"/>
          <w:b/>
          <w:bCs/>
        </w:rPr>
      </w:pPr>
      <w:r w:rsidRPr="005D1FF5">
        <w:rPr>
          <w:rFonts w:ascii="Arial" w:eastAsia="Times New Roman" w:hAnsi="Arial" w:cs="Arial"/>
          <w:b/>
          <w:bCs/>
        </w:rPr>
        <w:t>DIPARTIMENTO CULTURA</w:t>
      </w:r>
    </w:p>
    <w:p w14:paraId="0384AC19" w14:textId="77777777" w:rsidR="005D1FF5" w:rsidRPr="00F10B7F" w:rsidRDefault="005D1FF5" w:rsidP="005D1FF5">
      <w:pPr>
        <w:jc w:val="both"/>
        <w:rPr>
          <w:rFonts w:ascii="Arial" w:eastAsia="Times New Roman" w:hAnsi="Arial" w:cs="Arial"/>
          <w:b/>
          <w:bCs/>
        </w:rPr>
      </w:pPr>
    </w:p>
    <w:p w14:paraId="5DC654AB" w14:textId="77777777" w:rsidR="005D1FF5" w:rsidRPr="00F10B7F" w:rsidRDefault="005D1FF5" w:rsidP="005D1FF5">
      <w:pPr>
        <w:jc w:val="both"/>
        <w:rPr>
          <w:rFonts w:ascii="Arial" w:eastAsia="Times New Roman" w:hAnsi="Arial" w:cs="Arial"/>
        </w:rPr>
      </w:pPr>
      <w:r w:rsidRPr="00F10B7F">
        <w:rPr>
          <w:rFonts w:ascii="Arial" w:eastAsia="Times New Roman" w:hAnsi="Arial" w:cs="Arial"/>
        </w:rPr>
        <w:t xml:space="preserve">Nel 2019 lo Studio avvia un dipartimento a sostegno dell’arte e della cultura. </w:t>
      </w:r>
    </w:p>
    <w:p w14:paraId="1CAB0322" w14:textId="77777777" w:rsidR="005D1FF5" w:rsidRDefault="005D1FF5" w:rsidP="005D1FF5">
      <w:pPr>
        <w:jc w:val="both"/>
        <w:rPr>
          <w:rFonts w:ascii="Arial" w:eastAsia="Times New Roman" w:hAnsi="Arial" w:cs="Arial"/>
        </w:rPr>
      </w:pPr>
      <w:r w:rsidRPr="00F10B7F">
        <w:rPr>
          <w:rFonts w:ascii="Arial" w:eastAsia="Times New Roman" w:hAnsi="Arial" w:cs="Arial"/>
        </w:rPr>
        <w:t xml:space="preserve">Il Team si occupa di offrire un servizio di assistenza trasversale alle istituzioni e fondazioni culturali (procedure di affidamento, redazione dei contratti di sponsorizzazione culturale, contratti di lavoro, privacy, profili societari) con una attenzione particolare verso la corporate social </w:t>
      </w:r>
      <w:proofErr w:type="spellStart"/>
      <w:r w:rsidRPr="00F10B7F">
        <w:rPr>
          <w:rFonts w:ascii="Arial" w:eastAsia="Times New Roman" w:hAnsi="Arial" w:cs="Arial"/>
        </w:rPr>
        <w:t>responsibility</w:t>
      </w:r>
      <w:proofErr w:type="spellEnd"/>
      <w:r w:rsidRPr="00F10B7F">
        <w:rPr>
          <w:rFonts w:ascii="Arial" w:eastAsia="Times New Roman" w:hAnsi="Arial" w:cs="Arial"/>
        </w:rPr>
        <w:t xml:space="preserve"> e la corporate cultural </w:t>
      </w:r>
      <w:proofErr w:type="spellStart"/>
      <w:r w:rsidRPr="00F10B7F">
        <w:rPr>
          <w:rFonts w:ascii="Arial" w:eastAsia="Times New Roman" w:hAnsi="Arial" w:cs="Arial"/>
        </w:rPr>
        <w:t>responsibility</w:t>
      </w:r>
      <w:proofErr w:type="spellEnd"/>
      <w:r w:rsidRPr="00F10B7F">
        <w:rPr>
          <w:rFonts w:ascii="Arial" w:eastAsia="Times New Roman" w:hAnsi="Arial" w:cs="Arial"/>
        </w:rPr>
        <w:t>.</w:t>
      </w:r>
    </w:p>
    <w:p w14:paraId="6A515F94" w14:textId="77777777" w:rsidR="005D1FF5" w:rsidRPr="00F10B7F" w:rsidRDefault="005D1FF5" w:rsidP="005D1FF5">
      <w:pPr>
        <w:jc w:val="both"/>
        <w:rPr>
          <w:rFonts w:ascii="Arial" w:eastAsia="Times New Roman" w:hAnsi="Arial" w:cs="Arial"/>
        </w:rPr>
      </w:pPr>
    </w:p>
    <w:p w14:paraId="69C89DA0" w14:textId="50540174" w:rsidR="005D1FF5" w:rsidRDefault="005D1FF5" w:rsidP="005D1FF5">
      <w:pPr>
        <w:jc w:val="both"/>
        <w:rPr>
          <w:rFonts w:ascii="Arial" w:eastAsia="Times New Roman" w:hAnsi="Arial" w:cs="Arial"/>
          <w:b/>
          <w:bCs/>
        </w:rPr>
      </w:pPr>
      <w:r w:rsidRPr="005D1FF5">
        <w:rPr>
          <w:rFonts w:ascii="Arial" w:eastAsia="Times New Roman" w:hAnsi="Arial" w:cs="Arial"/>
          <w:b/>
          <w:bCs/>
        </w:rPr>
        <w:t>MUSEO MA*GA</w:t>
      </w:r>
    </w:p>
    <w:p w14:paraId="3E1B441F" w14:textId="77777777" w:rsidR="005D1FF5" w:rsidRPr="005D1FF5" w:rsidRDefault="005D1FF5" w:rsidP="005D1FF5">
      <w:pPr>
        <w:jc w:val="both"/>
        <w:rPr>
          <w:rFonts w:ascii="Arial" w:eastAsia="Times New Roman" w:hAnsi="Arial" w:cs="Arial"/>
          <w:b/>
          <w:bCs/>
        </w:rPr>
      </w:pPr>
    </w:p>
    <w:p w14:paraId="17191B7B" w14:textId="77777777" w:rsidR="005D1FF5" w:rsidRPr="00F10B7F" w:rsidRDefault="005D1FF5" w:rsidP="005D1FF5">
      <w:pPr>
        <w:jc w:val="both"/>
        <w:rPr>
          <w:rFonts w:ascii="Arial" w:eastAsia="Times New Roman" w:hAnsi="Arial" w:cs="Arial"/>
        </w:rPr>
      </w:pPr>
      <w:r w:rsidRPr="00F10B7F">
        <w:rPr>
          <w:rFonts w:ascii="Arial" w:eastAsia="Times New Roman" w:hAnsi="Arial" w:cs="Arial"/>
        </w:rPr>
        <w:t>È consulente legale del Museo e quest’anno lo ha assistito, in particolare, per l’acquisizione dell’archivio dello scultore Vittorio Tavernari (1919-1987), seguendo tutti gli elementi dell’accordo con gli eredi, con attenzione anche alla parte amministrativa, e definendo gli aspetti dell’utilizzo e la tutela dei diritti morali dell’artista.</w:t>
      </w:r>
    </w:p>
    <w:p w14:paraId="393FFF65" w14:textId="77777777" w:rsidR="005D1FF5" w:rsidRPr="00F10B7F" w:rsidRDefault="005D1FF5" w:rsidP="005D1FF5">
      <w:pPr>
        <w:pStyle w:val="NormaleWeb"/>
        <w:jc w:val="both"/>
        <w:rPr>
          <w:rFonts w:ascii="Arial" w:hAnsi="Arial" w:cs="Arial"/>
          <w:lang w:eastAsia="en-US"/>
        </w:rPr>
      </w:pPr>
      <w:r w:rsidRPr="00F10B7F">
        <w:rPr>
          <w:rFonts w:ascii="Arial" w:hAnsi="Arial" w:cs="Arial"/>
          <w:lang w:eastAsia="en-US"/>
        </w:rPr>
        <w:t>Ha assistito, altresì, il Museo nella definizione dell’accordo per la realizzazione della retrospettiva su Dadamaino (Edoarda Emilia Maino, 1930-2004) con Martinelli Art Gallery e con la Fondazione dell’artista.</w:t>
      </w:r>
    </w:p>
    <w:p w14:paraId="6735AAFE" w14:textId="77777777" w:rsidR="005D1FF5" w:rsidRDefault="005D1FF5" w:rsidP="005D1FF5">
      <w:pPr>
        <w:jc w:val="both"/>
        <w:rPr>
          <w:rFonts w:ascii="Arial" w:eastAsia="Times New Roman" w:hAnsi="Arial" w:cs="Arial"/>
        </w:rPr>
      </w:pPr>
    </w:p>
    <w:p w14:paraId="10EDC24B" w14:textId="5CAC04DC" w:rsidR="005D1FF5" w:rsidRDefault="005D1FF5" w:rsidP="005D1FF5">
      <w:pPr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Contatti stampa: Chiara Greco – </w:t>
      </w:r>
      <w:hyperlink r:id="rId7" w:history="1">
        <w:r w:rsidRPr="007A6A35">
          <w:rPr>
            <w:rStyle w:val="Collegamentoipertestuale"/>
            <w:rFonts w:ascii="Arial" w:eastAsia="Times New Roman" w:hAnsi="Arial" w:cs="Arial"/>
          </w:rPr>
          <w:t>chiara.greco@albeeassociati.it</w:t>
        </w:r>
      </w:hyperlink>
      <w:r>
        <w:rPr>
          <w:rFonts w:ascii="Arial" w:eastAsia="Times New Roman" w:hAnsi="Arial" w:cs="Arial"/>
        </w:rPr>
        <w:t xml:space="preserve"> – 346.9577685</w:t>
      </w:r>
    </w:p>
    <w:p w14:paraId="5EFF4B29" w14:textId="53353431" w:rsidR="00DD04AC" w:rsidRPr="0060097E" w:rsidRDefault="00DD04AC" w:rsidP="0060097E"/>
    <w:sectPr w:rsidR="00DD04AC" w:rsidRPr="0060097E" w:rsidSect="001A4E9D">
      <w:headerReference w:type="default" r:id="rId8"/>
      <w:footerReference w:type="default" r:id="rId9"/>
      <w:pgSz w:w="11900" w:h="16840"/>
      <w:pgMar w:top="2835" w:right="1134" w:bottom="2269" w:left="1134" w:header="709" w:footer="4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BA9EE5" w14:textId="77777777" w:rsidR="008608DD" w:rsidRDefault="008608DD">
      <w:r>
        <w:separator/>
      </w:r>
    </w:p>
  </w:endnote>
  <w:endnote w:type="continuationSeparator" w:id="0">
    <w:p w14:paraId="75D969F6" w14:textId="77777777" w:rsidR="008608DD" w:rsidRDefault="00860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69017" w14:textId="77777777" w:rsidR="00DD04AC" w:rsidRDefault="008608DD">
    <w:pPr>
      <w:pStyle w:val="Pidipagina"/>
      <w:tabs>
        <w:tab w:val="clear" w:pos="9638"/>
        <w:tab w:val="right" w:pos="9612"/>
      </w:tabs>
      <w:jc w:val="center"/>
    </w:pPr>
    <w:r>
      <w:rPr>
        <w:noProof/>
      </w:rPr>
      <w:drawing>
        <wp:inline distT="0" distB="0" distL="0" distR="0" wp14:anchorId="7003755C" wp14:editId="4FBA48FA">
          <wp:extent cx="6116131" cy="1157558"/>
          <wp:effectExtent l="0" t="0" r="0" b="0"/>
          <wp:docPr id="1368569921" name="officeArt object" descr="imag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.png" descr="image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6131" cy="115755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01CAE" w14:textId="77777777" w:rsidR="008608DD" w:rsidRDefault="008608DD">
      <w:r>
        <w:separator/>
      </w:r>
    </w:p>
  </w:footnote>
  <w:footnote w:type="continuationSeparator" w:id="0">
    <w:p w14:paraId="5596D994" w14:textId="77777777" w:rsidR="008608DD" w:rsidRDefault="00860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3B86D" w14:textId="77777777" w:rsidR="00DD04AC" w:rsidRDefault="008608DD">
    <w:pPr>
      <w:pStyle w:val="Intestazione"/>
      <w:tabs>
        <w:tab w:val="clear" w:pos="4819"/>
        <w:tab w:val="clear" w:pos="9638"/>
        <w:tab w:val="left" w:pos="1117"/>
      </w:tabs>
      <w:jc w:val="center"/>
    </w:pPr>
    <w:r>
      <w:rPr>
        <w:noProof/>
      </w:rPr>
      <w:drawing>
        <wp:inline distT="0" distB="0" distL="0" distR="0" wp14:anchorId="11E99D83" wp14:editId="4A4C6675">
          <wp:extent cx="3537215" cy="987521"/>
          <wp:effectExtent l="0" t="0" r="0" b="0"/>
          <wp:docPr id="265410083" name="officeArt object" descr="logo-aea-gre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-aea-grey.png" descr="logo-aea-grey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37215" cy="98752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2430D"/>
    <w:multiLevelType w:val="hybridMultilevel"/>
    <w:tmpl w:val="784ED942"/>
    <w:lvl w:ilvl="0" w:tplc="7722AE66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E5B7BDC"/>
    <w:multiLevelType w:val="hybridMultilevel"/>
    <w:tmpl w:val="8190FCF2"/>
    <w:lvl w:ilvl="0" w:tplc="33E65F6C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40140C2B"/>
    <w:multiLevelType w:val="hybridMultilevel"/>
    <w:tmpl w:val="1C36AB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217724"/>
    <w:multiLevelType w:val="hybridMultilevel"/>
    <w:tmpl w:val="C5A61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934D22"/>
    <w:multiLevelType w:val="hybridMultilevel"/>
    <w:tmpl w:val="BF824F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D00C05"/>
    <w:multiLevelType w:val="hybridMultilevel"/>
    <w:tmpl w:val="ABC428F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0692607">
    <w:abstractNumId w:val="5"/>
  </w:num>
  <w:num w:numId="2" w16cid:durableId="1937783362">
    <w:abstractNumId w:val="1"/>
  </w:num>
  <w:num w:numId="3" w16cid:durableId="1194534488">
    <w:abstractNumId w:val="0"/>
  </w:num>
  <w:num w:numId="4" w16cid:durableId="1492257837">
    <w:abstractNumId w:val="3"/>
  </w:num>
  <w:num w:numId="5" w16cid:durableId="1625190532">
    <w:abstractNumId w:val="4"/>
  </w:num>
  <w:num w:numId="6" w16cid:durableId="788594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4AC"/>
    <w:rsid w:val="00040EA1"/>
    <w:rsid w:val="001A4E9D"/>
    <w:rsid w:val="001B7C88"/>
    <w:rsid w:val="00313B82"/>
    <w:rsid w:val="00584545"/>
    <w:rsid w:val="005D1FF5"/>
    <w:rsid w:val="0060097E"/>
    <w:rsid w:val="008608DD"/>
    <w:rsid w:val="0088060F"/>
    <w:rsid w:val="0090003B"/>
    <w:rsid w:val="009353F6"/>
    <w:rsid w:val="009F5D6D"/>
    <w:rsid w:val="00A74E56"/>
    <w:rsid w:val="00B00607"/>
    <w:rsid w:val="00D16557"/>
    <w:rsid w:val="00D276BA"/>
    <w:rsid w:val="00DD04AC"/>
    <w:rsid w:val="00DF020C"/>
    <w:rsid w:val="00E13FBC"/>
    <w:rsid w:val="00F1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B870AC6"/>
  <w15:docId w15:val="{9EA2D461-2879-4ED5-BD66-EBFEDEBBC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mbria" w:hAnsi="Cambria"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  <w:outlineLvl w:val="0"/>
    </w:pPr>
    <w:rPr>
      <w:rFonts w:ascii="Cambria" w:hAnsi="Cambria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Cambria" w:hAnsi="Cambria" w:cs="Arial Unicode MS"/>
      <w:color w:val="000000"/>
      <w:sz w:val="24"/>
      <w:szCs w:val="24"/>
      <w:u w:color="000000"/>
    </w:rPr>
  </w:style>
  <w:style w:type="paragraph" w:customStyle="1" w:styleId="Body">
    <w:name w:val="Body"/>
    <w:aliases w:val="by,B"/>
    <w:basedOn w:val="Normale"/>
    <w:link w:val="BodyCarattere"/>
    <w:rsid w:val="00A74E5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240" w:line="260" w:lineRule="exact"/>
      <w:jc w:val="both"/>
      <w:textAlignment w:val="baseline"/>
    </w:pPr>
    <w:rPr>
      <w:rFonts w:ascii="Times New Roman" w:eastAsia="Times New Roman" w:hAnsi="Times New Roman" w:cs="Times New Roman"/>
      <w:sz w:val="22"/>
      <w:szCs w:val="20"/>
      <w:bdr w:val="none" w:sz="0" w:space="0" w:color="auto"/>
      <w:lang w:eastAsia="en-US"/>
    </w:rPr>
  </w:style>
  <w:style w:type="character" w:customStyle="1" w:styleId="BodyCarattere">
    <w:name w:val="Body Carattere"/>
    <w:aliases w:val="by Carattere,B Carattere"/>
    <w:link w:val="Body"/>
    <w:locked/>
    <w:rsid w:val="00A74E56"/>
    <w:rPr>
      <w:rFonts w:eastAsia="Times New Roman"/>
      <w:color w:val="000000"/>
      <w:sz w:val="22"/>
      <w:bdr w:val="none" w:sz="0" w:space="0" w:color="auto"/>
      <w:lang w:eastAsia="en-US"/>
    </w:rPr>
  </w:style>
  <w:style w:type="paragraph" w:styleId="Corpotesto">
    <w:name w:val="Body Text"/>
    <w:basedOn w:val="Normale"/>
    <w:link w:val="CorpotestoCarattere"/>
    <w:uiPriority w:val="99"/>
    <w:unhideWhenUsed/>
    <w:rsid w:val="00A74E5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MS Mincho" w:cs="Times New Roman"/>
      <w:color w:val="auto"/>
      <w:bdr w:val="none" w:sz="0" w:space="0" w:color="auto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74E56"/>
    <w:rPr>
      <w:rFonts w:ascii="Cambria" w:eastAsia="MS Mincho" w:hAnsi="Cambria"/>
      <w:sz w:val="24"/>
      <w:szCs w:val="24"/>
      <w:bdr w:val="none" w:sz="0" w:space="0" w:color="auto"/>
    </w:rPr>
  </w:style>
  <w:style w:type="paragraph" w:styleId="Nessunaspaziatura">
    <w:name w:val="No Spacing"/>
    <w:uiPriority w:val="1"/>
    <w:qFormat/>
    <w:rsid w:val="00A74E5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A74E56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5D1FF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27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chiara.greco@albeeassociati.it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A1FA8D-1FEE-4444-A159-FA41BADDE1D2}"/>
</file>

<file path=customXml/itemProps2.xml><?xml version="1.0" encoding="utf-8"?>
<ds:datastoreItem xmlns:ds="http://schemas.openxmlformats.org/officeDocument/2006/customXml" ds:itemID="{315BDF7A-DEB0-4B35-8484-76ECB76BCA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 Greco – A&amp;A – Albè &amp; Associati</dc:creator>
  <cp:lastModifiedBy>OPBG</cp:lastModifiedBy>
  <cp:revision>2</cp:revision>
  <dcterms:created xsi:type="dcterms:W3CDTF">2024-10-03T12:40:00Z</dcterms:created>
  <dcterms:modified xsi:type="dcterms:W3CDTF">2024-10-03T12:40:00Z</dcterms:modified>
</cp:coreProperties>
</file>