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D5B5" w14:textId="77777777" w:rsidR="004D1F62" w:rsidRDefault="004D1F62" w:rsidP="004D1F62">
      <w:pPr>
        <w:pStyle w:val="Titolo"/>
        <w:jc w:val="center"/>
        <w:rPr>
          <w:rFonts w:asciiTheme="minorHAnsi" w:hAnsiTheme="minorHAnsi" w:cstheme="minorHAnsi"/>
        </w:rPr>
      </w:pPr>
      <w:r w:rsidRPr="001A668E">
        <w:rPr>
          <w:noProof/>
        </w:rPr>
        <w:drawing>
          <wp:inline distT="0" distB="0" distL="0" distR="0" wp14:anchorId="5249E64A" wp14:editId="472268C4">
            <wp:extent cx="1861290" cy="632044"/>
            <wp:effectExtent l="0" t="0" r="5715" b="0"/>
            <wp:docPr id="3" name="Immagine 3"/>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rotWithShape="1">
                    <a:blip r:embed="rId4" cstate="print">
                      <a:extLst>
                        <a:ext uri="{28A0092B-C50C-407E-A947-70E740481C1C}">
                          <a14:useLocalDpi xmlns:a14="http://schemas.microsoft.com/office/drawing/2010/main" val="0"/>
                        </a:ext>
                      </a:extLst>
                    </a:blip>
                    <a:srcRect l="22522" t="31532" r="15616" b="24324"/>
                    <a:stretch/>
                  </pic:blipFill>
                  <pic:spPr bwMode="auto">
                    <a:xfrm>
                      <a:off x="0" y="0"/>
                      <a:ext cx="1860921" cy="631919"/>
                    </a:xfrm>
                    <a:prstGeom prst="rect">
                      <a:avLst/>
                    </a:prstGeom>
                    <a:ln>
                      <a:noFill/>
                    </a:ln>
                    <a:effectLst/>
                    <a:extLst>
                      <a:ext uri="{53640926-AAD7-44D8-BBD7-CCE9431645EC}">
                        <a14:shadowObscured xmlns:a14="http://schemas.microsoft.com/office/drawing/2010/main"/>
                      </a:ext>
                    </a:extLst>
                  </pic:spPr>
                </pic:pic>
              </a:graphicData>
            </a:graphic>
          </wp:inline>
        </w:drawing>
      </w:r>
    </w:p>
    <w:p w14:paraId="332E5732" w14:textId="77777777" w:rsidR="004D1F62" w:rsidRDefault="004D1F62" w:rsidP="004D1F62">
      <w:pPr>
        <w:pStyle w:val="Titolo"/>
        <w:jc w:val="center"/>
        <w:rPr>
          <w:rFonts w:asciiTheme="minorHAnsi" w:hAnsiTheme="minorHAnsi" w:cstheme="minorHAnsi"/>
        </w:rPr>
      </w:pPr>
    </w:p>
    <w:p w14:paraId="080E8F38" w14:textId="27062E63" w:rsidR="004D1F62" w:rsidRPr="004D1F62" w:rsidRDefault="004D1F62" w:rsidP="004D1F62">
      <w:pPr>
        <w:pStyle w:val="Titolo"/>
        <w:rPr>
          <w:rFonts w:asciiTheme="minorHAnsi" w:hAnsiTheme="minorHAnsi" w:cstheme="minorHAnsi"/>
          <w:spacing w:val="-2"/>
          <w:sz w:val="28"/>
          <w:szCs w:val="28"/>
        </w:rPr>
      </w:pPr>
      <w:r w:rsidRPr="004D1F62">
        <w:rPr>
          <w:rFonts w:asciiTheme="minorHAnsi" w:hAnsiTheme="minorHAnsi" w:cstheme="minorHAnsi"/>
          <w:sz w:val="28"/>
          <w:szCs w:val="28"/>
        </w:rPr>
        <w:t>ELENA DI</w:t>
      </w:r>
      <w:r w:rsidRPr="004D1F62">
        <w:rPr>
          <w:rFonts w:asciiTheme="minorHAnsi" w:hAnsiTheme="minorHAnsi" w:cstheme="minorHAnsi"/>
          <w:spacing w:val="-2"/>
          <w:sz w:val="28"/>
          <w:szCs w:val="28"/>
        </w:rPr>
        <w:t xml:space="preserve"> RADDO</w:t>
      </w:r>
    </w:p>
    <w:p w14:paraId="3588CD79" w14:textId="47C4511A" w:rsidR="004D1F62" w:rsidRPr="004D1F62" w:rsidRDefault="004D1F62">
      <w:pPr>
        <w:pStyle w:val="Titolo"/>
        <w:rPr>
          <w:rFonts w:asciiTheme="minorHAnsi" w:hAnsiTheme="minorHAnsi" w:cstheme="minorHAnsi"/>
          <w:b w:val="0"/>
          <w:bCs w:val="0"/>
          <w:sz w:val="28"/>
          <w:szCs w:val="28"/>
        </w:rPr>
      </w:pPr>
      <w:r w:rsidRPr="004D1F62">
        <w:rPr>
          <w:rFonts w:asciiTheme="minorHAnsi" w:hAnsiTheme="minorHAnsi" w:cstheme="minorHAnsi"/>
          <w:spacing w:val="-2"/>
          <w:sz w:val="28"/>
          <w:szCs w:val="28"/>
        </w:rPr>
        <w:t>Curatrice della mostra</w:t>
      </w:r>
    </w:p>
    <w:p w14:paraId="5507C591" w14:textId="77777777" w:rsidR="004D1F62" w:rsidRPr="004D1F62" w:rsidRDefault="004D1F62">
      <w:pPr>
        <w:pStyle w:val="Titolo"/>
        <w:rPr>
          <w:rFonts w:asciiTheme="minorHAnsi" w:hAnsiTheme="minorHAnsi" w:cstheme="minorHAnsi"/>
          <w:b w:val="0"/>
          <w:bCs w:val="0"/>
        </w:rPr>
      </w:pPr>
    </w:p>
    <w:p w14:paraId="4CF7B47C" w14:textId="417AE8F0" w:rsidR="00784F3B" w:rsidRPr="004D1F62" w:rsidRDefault="004D1F62">
      <w:pPr>
        <w:pStyle w:val="Titolo"/>
        <w:rPr>
          <w:rFonts w:asciiTheme="minorHAnsi" w:hAnsiTheme="minorHAnsi" w:cstheme="minorHAnsi"/>
          <w:i/>
          <w:iCs/>
        </w:rPr>
      </w:pPr>
      <w:r w:rsidRPr="004D1F62">
        <w:rPr>
          <w:rFonts w:asciiTheme="minorHAnsi" w:hAnsiTheme="minorHAnsi" w:cstheme="minorHAnsi"/>
          <w:i/>
          <w:iCs/>
        </w:rPr>
        <w:t>Aprire</w:t>
      </w:r>
      <w:r w:rsidRPr="004D1F62">
        <w:rPr>
          <w:rFonts w:asciiTheme="minorHAnsi" w:hAnsiTheme="minorHAnsi" w:cstheme="minorHAnsi"/>
          <w:i/>
          <w:iCs/>
          <w:spacing w:val="1"/>
        </w:rPr>
        <w:t xml:space="preserve"> </w:t>
      </w:r>
      <w:r w:rsidRPr="004D1F62">
        <w:rPr>
          <w:rFonts w:asciiTheme="minorHAnsi" w:hAnsiTheme="minorHAnsi" w:cstheme="minorHAnsi"/>
          <w:i/>
          <w:iCs/>
        </w:rPr>
        <w:t>Soglie</w:t>
      </w:r>
      <w:r w:rsidRPr="004D1F62">
        <w:rPr>
          <w:rFonts w:asciiTheme="minorHAnsi" w:hAnsiTheme="minorHAnsi" w:cstheme="minorHAnsi"/>
          <w:i/>
          <w:iCs/>
          <w:spacing w:val="1"/>
        </w:rPr>
        <w:t xml:space="preserve"> </w:t>
      </w:r>
      <w:r w:rsidRPr="004D1F62">
        <w:rPr>
          <w:rFonts w:asciiTheme="minorHAnsi" w:hAnsiTheme="minorHAnsi" w:cstheme="minorHAnsi"/>
          <w:i/>
          <w:iCs/>
          <w:spacing w:val="-2"/>
        </w:rPr>
        <w:t>sull’infinito</w:t>
      </w:r>
      <w:r>
        <w:rPr>
          <w:rFonts w:asciiTheme="minorHAnsi" w:hAnsiTheme="minorHAnsi" w:cstheme="minorHAnsi"/>
          <w:i/>
          <w:iCs/>
          <w:spacing w:val="-2"/>
        </w:rPr>
        <w:t xml:space="preserve"> *</w:t>
      </w:r>
    </w:p>
    <w:p w14:paraId="19940687" w14:textId="77777777" w:rsidR="004D1F62" w:rsidRDefault="004D1F62">
      <w:pPr>
        <w:pStyle w:val="Corpotesto"/>
        <w:spacing w:before="1" w:line="276" w:lineRule="auto"/>
        <w:ind w:right="109"/>
        <w:jc w:val="both"/>
        <w:rPr>
          <w:rFonts w:asciiTheme="minorHAnsi" w:hAnsiTheme="minorHAnsi" w:cstheme="minorHAnsi"/>
        </w:rPr>
      </w:pPr>
    </w:p>
    <w:p w14:paraId="21EC584B" w14:textId="5ECB2715" w:rsidR="00784F3B" w:rsidRPr="004D1F62" w:rsidRDefault="004D1F62">
      <w:pPr>
        <w:pStyle w:val="Corpotesto"/>
        <w:spacing w:before="1" w:line="276" w:lineRule="auto"/>
        <w:ind w:right="109"/>
        <w:jc w:val="both"/>
        <w:rPr>
          <w:rFonts w:asciiTheme="minorHAnsi" w:hAnsiTheme="minorHAnsi" w:cstheme="minorHAnsi"/>
          <w:sz w:val="22"/>
          <w:szCs w:val="22"/>
        </w:rPr>
      </w:pPr>
      <w:r w:rsidRPr="004D1F62">
        <w:rPr>
          <w:rFonts w:asciiTheme="minorHAnsi" w:hAnsiTheme="minorHAnsi" w:cstheme="minorHAnsi"/>
          <w:sz w:val="22"/>
          <w:szCs w:val="22"/>
        </w:rPr>
        <w:t>Nel percorso artistico di Agostino Ferrari c’è un momento di snodo tra una fase dedicata quasi esclusivamente al “segno” e una seconda fase in cui il segno incontra la dime</w:t>
      </w:r>
      <w:r w:rsidRPr="004D1F62">
        <w:rPr>
          <w:rFonts w:asciiTheme="minorHAnsi" w:hAnsiTheme="minorHAnsi" w:cstheme="minorHAnsi"/>
          <w:sz w:val="22"/>
          <w:szCs w:val="22"/>
        </w:rPr>
        <w:t>nsione dello “spazio”. Le opere del ciclo “Oltre la Soglia” avviano la speculazione per certi versi metafisica dell’artista verso le domande esistenziali sull’origine della vita. I dipinti presentano uno spazio che si apre all’interno</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un</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complesso</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organ</w:t>
      </w:r>
      <w:r w:rsidRPr="004D1F62">
        <w:rPr>
          <w:rFonts w:asciiTheme="minorHAnsi" w:hAnsiTheme="minorHAnsi" w:cstheme="minorHAnsi"/>
          <w:sz w:val="22"/>
          <w:szCs w:val="22"/>
        </w:rPr>
        <w:t>ismo</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segni</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grafici</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complessi</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e</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dinamici.</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Si</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tratta</w:t>
      </w:r>
      <w:r w:rsidRPr="004D1F62">
        <w:rPr>
          <w:rFonts w:asciiTheme="minorHAnsi" w:hAnsiTheme="minorHAnsi" w:cstheme="minorHAnsi"/>
          <w:spacing w:val="-4"/>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uno</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squarcio che interrompe la sequenza segnica e lascia intravedere uno spazio nero, assoluto e profondo. La composizione di forme lineari rappresentata sulla superficie, si scontra, drammaticamente</w:t>
      </w:r>
      <w:r w:rsidRPr="004D1F62">
        <w:rPr>
          <w:rFonts w:asciiTheme="minorHAnsi" w:hAnsiTheme="minorHAnsi" w:cstheme="minorHAnsi"/>
          <w:sz w:val="22"/>
          <w:szCs w:val="22"/>
        </w:rPr>
        <w:t>, lacerandosi,</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con</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parte</w:t>
      </w:r>
      <w:r w:rsidRPr="004D1F62">
        <w:rPr>
          <w:rFonts w:asciiTheme="minorHAnsi" w:hAnsiTheme="minorHAnsi" w:cstheme="minorHAnsi"/>
          <w:spacing w:val="-1"/>
          <w:sz w:val="22"/>
          <w:szCs w:val="22"/>
        </w:rPr>
        <w:t xml:space="preserve"> </w:t>
      </w:r>
      <w:r w:rsidRPr="004D1F62">
        <w:rPr>
          <w:rFonts w:asciiTheme="minorHAnsi" w:hAnsiTheme="minorHAnsi" w:cstheme="minorHAnsi"/>
          <w:sz w:val="22"/>
          <w:szCs w:val="22"/>
        </w:rPr>
        <w:t>nera,</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ottenuta</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mediante</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l’uso</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sabbia</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naturale,</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che</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conferisce</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al</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contempo a tale zona del dipinto uno spessore fisico e una certa luminosità. Lo sguardo è quindi attratto da questo “buco” nero che emotivamente si carica di tensione, ma non è assorbito completamente. Ciò che si verifica nel dipinto è in realtà un “passag</w:t>
      </w:r>
      <w:r w:rsidRPr="004D1F62">
        <w:rPr>
          <w:rFonts w:asciiTheme="minorHAnsi" w:hAnsiTheme="minorHAnsi" w:cstheme="minorHAnsi"/>
          <w:sz w:val="22"/>
          <w:szCs w:val="22"/>
        </w:rPr>
        <w:t>gio”.</w:t>
      </w:r>
    </w:p>
    <w:p w14:paraId="0303FA1C" w14:textId="23471116" w:rsidR="00784F3B" w:rsidRPr="004D1F62" w:rsidRDefault="004D1F62" w:rsidP="004D1F62">
      <w:pPr>
        <w:pStyle w:val="Corpotesto"/>
        <w:spacing w:line="276" w:lineRule="auto"/>
        <w:jc w:val="both"/>
        <w:rPr>
          <w:rFonts w:asciiTheme="minorHAnsi" w:hAnsiTheme="minorHAnsi" w:cstheme="minorHAnsi"/>
          <w:sz w:val="22"/>
          <w:szCs w:val="22"/>
        </w:rPr>
      </w:pPr>
      <w:r w:rsidRPr="004D1F62">
        <w:rPr>
          <w:rFonts w:asciiTheme="minorHAnsi" w:hAnsiTheme="minorHAnsi" w:cstheme="minorHAnsi"/>
          <w:sz w:val="22"/>
          <w:szCs w:val="22"/>
        </w:rPr>
        <w:t>“Il nero è quello che non so. Quando sono nato, sono passato attraverso una soglia verso il bianco. Noi</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siamo</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avvolti</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dal</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nero”</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afferma</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l’artista</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nel</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2003.</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L’apertura</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della</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superficie</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della</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tela</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su</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questo non colore non va letta quindi in un’unica di</w:t>
      </w:r>
      <w:r w:rsidRPr="004D1F62">
        <w:rPr>
          <w:rFonts w:asciiTheme="minorHAnsi" w:hAnsiTheme="minorHAnsi" w:cstheme="minorHAnsi"/>
          <w:sz w:val="22"/>
          <w:szCs w:val="22"/>
        </w:rPr>
        <w:t>rezione, ma, come un flusso, un andare e un tornare. “Rappresento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con</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una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superficie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nera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tutto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quello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che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sta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oltre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coincidenza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temporale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dell’esistenza dell’uomo prima della</w:t>
      </w:r>
      <w:r w:rsidRPr="004D1F62">
        <w:rPr>
          <w:rFonts w:asciiTheme="minorHAnsi" w:hAnsiTheme="minorHAnsi" w:cstheme="minorHAnsi"/>
          <w:spacing w:val="20"/>
          <w:sz w:val="22"/>
          <w:szCs w:val="22"/>
        </w:rPr>
        <w:t xml:space="preserve"> </w:t>
      </w:r>
      <w:r w:rsidRPr="004D1F62">
        <w:rPr>
          <w:rFonts w:asciiTheme="minorHAnsi" w:hAnsiTheme="minorHAnsi" w:cstheme="minorHAnsi"/>
          <w:sz w:val="22"/>
          <w:szCs w:val="22"/>
        </w:rPr>
        <w:t>nascita e dopo la</w:t>
      </w:r>
      <w:r w:rsidRPr="004D1F62">
        <w:rPr>
          <w:rFonts w:asciiTheme="minorHAnsi" w:hAnsiTheme="minorHAnsi" w:cstheme="minorHAnsi"/>
          <w:spacing w:val="20"/>
          <w:sz w:val="22"/>
          <w:szCs w:val="22"/>
        </w:rPr>
        <w:t xml:space="preserve"> </w:t>
      </w:r>
      <w:r w:rsidRPr="004D1F62">
        <w:rPr>
          <w:rFonts w:asciiTheme="minorHAnsi" w:hAnsiTheme="minorHAnsi" w:cstheme="minorHAnsi"/>
          <w:sz w:val="22"/>
          <w:szCs w:val="22"/>
        </w:rPr>
        <w:t>morte, il</w:t>
      </w:r>
      <w:r w:rsidRPr="004D1F62">
        <w:rPr>
          <w:rFonts w:asciiTheme="minorHAnsi" w:hAnsiTheme="minorHAnsi" w:cstheme="minorHAnsi"/>
          <w:spacing w:val="21"/>
          <w:sz w:val="22"/>
          <w:szCs w:val="22"/>
        </w:rPr>
        <w:t xml:space="preserve"> </w:t>
      </w:r>
      <w:r w:rsidRPr="004D1F62">
        <w:rPr>
          <w:rFonts w:asciiTheme="minorHAnsi" w:hAnsiTheme="minorHAnsi" w:cstheme="minorHAnsi"/>
          <w:sz w:val="22"/>
          <w:szCs w:val="22"/>
        </w:rPr>
        <w:t>vuoto, il buio, la</w:t>
      </w:r>
      <w:r w:rsidRPr="004D1F62">
        <w:rPr>
          <w:rFonts w:asciiTheme="minorHAnsi" w:hAnsiTheme="minorHAnsi" w:cstheme="minorHAnsi"/>
          <w:spacing w:val="20"/>
          <w:sz w:val="22"/>
          <w:szCs w:val="22"/>
        </w:rPr>
        <w:t xml:space="preserve"> </w:t>
      </w:r>
      <w:r w:rsidRPr="004D1F62">
        <w:rPr>
          <w:rFonts w:asciiTheme="minorHAnsi" w:hAnsiTheme="minorHAnsi" w:cstheme="minorHAnsi"/>
          <w:sz w:val="22"/>
          <w:szCs w:val="22"/>
        </w:rPr>
        <w:t>limitatezza del nostro pensier</w:t>
      </w:r>
      <w:r w:rsidRPr="004D1F62">
        <w:rPr>
          <w:rFonts w:asciiTheme="minorHAnsi" w:hAnsiTheme="minorHAnsi" w:cstheme="minorHAnsi"/>
          <w:sz w:val="22"/>
          <w:szCs w:val="22"/>
        </w:rPr>
        <w:t>o</w:t>
      </w:r>
      <w:r w:rsidRPr="004D1F62">
        <w:rPr>
          <w:rFonts w:asciiTheme="minorHAnsi" w:hAnsiTheme="minorHAnsi" w:cstheme="minorHAnsi"/>
          <w:spacing w:val="40"/>
          <w:sz w:val="22"/>
          <w:szCs w:val="22"/>
        </w:rPr>
        <w:t xml:space="preserve"> </w:t>
      </w:r>
      <w:r w:rsidRPr="004D1F62">
        <w:rPr>
          <w:rFonts w:asciiTheme="minorHAnsi" w:hAnsiTheme="minorHAnsi" w:cstheme="minorHAnsi"/>
          <w:sz w:val="22"/>
          <w:szCs w:val="22"/>
        </w:rPr>
        <w:t>rispetto a quello infinitamente grande che</w:t>
      </w:r>
      <w:r w:rsidRPr="004D1F62">
        <w:rPr>
          <w:rFonts w:asciiTheme="minorHAnsi" w:hAnsiTheme="minorHAnsi" w:cstheme="minorHAnsi"/>
          <w:spacing w:val="-1"/>
          <w:sz w:val="22"/>
          <w:szCs w:val="22"/>
        </w:rPr>
        <w:t xml:space="preserve"> </w:t>
      </w:r>
      <w:r w:rsidRPr="004D1F62">
        <w:rPr>
          <w:rFonts w:asciiTheme="minorHAnsi" w:hAnsiTheme="minorHAnsi" w:cstheme="minorHAnsi"/>
          <w:sz w:val="22"/>
          <w:szCs w:val="22"/>
        </w:rPr>
        <w:t>è tutto ciò che non sappiamo. E così quando nel dipinto il reale si frange contro questa soglia il racconto si esaurisce, si interrompe, si annulla”</w:t>
      </w:r>
      <w:r w:rsidRPr="004D1F62">
        <w:rPr>
          <w:rFonts w:asciiTheme="minorHAnsi" w:hAnsiTheme="minorHAnsi" w:cstheme="minorHAnsi"/>
          <w:sz w:val="22"/>
          <w:szCs w:val="22"/>
        </w:rPr>
        <w:t>.</w:t>
      </w:r>
    </w:p>
    <w:p w14:paraId="77C02435" w14:textId="7DC32A84" w:rsidR="00784F3B" w:rsidRPr="004D1F62" w:rsidRDefault="004D1F62" w:rsidP="004D1F62">
      <w:pPr>
        <w:pStyle w:val="Corpotesto"/>
        <w:spacing w:line="276" w:lineRule="auto"/>
        <w:ind w:right="110"/>
        <w:jc w:val="both"/>
        <w:rPr>
          <w:rFonts w:asciiTheme="minorHAnsi" w:hAnsiTheme="minorHAnsi" w:cstheme="minorHAnsi"/>
          <w:sz w:val="22"/>
          <w:szCs w:val="22"/>
        </w:rPr>
      </w:pPr>
      <w:r w:rsidRPr="004D1F62">
        <w:rPr>
          <w:rFonts w:asciiTheme="minorHAnsi" w:hAnsiTheme="minorHAnsi" w:cstheme="minorHAnsi"/>
          <w:sz w:val="22"/>
          <w:szCs w:val="22"/>
        </w:rPr>
        <w:t>L’esaurirsi del racconto non implica però la mancanza di un messaggio. Come per le icone sacre, dove</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l’immagine</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iconica</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non</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è</w:t>
      </w:r>
      <w:r w:rsidRPr="004D1F62">
        <w:rPr>
          <w:rFonts w:asciiTheme="minorHAnsi" w:hAnsiTheme="minorHAnsi" w:cstheme="minorHAnsi"/>
          <w:spacing w:val="-9"/>
          <w:sz w:val="22"/>
          <w:szCs w:val="22"/>
        </w:rPr>
        <w:t xml:space="preserve"> </w:t>
      </w:r>
      <w:r w:rsidRPr="004D1F62">
        <w:rPr>
          <w:rFonts w:asciiTheme="minorHAnsi" w:hAnsiTheme="minorHAnsi" w:cstheme="minorHAnsi"/>
          <w:sz w:val="22"/>
          <w:szCs w:val="22"/>
        </w:rPr>
        <w:t>“reale”,</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nel</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senso</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che</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a</w:t>
      </w:r>
      <w:r w:rsidRPr="004D1F62">
        <w:rPr>
          <w:rFonts w:asciiTheme="minorHAnsi" w:hAnsiTheme="minorHAnsi" w:cstheme="minorHAnsi"/>
          <w:spacing w:val="-9"/>
          <w:sz w:val="22"/>
          <w:szCs w:val="22"/>
        </w:rPr>
        <w:t xml:space="preserve"> </w:t>
      </w:r>
      <w:r w:rsidRPr="004D1F62">
        <w:rPr>
          <w:rFonts w:asciiTheme="minorHAnsi" w:hAnsiTheme="minorHAnsi" w:cstheme="minorHAnsi"/>
          <w:sz w:val="22"/>
          <w:szCs w:val="22"/>
        </w:rPr>
        <w:t>tale</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termine</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attribuisce</w:t>
      </w:r>
      <w:r w:rsidRPr="004D1F62">
        <w:rPr>
          <w:rFonts w:asciiTheme="minorHAnsi" w:hAnsiTheme="minorHAnsi" w:cstheme="minorHAnsi"/>
          <w:spacing w:val="-9"/>
          <w:sz w:val="22"/>
          <w:szCs w:val="22"/>
        </w:rPr>
        <w:t xml:space="preserve"> </w:t>
      </w:r>
      <w:r w:rsidRPr="004D1F62">
        <w:rPr>
          <w:rFonts w:asciiTheme="minorHAnsi" w:hAnsiTheme="minorHAnsi" w:cstheme="minorHAnsi"/>
          <w:sz w:val="22"/>
          <w:szCs w:val="22"/>
        </w:rPr>
        <w:t>l’impianto</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epistemico platonico, ma “presenza”, così nello spazio nero di questi</w:t>
      </w:r>
      <w:r w:rsidRPr="004D1F62">
        <w:rPr>
          <w:rFonts w:asciiTheme="minorHAnsi" w:hAnsiTheme="minorHAnsi" w:cstheme="minorHAnsi"/>
          <w:sz w:val="22"/>
          <w:szCs w:val="22"/>
        </w:rPr>
        <w:t xml:space="preserve"> dipinti di Ferrari scorgiamo la “presenza” di un infinito denso di significato, forse anche spirituale. Nel suo valore di “presenza”, sostiene Roberto Quero, “l’icona può essere intesa come una porta, un ingresso, un’apertura su ciò che potremo definire </w:t>
      </w:r>
      <w:proofErr w:type="spellStart"/>
      <w:r w:rsidRPr="004D1F62">
        <w:rPr>
          <w:rFonts w:asciiTheme="minorHAnsi" w:hAnsiTheme="minorHAnsi" w:cstheme="minorHAnsi"/>
          <w:i/>
          <w:sz w:val="22"/>
          <w:szCs w:val="22"/>
        </w:rPr>
        <w:t>r</w:t>
      </w:r>
      <w:r w:rsidRPr="004D1F62">
        <w:rPr>
          <w:rFonts w:asciiTheme="minorHAnsi" w:hAnsiTheme="minorHAnsi" w:cstheme="minorHAnsi"/>
          <w:i/>
          <w:sz w:val="22"/>
          <w:szCs w:val="22"/>
        </w:rPr>
        <w:t>ealiora</w:t>
      </w:r>
      <w:proofErr w:type="spellEnd"/>
      <w:r w:rsidRPr="004D1F62">
        <w:rPr>
          <w:rFonts w:asciiTheme="minorHAnsi" w:hAnsiTheme="minorHAnsi" w:cstheme="minorHAnsi"/>
          <w:sz w:val="22"/>
          <w:szCs w:val="22"/>
        </w:rPr>
        <w:t>”</w:t>
      </w:r>
      <w:r w:rsidRPr="004D1F62">
        <w:rPr>
          <w:rFonts w:asciiTheme="minorHAnsi" w:hAnsiTheme="minorHAnsi" w:cstheme="minorHAnsi"/>
          <w:sz w:val="22"/>
          <w:szCs w:val="22"/>
        </w:rPr>
        <w:t>. Anche la Soglia, rappresentata da Ferrari, è il luogo attraverso il quale ci</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si</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affaccia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su</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una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dimensione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origine,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sul</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mistero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della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vita.</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Il</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ciclo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nasce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del</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resto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proprio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subito dopo le “Maternità”, in cui, introducendo la geometria al cent</w:t>
      </w:r>
      <w:r w:rsidRPr="004D1F62">
        <w:rPr>
          <w:rFonts w:asciiTheme="minorHAnsi" w:hAnsiTheme="minorHAnsi" w:cstheme="minorHAnsi"/>
          <w:sz w:val="22"/>
          <w:szCs w:val="22"/>
        </w:rPr>
        <w:t>ro del dipinto, l’artista cercava di dare un</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ordine</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al</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caos</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per</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ricondurlo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all’idea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ordine</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del</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cosmo.</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In</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“Oltre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Soglia”</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Ferrari</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sembra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voler raggiungere un equilibrio più stabile: lo spazio nero - il luogo originario - appare solido e concreto, anche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grazie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alla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tecnica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pittorica.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Il</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centro,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più</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materico,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si</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definisce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con</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un</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diverso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spessore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quindi una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differente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spazialità</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rispetto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all</w:t>
      </w:r>
      <w:r w:rsidRPr="004D1F62">
        <w:rPr>
          <w:rFonts w:asciiTheme="minorHAnsi" w:hAnsiTheme="minorHAnsi" w:cstheme="minorHAnsi"/>
          <w:sz w:val="22"/>
          <w:szCs w:val="22"/>
        </w:rPr>
        <w:t>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zona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esterna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dipinta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ad</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acrilico.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tela,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bidimensionale,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 xml:space="preserve">tende alla terza dimensione coinvolgendoci in un gioco ottico e allo stesso tempo emotivo: l’osservatore è chiamato a immergersi nel buio che va oltre la superficie valicando quella “soglia”, </w:t>
      </w:r>
      <w:r w:rsidRPr="004D1F62">
        <w:rPr>
          <w:rFonts w:asciiTheme="minorHAnsi" w:hAnsiTheme="minorHAnsi" w:cstheme="minorHAnsi"/>
          <w:sz w:val="22"/>
          <w:szCs w:val="22"/>
        </w:rPr>
        <w:t>quel passaggio tra</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l’esperienza</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del</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vissuto</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e</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tensione</w:t>
      </w:r>
      <w:r w:rsidRPr="004D1F62">
        <w:rPr>
          <w:rFonts w:asciiTheme="minorHAnsi" w:hAnsiTheme="minorHAnsi" w:cstheme="minorHAnsi"/>
          <w:spacing w:val="4"/>
          <w:sz w:val="22"/>
          <w:szCs w:val="22"/>
        </w:rPr>
        <w:t xml:space="preserve"> </w:t>
      </w:r>
      <w:r w:rsidRPr="004D1F62">
        <w:rPr>
          <w:rFonts w:asciiTheme="minorHAnsi" w:hAnsiTheme="minorHAnsi" w:cstheme="minorHAnsi"/>
          <w:sz w:val="22"/>
          <w:szCs w:val="22"/>
        </w:rPr>
        <w:t>alla</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conoscenza</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dello</w:t>
      </w:r>
      <w:r w:rsidRPr="004D1F62">
        <w:rPr>
          <w:rFonts w:asciiTheme="minorHAnsi" w:hAnsiTheme="minorHAnsi" w:cstheme="minorHAnsi"/>
          <w:spacing w:val="9"/>
          <w:sz w:val="22"/>
          <w:szCs w:val="22"/>
        </w:rPr>
        <w:t xml:space="preserve"> </w:t>
      </w:r>
      <w:r w:rsidRPr="004D1F62">
        <w:rPr>
          <w:rFonts w:asciiTheme="minorHAnsi" w:hAnsiTheme="minorHAnsi" w:cstheme="minorHAnsi"/>
          <w:sz w:val="22"/>
          <w:szCs w:val="22"/>
        </w:rPr>
        <w:t>sconosciuto.</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Nella</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definizione</w:t>
      </w:r>
      <w:r w:rsidRPr="004D1F62">
        <w:rPr>
          <w:rFonts w:asciiTheme="minorHAnsi" w:hAnsiTheme="minorHAnsi" w:cstheme="minorHAnsi"/>
          <w:spacing w:val="7"/>
          <w:sz w:val="22"/>
          <w:szCs w:val="22"/>
        </w:rPr>
        <w:t xml:space="preserve"> </w:t>
      </w:r>
      <w:r w:rsidRPr="004D1F62">
        <w:rPr>
          <w:rFonts w:asciiTheme="minorHAnsi" w:hAnsiTheme="minorHAnsi" w:cstheme="minorHAnsi"/>
          <w:spacing w:val="-2"/>
          <w:sz w:val="22"/>
          <w:szCs w:val="22"/>
        </w:rPr>
        <w:t xml:space="preserve">visiva </w:t>
      </w:r>
      <w:r w:rsidRPr="004D1F62">
        <w:rPr>
          <w:rFonts w:asciiTheme="minorHAnsi" w:hAnsiTheme="minorHAnsi" w:cstheme="minorHAnsi"/>
          <w:sz w:val="22"/>
          <w:szCs w:val="22"/>
        </w:rPr>
        <w:t xml:space="preserve">della “soglia” le opere mettono in relazione ciò che conosciamo con ciò che deve ancora essere </w:t>
      </w:r>
      <w:r w:rsidRPr="004D1F62">
        <w:rPr>
          <w:rFonts w:asciiTheme="minorHAnsi" w:hAnsiTheme="minorHAnsi" w:cstheme="minorHAnsi"/>
          <w:spacing w:val="-2"/>
          <w:sz w:val="22"/>
          <w:szCs w:val="22"/>
        </w:rPr>
        <w:t>conosciuto.</w:t>
      </w:r>
    </w:p>
    <w:p w14:paraId="213A0BAD" w14:textId="2C3285F6" w:rsidR="00784F3B" w:rsidRPr="004D1F62" w:rsidRDefault="004D1F62">
      <w:pPr>
        <w:pStyle w:val="Corpotesto"/>
        <w:spacing w:line="276" w:lineRule="auto"/>
        <w:ind w:right="112"/>
        <w:jc w:val="both"/>
        <w:rPr>
          <w:rFonts w:asciiTheme="minorHAnsi" w:hAnsiTheme="minorHAnsi" w:cstheme="minorHAnsi"/>
          <w:sz w:val="22"/>
          <w:szCs w:val="22"/>
        </w:rPr>
      </w:pPr>
      <w:r w:rsidRPr="004D1F62">
        <w:rPr>
          <w:rFonts w:asciiTheme="minorHAnsi" w:hAnsiTheme="minorHAnsi" w:cstheme="minorHAnsi"/>
          <w:sz w:val="22"/>
          <w:szCs w:val="22"/>
        </w:rPr>
        <w:t>Alla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base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tutta</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ricerca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dell’artista,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del</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resto,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c’è</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sempre</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stato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il</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bisogno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indagare</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dimensione primordiale</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del reale e</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della</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materia stessa</w:t>
      </w:r>
      <w:r w:rsidRPr="004D1F62">
        <w:rPr>
          <w:rFonts w:asciiTheme="minorHAnsi" w:hAnsiTheme="minorHAnsi" w:cstheme="minorHAnsi"/>
          <w:spacing w:val="-1"/>
          <w:sz w:val="22"/>
          <w:szCs w:val="22"/>
        </w:rPr>
        <w:t xml:space="preserve"> </w:t>
      </w:r>
      <w:r w:rsidRPr="004D1F62">
        <w:rPr>
          <w:rFonts w:asciiTheme="minorHAnsi" w:hAnsiTheme="minorHAnsi" w:cstheme="minorHAnsi"/>
          <w:sz w:val="22"/>
          <w:szCs w:val="22"/>
        </w:rPr>
        <w:t>– più</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volte</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l’artista</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rivela</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di essere</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da</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sempre affascinato dal</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mistero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del</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Big</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Bang</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cercare</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attraverso</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l’arte</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possibili</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risposte</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alle</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domande</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esistenziali.</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 xml:space="preserve">Ugo Volli ha </w:t>
      </w:r>
      <w:r w:rsidRPr="004D1F62">
        <w:rPr>
          <w:rFonts w:asciiTheme="minorHAnsi" w:hAnsiTheme="minorHAnsi" w:cstheme="minorHAnsi"/>
          <w:sz w:val="22"/>
          <w:szCs w:val="22"/>
        </w:rPr>
        <w:lastRenderedPageBreak/>
        <w:t>scritto che da sempre i suoi quadri “cercano di rappresentare la struttura metafisica della realtà come egli la intuisce”, “di darne cioè delle immagini: non diagrammi astratti, ma piuttosto ritratti</w:t>
      </w:r>
      <w:r w:rsidRPr="004D1F62">
        <w:rPr>
          <w:rFonts w:asciiTheme="minorHAnsi" w:hAnsiTheme="minorHAnsi" w:cstheme="minorHAnsi"/>
          <w:spacing w:val="-4"/>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eventi</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metafisici,</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rappresentazioni</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per</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forza</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cose</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immobili</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del</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dinamismo</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intrinseco</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alla struttura di quella che nel suo pensiero è la realtà”</w:t>
      </w:r>
      <w:r w:rsidRPr="004D1F62">
        <w:rPr>
          <w:rFonts w:asciiTheme="minorHAnsi" w:hAnsiTheme="minorHAnsi" w:cstheme="minorHAnsi"/>
          <w:sz w:val="22"/>
          <w:szCs w:val="22"/>
        </w:rPr>
        <w:t>.</w:t>
      </w:r>
    </w:p>
    <w:p w14:paraId="4ADEC097" w14:textId="2949FB52" w:rsidR="00784F3B" w:rsidRPr="004D1F62" w:rsidRDefault="004D1F62">
      <w:pPr>
        <w:pStyle w:val="Corpotesto"/>
        <w:spacing w:line="276" w:lineRule="auto"/>
        <w:ind w:right="110"/>
        <w:jc w:val="both"/>
        <w:rPr>
          <w:rFonts w:asciiTheme="minorHAnsi" w:hAnsiTheme="minorHAnsi" w:cstheme="minorHAnsi"/>
          <w:sz w:val="22"/>
          <w:szCs w:val="22"/>
        </w:rPr>
      </w:pPr>
      <w:r w:rsidRPr="004D1F62">
        <w:rPr>
          <w:rFonts w:asciiTheme="minorHAnsi" w:hAnsiTheme="minorHAnsi" w:cstheme="minorHAnsi"/>
          <w:sz w:val="22"/>
          <w:szCs w:val="22"/>
        </w:rPr>
        <w:t xml:space="preserve">Oltre che all’ignoto, queste opere pongono però l’attenzione anche su un altro aspetto, che è quello del confine, inteso come luogo del passaggio. </w:t>
      </w:r>
      <w:r w:rsidRPr="004D1F62">
        <w:rPr>
          <w:rFonts w:asciiTheme="minorHAnsi" w:hAnsiTheme="minorHAnsi" w:cstheme="minorHAnsi"/>
          <w:sz w:val="22"/>
          <w:szCs w:val="22"/>
        </w:rPr>
        <w:t>Il confine, la soglia, è definito visivamente da una lacerazione dai bordi irregolari di una superficie occupata da elementi segnici: al di sotto di essa si cela</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nel</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nero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nel</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rosso</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ciò</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che</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non</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si</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conosce.</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Commentando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questi</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lavori</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nel</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loro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nascere</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nel</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2007 Luciano Caramel poneva le origini, oltre che nella suggestione derivata “dai tagli dell’ammirato e amato Fontana”, più latamente, nel “senso di una presenza arcana e misteriosa, nelle forme che emergono da un fondo”</w:t>
      </w:r>
      <w:r w:rsidRPr="004D1F62">
        <w:rPr>
          <w:rFonts w:asciiTheme="minorHAnsi" w:hAnsiTheme="minorHAnsi" w:cstheme="minorHAnsi"/>
          <w:sz w:val="22"/>
          <w:szCs w:val="22"/>
        </w:rPr>
        <w:t>. Diversamente dal maestro dello Sp</w:t>
      </w:r>
      <w:r w:rsidRPr="004D1F62">
        <w:rPr>
          <w:rFonts w:asciiTheme="minorHAnsi" w:hAnsiTheme="minorHAnsi" w:cstheme="minorHAnsi"/>
          <w:sz w:val="22"/>
          <w:szCs w:val="22"/>
        </w:rPr>
        <w:t>azialismo, però, l’attenzione è posta proprio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visivamente</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concettualmente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sul</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concetto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15"/>
          <w:sz w:val="22"/>
          <w:szCs w:val="22"/>
        </w:rPr>
        <w:t xml:space="preserve"> </w:t>
      </w:r>
      <w:r w:rsidRPr="004D1F62">
        <w:rPr>
          <w:rFonts w:asciiTheme="minorHAnsi" w:hAnsiTheme="minorHAnsi" w:cstheme="minorHAnsi"/>
          <w:i/>
          <w:sz w:val="22"/>
          <w:szCs w:val="22"/>
        </w:rPr>
        <w:t>limine</w:t>
      </w:r>
      <w:r w:rsidRPr="004D1F62">
        <w:rPr>
          <w:rFonts w:asciiTheme="minorHAnsi" w:hAnsiTheme="minorHAnsi" w:cstheme="minorHAnsi"/>
          <w:sz w:val="22"/>
          <w:szCs w:val="22"/>
        </w:rPr>
        <w:t>,</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su</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questo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confine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tutt’altro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che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regolare che</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genera</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idealmente</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un’apertura</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collegando</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una zona</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superficie</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e</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una</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di</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profondità,</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e</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indica</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un passaggio ide</w:t>
      </w:r>
      <w:r w:rsidRPr="004D1F62">
        <w:rPr>
          <w:rFonts w:asciiTheme="minorHAnsi" w:hAnsiTheme="minorHAnsi" w:cstheme="minorHAnsi"/>
          <w:sz w:val="22"/>
          <w:szCs w:val="22"/>
        </w:rPr>
        <w:t>ale, un flusso continuo, che da un luogo o un tempo all’altro attraversa questo limite.</w:t>
      </w:r>
    </w:p>
    <w:p w14:paraId="5E8F4B67" w14:textId="7A3FFA4A" w:rsidR="00784F3B" w:rsidRPr="004D1F62" w:rsidRDefault="004D1F62">
      <w:pPr>
        <w:pStyle w:val="Corpotesto"/>
        <w:spacing w:line="276" w:lineRule="auto"/>
        <w:ind w:right="111"/>
        <w:jc w:val="both"/>
        <w:rPr>
          <w:rFonts w:asciiTheme="minorHAnsi" w:hAnsiTheme="minorHAnsi" w:cstheme="minorHAnsi"/>
          <w:sz w:val="22"/>
          <w:szCs w:val="22"/>
        </w:rPr>
      </w:pPr>
      <w:r w:rsidRPr="004D1F62">
        <w:rPr>
          <w:rFonts w:asciiTheme="minorHAnsi" w:hAnsiTheme="minorHAnsi" w:cstheme="minorHAnsi"/>
          <w:sz w:val="22"/>
          <w:szCs w:val="22"/>
        </w:rPr>
        <w:t>Il concetto di soglia, o di “porta” è quello che Georg Simmel</w:t>
      </w:r>
      <w:r w:rsidRPr="004D1F62">
        <w:rPr>
          <w:rFonts w:asciiTheme="minorHAnsi" w:hAnsiTheme="minorHAnsi" w:cstheme="minorHAnsi"/>
          <w:sz w:val="22"/>
          <w:szCs w:val="22"/>
        </w:rPr>
        <w:t xml:space="preserve"> definisce un aspetto “specificamente umano”: solo l’uomo infatti riesce a riunire lo spazio, a collegarlo. Quindi la soglia è qualcosa che sta in rapporto con le azioni di separare e collegare, anzi è essa stessa la forma unificante di queste due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azioni</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c</w:t>
      </w:r>
      <w:r w:rsidRPr="004D1F62">
        <w:rPr>
          <w:rFonts w:asciiTheme="minorHAnsi" w:hAnsiTheme="minorHAnsi" w:cstheme="minorHAnsi"/>
          <w:sz w:val="22"/>
          <w:szCs w:val="22"/>
        </w:rPr>
        <w:t>ontrapposte.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porta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soglia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“pone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in</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un</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certo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modo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una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cerniera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tra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lo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spazio</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dell’uomo e tutto ciò che è fuori di esso, essa supera la separatezza tra interno ed esterno”. Inoltre, essa congiunge,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mette</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in</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comunicazione,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nel</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modo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più</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efficace,</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mettendo</w:t>
      </w:r>
      <w:r w:rsidRPr="004D1F62">
        <w:rPr>
          <w:rFonts w:asciiTheme="minorHAnsi" w:hAnsiTheme="minorHAnsi" w:cstheme="minorHAnsi"/>
          <w:sz w:val="22"/>
          <w:szCs w:val="22"/>
        </w:rPr>
        <w:t>si</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in</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evidenza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come</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“elemento”, che è allo stesso tempo un limite e il superamento di tale limite. Allo stesso tempo la soglia è essa stessa “forma”, il cui segreto “sta nel fatto che essa è confine: essa è la cosa stessa e, nello stesso tempo,</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il</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cessare</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della</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cosa,</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il</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territorio</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circoscritto</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in</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cui</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l’Essere</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e</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il</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Non-più-essere</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della</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cosa</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sono una cosa sola”</w:t>
      </w:r>
      <w:r w:rsidRPr="004D1F62">
        <w:rPr>
          <w:rFonts w:asciiTheme="minorHAnsi" w:hAnsiTheme="minorHAnsi" w:cstheme="minorHAnsi"/>
          <w:sz w:val="22"/>
          <w:szCs w:val="22"/>
        </w:rPr>
        <w:t>. In base a questa definizione di “soglia” come confine liminare possiamo definirla come</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qualcosa</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che</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delimita</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senza</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limiti,</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qualcosa</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che</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consente</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uno</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scambio</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continuo</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e</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reciproco</w:t>
      </w:r>
      <w:r w:rsidRPr="004D1F62">
        <w:rPr>
          <w:rFonts w:asciiTheme="minorHAnsi" w:hAnsiTheme="minorHAnsi" w:cstheme="minorHAnsi"/>
          <w:spacing w:val="-10"/>
          <w:sz w:val="22"/>
          <w:szCs w:val="22"/>
        </w:rPr>
        <w:t xml:space="preserve"> </w:t>
      </w:r>
      <w:r w:rsidRPr="004D1F62">
        <w:rPr>
          <w:rFonts w:asciiTheme="minorHAnsi" w:hAnsiTheme="minorHAnsi" w:cstheme="minorHAnsi"/>
          <w:sz w:val="22"/>
          <w:szCs w:val="22"/>
        </w:rPr>
        <w:t>tra un Fuori e un Dentro, tra un al di qua e un “oltre”.</w:t>
      </w:r>
    </w:p>
    <w:p w14:paraId="3A4C937F" w14:textId="77777777" w:rsidR="00784F3B" w:rsidRPr="004D1F62" w:rsidRDefault="004D1F62">
      <w:pPr>
        <w:pStyle w:val="Corpotesto"/>
        <w:spacing w:line="276" w:lineRule="auto"/>
        <w:ind w:right="112"/>
        <w:jc w:val="both"/>
        <w:rPr>
          <w:rFonts w:asciiTheme="minorHAnsi" w:hAnsiTheme="minorHAnsi" w:cstheme="minorHAnsi"/>
          <w:sz w:val="22"/>
          <w:szCs w:val="22"/>
        </w:rPr>
      </w:pPr>
      <w:r w:rsidRPr="004D1F62">
        <w:rPr>
          <w:rFonts w:asciiTheme="minorHAnsi" w:hAnsiTheme="minorHAnsi" w:cstheme="minorHAnsi"/>
          <w:sz w:val="22"/>
          <w:szCs w:val="22"/>
        </w:rPr>
        <w:t>Ed è attorno al con</w:t>
      </w:r>
      <w:r w:rsidRPr="004D1F62">
        <w:rPr>
          <w:rFonts w:asciiTheme="minorHAnsi" w:hAnsiTheme="minorHAnsi" w:cstheme="minorHAnsi"/>
          <w:sz w:val="22"/>
          <w:szCs w:val="22"/>
        </w:rPr>
        <w:t>cetto di forma, che possiamo leggere anche le opere realizzate nel più recente, ciclo “Pro-Segno”, in cui il segno grafico si oggettivizza occupando lo spazio fisico al di qua della tela. Alla lacerazione</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si sostituisce</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la costruzione</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del segno nello spazi</w:t>
      </w:r>
      <w:r w:rsidRPr="004D1F62">
        <w:rPr>
          <w:rFonts w:asciiTheme="minorHAnsi" w:hAnsiTheme="minorHAnsi" w:cstheme="minorHAnsi"/>
          <w:sz w:val="22"/>
          <w:szCs w:val="22"/>
        </w:rPr>
        <w:t>o “reale”, ambientale, oltre</w:t>
      </w:r>
      <w:r w:rsidRPr="004D1F62">
        <w:rPr>
          <w:rFonts w:asciiTheme="minorHAnsi" w:hAnsiTheme="minorHAnsi" w:cstheme="minorHAnsi"/>
          <w:spacing w:val="-2"/>
          <w:sz w:val="22"/>
          <w:szCs w:val="22"/>
        </w:rPr>
        <w:t xml:space="preserve"> </w:t>
      </w:r>
      <w:r w:rsidRPr="004D1F62">
        <w:rPr>
          <w:rFonts w:asciiTheme="minorHAnsi" w:hAnsiTheme="minorHAnsi" w:cstheme="minorHAnsi"/>
          <w:sz w:val="22"/>
          <w:szCs w:val="22"/>
        </w:rPr>
        <w:t>la superficie pittorica.</w:t>
      </w:r>
    </w:p>
    <w:p w14:paraId="5783DC4A" w14:textId="2850CADB" w:rsidR="00784F3B" w:rsidRDefault="004D1F62" w:rsidP="004D1F62">
      <w:pPr>
        <w:pStyle w:val="Corpotesto"/>
        <w:spacing w:line="276" w:lineRule="auto"/>
        <w:ind w:right="110"/>
        <w:jc w:val="both"/>
        <w:rPr>
          <w:rFonts w:asciiTheme="minorHAnsi" w:hAnsiTheme="minorHAnsi" w:cstheme="minorHAnsi"/>
          <w:sz w:val="22"/>
          <w:szCs w:val="22"/>
        </w:rPr>
      </w:pPr>
      <w:r w:rsidRPr="004D1F62">
        <w:rPr>
          <w:rFonts w:asciiTheme="minorHAnsi" w:hAnsiTheme="minorHAnsi" w:cstheme="minorHAnsi"/>
          <w:sz w:val="22"/>
          <w:szCs w:val="22"/>
        </w:rPr>
        <w:t>Nel 1967, presentando la serie di dipinti “Forma totale” Lucio Fontana ha definito la ricerca di Agostino Ferrari di carattere “fondamentalmente plastico”</w:t>
      </w:r>
      <w:r w:rsidRPr="004D1F62">
        <w:rPr>
          <w:rFonts w:asciiTheme="minorHAnsi" w:hAnsiTheme="minorHAnsi" w:cstheme="minorHAnsi"/>
          <w:sz w:val="22"/>
          <w:szCs w:val="22"/>
        </w:rPr>
        <w:t>. Sebbene i critici che si sono occupati a lung</w:t>
      </w:r>
      <w:r w:rsidRPr="004D1F62">
        <w:rPr>
          <w:rFonts w:asciiTheme="minorHAnsi" w:hAnsiTheme="minorHAnsi" w:cstheme="minorHAnsi"/>
          <w:sz w:val="22"/>
          <w:szCs w:val="22"/>
        </w:rPr>
        <w:t>o e attentamente del suo lavoro, a partire da quelli più storici come Luciano Caramel fino a Martina</w:t>
      </w:r>
      <w:r w:rsidRPr="004D1F62">
        <w:rPr>
          <w:rFonts w:asciiTheme="minorHAnsi" w:hAnsiTheme="minorHAnsi" w:cstheme="minorHAnsi"/>
          <w:spacing w:val="8"/>
          <w:sz w:val="22"/>
          <w:szCs w:val="22"/>
        </w:rPr>
        <w:t xml:space="preserve"> </w:t>
      </w:r>
      <w:r w:rsidRPr="004D1F62">
        <w:rPr>
          <w:rFonts w:asciiTheme="minorHAnsi" w:hAnsiTheme="minorHAnsi" w:cstheme="minorHAnsi"/>
          <w:sz w:val="22"/>
          <w:szCs w:val="22"/>
        </w:rPr>
        <w:t>Corgnati,</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che</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ha</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curato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le</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sue</w:t>
      </w:r>
      <w:r w:rsidRPr="004D1F62">
        <w:rPr>
          <w:rFonts w:asciiTheme="minorHAnsi" w:hAnsiTheme="minorHAnsi" w:cstheme="minorHAnsi"/>
          <w:spacing w:val="9"/>
          <w:sz w:val="22"/>
          <w:szCs w:val="22"/>
        </w:rPr>
        <w:t xml:space="preserve"> </w:t>
      </w:r>
      <w:r w:rsidRPr="004D1F62">
        <w:rPr>
          <w:rFonts w:asciiTheme="minorHAnsi" w:hAnsiTheme="minorHAnsi" w:cstheme="minorHAnsi"/>
          <w:sz w:val="22"/>
          <w:szCs w:val="22"/>
        </w:rPr>
        <w:t>mostre</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più</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recenti,</w:t>
      </w:r>
      <w:r w:rsidRPr="004D1F62">
        <w:rPr>
          <w:rFonts w:asciiTheme="minorHAnsi" w:hAnsiTheme="minorHAnsi" w:cstheme="minorHAnsi"/>
          <w:spacing w:val="11"/>
          <w:sz w:val="22"/>
          <w:szCs w:val="22"/>
        </w:rPr>
        <w:t xml:space="preserve"> </w:t>
      </w:r>
      <w:r w:rsidRPr="004D1F62">
        <w:rPr>
          <w:rFonts w:asciiTheme="minorHAnsi" w:hAnsiTheme="minorHAnsi" w:cstheme="minorHAnsi"/>
          <w:sz w:val="22"/>
          <w:szCs w:val="22"/>
        </w:rPr>
        <w:t>si</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siano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soffermati</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soprattutto</w:t>
      </w:r>
      <w:r w:rsidRPr="004D1F62">
        <w:rPr>
          <w:rFonts w:asciiTheme="minorHAnsi" w:hAnsiTheme="minorHAnsi" w:cstheme="minorHAnsi"/>
          <w:spacing w:val="12"/>
          <w:sz w:val="22"/>
          <w:szCs w:val="22"/>
        </w:rPr>
        <w:t xml:space="preserve"> </w:t>
      </w:r>
      <w:r w:rsidRPr="004D1F62">
        <w:rPr>
          <w:rFonts w:asciiTheme="minorHAnsi" w:hAnsiTheme="minorHAnsi" w:cstheme="minorHAnsi"/>
          <w:sz w:val="22"/>
          <w:szCs w:val="22"/>
        </w:rPr>
        <w:t>sul</w:t>
      </w:r>
      <w:r w:rsidRPr="004D1F62">
        <w:rPr>
          <w:rFonts w:asciiTheme="minorHAnsi" w:hAnsiTheme="minorHAnsi" w:cstheme="minorHAnsi"/>
          <w:spacing w:val="12"/>
          <w:sz w:val="22"/>
          <w:szCs w:val="22"/>
        </w:rPr>
        <w:t xml:space="preserve"> </w:t>
      </w:r>
      <w:r w:rsidRPr="004D1F62">
        <w:rPr>
          <w:rFonts w:asciiTheme="minorHAnsi" w:hAnsiTheme="minorHAnsi" w:cstheme="minorHAnsi"/>
          <w:spacing w:val="-2"/>
          <w:sz w:val="22"/>
          <w:szCs w:val="22"/>
        </w:rPr>
        <w:t>valore</w:t>
      </w:r>
      <w:r w:rsidRPr="004D1F62">
        <w:rPr>
          <w:rFonts w:asciiTheme="minorHAnsi" w:hAnsiTheme="minorHAnsi" w:cstheme="minorHAnsi"/>
          <w:sz w:val="22"/>
          <w:szCs w:val="22"/>
        </w:rPr>
        <w:t xml:space="preserve"> </w:t>
      </w:r>
      <w:r w:rsidRPr="004D1F62">
        <w:rPr>
          <w:rFonts w:asciiTheme="minorHAnsi" w:hAnsiTheme="minorHAnsi" w:cstheme="minorHAnsi"/>
          <w:sz w:val="22"/>
          <w:szCs w:val="22"/>
        </w:rPr>
        <w:t>segnico della sua pittura, l’intuizione del maestro, si è confermata ben oltre il periodo del Cenobio. Ancora</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oggi</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è</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il</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tema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p</w:t>
      </w:r>
      <w:r w:rsidRPr="004D1F62">
        <w:rPr>
          <w:rFonts w:asciiTheme="minorHAnsi" w:hAnsiTheme="minorHAnsi" w:cstheme="minorHAnsi"/>
          <w:sz w:val="22"/>
          <w:szCs w:val="22"/>
        </w:rPr>
        <w:t>lastico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esprimere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peculiarità,</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tensione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la</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modernità</w:t>
      </w:r>
      <w:r w:rsidRPr="004D1F62">
        <w:rPr>
          <w:rFonts w:asciiTheme="minorHAnsi" w:hAnsiTheme="minorHAnsi" w:cstheme="minorHAnsi"/>
          <w:spacing w:val="-13"/>
          <w:sz w:val="22"/>
          <w:szCs w:val="22"/>
        </w:rPr>
        <w:t xml:space="preserve"> </w:t>
      </w:r>
      <w:r w:rsidRPr="004D1F62">
        <w:rPr>
          <w:rFonts w:asciiTheme="minorHAnsi" w:hAnsiTheme="minorHAnsi" w:cstheme="minorHAnsi"/>
          <w:sz w:val="22"/>
          <w:szCs w:val="22"/>
        </w:rPr>
        <w:t>del</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suo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linguaggio: la</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sua</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tensione</w:t>
      </w:r>
      <w:r w:rsidRPr="004D1F62">
        <w:rPr>
          <w:rFonts w:asciiTheme="minorHAnsi" w:hAnsiTheme="minorHAnsi" w:cstheme="minorHAnsi"/>
          <w:spacing w:val="-6"/>
          <w:sz w:val="22"/>
          <w:szCs w:val="22"/>
        </w:rPr>
        <w:t xml:space="preserve"> </w:t>
      </w:r>
      <w:r w:rsidRPr="004D1F62">
        <w:rPr>
          <w:rFonts w:asciiTheme="minorHAnsi" w:hAnsiTheme="minorHAnsi" w:cstheme="minorHAnsi"/>
          <w:sz w:val="22"/>
          <w:szCs w:val="22"/>
        </w:rPr>
        <w:t>continua,</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appunto,</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insofferente</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nei</w:t>
      </w:r>
      <w:r w:rsidRPr="004D1F62">
        <w:rPr>
          <w:rFonts w:asciiTheme="minorHAnsi" w:hAnsiTheme="minorHAnsi" w:cstheme="minorHAnsi"/>
          <w:spacing w:val="-3"/>
          <w:sz w:val="22"/>
          <w:szCs w:val="22"/>
        </w:rPr>
        <w:t xml:space="preserve"> </w:t>
      </w:r>
      <w:r w:rsidRPr="004D1F62">
        <w:rPr>
          <w:rFonts w:asciiTheme="minorHAnsi" w:hAnsiTheme="minorHAnsi" w:cstheme="minorHAnsi"/>
          <w:sz w:val="22"/>
          <w:szCs w:val="22"/>
        </w:rPr>
        <w:t>confronti</w:t>
      </w:r>
      <w:r w:rsidRPr="004D1F62">
        <w:rPr>
          <w:rFonts w:asciiTheme="minorHAnsi" w:hAnsiTheme="minorHAnsi" w:cstheme="minorHAnsi"/>
          <w:spacing w:val="-1"/>
          <w:sz w:val="22"/>
          <w:szCs w:val="22"/>
        </w:rPr>
        <w:t xml:space="preserve"> </w:t>
      </w:r>
      <w:r w:rsidRPr="004D1F62">
        <w:rPr>
          <w:rFonts w:asciiTheme="minorHAnsi" w:hAnsiTheme="minorHAnsi" w:cstheme="minorHAnsi"/>
          <w:sz w:val="22"/>
          <w:szCs w:val="22"/>
        </w:rPr>
        <w:t>dei</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limiti</w:t>
      </w:r>
      <w:r w:rsidRPr="004D1F62">
        <w:rPr>
          <w:rFonts w:asciiTheme="minorHAnsi" w:hAnsiTheme="minorHAnsi" w:cstheme="minorHAnsi"/>
          <w:spacing w:val="-5"/>
          <w:sz w:val="22"/>
          <w:szCs w:val="22"/>
        </w:rPr>
        <w:t xml:space="preserve"> </w:t>
      </w:r>
      <w:r w:rsidRPr="004D1F62">
        <w:rPr>
          <w:rFonts w:asciiTheme="minorHAnsi" w:hAnsiTheme="minorHAnsi" w:cstheme="minorHAnsi"/>
          <w:sz w:val="22"/>
          <w:szCs w:val="22"/>
        </w:rPr>
        <w:t>della</w:t>
      </w:r>
      <w:r w:rsidRPr="004D1F62">
        <w:rPr>
          <w:rFonts w:asciiTheme="minorHAnsi" w:hAnsiTheme="minorHAnsi" w:cstheme="minorHAnsi"/>
          <w:spacing w:val="-4"/>
          <w:sz w:val="22"/>
          <w:szCs w:val="22"/>
        </w:rPr>
        <w:t xml:space="preserve"> </w:t>
      </w:r>
      <w:r w:rsidRPr="004D1F62">
        <w:rPr>
          <w:rFonts w:asciiTheme="minorHAnsi" w:hAnsiTheme="minorHAnsi" w:cstheme="minorHAnsi"/>
          <w:sz w:val="22"/>
          <w:szCs w:val="22"/>
        </w:rPr>
        <w:t>superficie.</w:t>
      </w:r>
      <w:r w:rsidRPr="004D1F62">
        <w:rPr>
          <w:rFonts w:asciiTheme="minorHAnsi" w:hAnsiTheme="minorHAnsi" w:cstheme="minorHAnsi"/>
          <w:spacing w:val="-1"/>
          <w:sz w:val="22"/>
          <w:szCs w:val="22"/>
        </w:rPr>
        <w:t xml:space="preserve"> </w:t>
      </w:r>
      <w:r w:rsidRPr="004D1F62">
        <w:rPr>
          <w:rFonts w:asciiTheme="minorHAnsi" w:hAnsiTheme="minorHAnsi" w:cstheme="minorHAnsi"/>
          <w:sz w:val="22"/>
          <w:szCs w:val="22"/>
        </w:rPr>
        <w:t>I</w:t>
      </w:r>
      <w:r w:rsidRPr="004D1F62">
        <w:rPr>
          <w:rFonts w:asciiTheme="minorHAnsi" w:hAnsiTheme="minorHAnsi" w:cstheme="minorHAnsi"/>
          <w:spacing w:val="-7"/>
          <w:sz w:val="22"/>
          <w:szCs w:val="22"/>
        </w:rPr>
        <w:t xml:space="preserve"> </w:t>
      </w:r>
      <w:r w:rsidRPr="004D1F62">
        <w:rPr>
          <w:rFonts w:asciiTheme="minorHAnsi" w:hAnsiTheme="minorHAnsi" w:cstheme="minorHAnsi"/>
          <w:sz w:val="22"/>
          <w:szCs w:val="22"/>
        </w:rPr>
        <w:t>“Pro-Segni” rappresentano la liberazione del segno grafico da qualsiasi confine, quello della cornice della tela, i cui</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bordi</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non</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arrestano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l’espansione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del</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segno-gesto,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che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prosegue</w:t>
      </w:r>
      <w:r w:rsidRPr="004D1F62">
        <w:rPr>
          <w:rFonts w:asciiTheme="minorHAnsi" w:hAnsiTheme="minorHAnsi" w:cstheme="minorHAnsi"/>
          <w:spacing w:val="-15"/>
          <w:sz w:val="22"/>
          <w:szCs w:val="22"/>
        </w:rPr>
        <w:t xml:space="preserve"> </w:t>
      </w:r>
      <w:r w:rsidRPr="004D1F62">
        <w:rPr>
          <w:rFonts w:asciiTheme="minorHAnsi" w:hAnsiTheme="minorHAnsi" w:cstheme="minorHAnsi"/>
          <w:sz w:val="22"/>
          <w:szCs w:val="22"/>
        </w:rPr>
        <w:t>oltre,</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proiettandosi</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verso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lo</w:t>
      </w:r>
      <w:r w:rsidRPr="004D1F62">
        <w:rPr>
          <w:rFonts w:asciiTheme="minorHAnsi" w:hAnsiTheme="minorHAnsi" w:cstheme="minorHAnsi"/>
          <w:spacing w:val="-14"/>
          <w:sz w:val="22"/>
          <w:szCs w:val="22"/>
        </w:rPr>
        <w:t xml:space="preserve"> </w:t>
      </w:r>
      <w:r w:rsidRPr="004D1F62">
        <w:rPr>
          <w:rFonts w:asciiTheme="minorHAnsi" w:hAnsiTheme="minorHAnsi" w:cstheme="minorHAnsi"/>
          <w:sz w:val="22"/>
          <w:szCs w:val="22"/>
        </w:rPr>
        <w:t>spazio esterno. È nel superamento di questo</w:t>
      </w:r>
      <w:r w:rsidRPr="004D1F62">
        <w:rPr>
          <w:rFonts w:asciiTheme="minorHAnsi" w:hAnsiTheme="minorHAnsi" w:cstheme="minorHAnsi"/>
          <w:sz w:val="22"/>
          <w:szCs w:val="22"/>
        </w:rPr>
        <w:t xml:space="preserve"> confine che Ferrari raggiunge l’oltre la Soglia.</w:t>
      </w:r>
    </w:p>
    <w:p w14:paraId="751769D0" w14:textId="77777777" w:rsidR="004D1F62" w:rsidRDefault="004D1F62" w:rsidP="004D1F62">
      <w:pPr>
        <w:pStyle w:val="Corpotesto"/>
        <w:spacing w:line="276" w:lineRule="auto"/>
        <w:ind w:right="110"/>
        <w:jc w:val="both"/>
        <w:rPr>
          <w:rFonts w:asciiTheme="minorHAnsi" w:hAnsiTheme="minorHAnsi" w:cstheme="minorHAnsi"/>
          <w:sz w:val="22"/>
          <w:szCs w:val="22"/>
        </w:rPr>
      </w:pPr>
    </w:p>
    <w:p w14:paraId="15451A8F" w14:textId="2B979975" w:rsidR="004D1F62" w:rsidRDefault="004D1F62" w:rsidP="004D1F62">
      <w:pPr>
        <w:pStyle w:val="Corpotesto"/>
        <w:spacing w:line="276" w:lineRule="auto"/>
        <w:ind w:right="110"/>
        <w:jc w:val="both"/>
        <w:rPr>
          <w:rFonts w:asciiTheme="minorHAnsi" w:hAnsiTheme="minorHAnsi" w:cstheme="minorHAnsi"/>
          <w:sz w:val="22"/>
          <w:szCs w:val="22"/>
        </w:rPr>
      </w:pPr>
      <w:r>
        <w:rPr>
          <w:rFonts w:asciiTheme="minorHAnsi" w:hAnsiTheme="minorHAnsi" w:cstheme="minorHAnsi"/>
          <w:sz w:val="22"/>
          <w:szCs w:val="22"/>
        </w:rPr>
        <w:t>Brescia, 5 aprile 2024</w:t>
      </w:r>
    </w:p>
    <w:p w14:paraId="7859659E" w14:textId="77777777" w:rsidR="004D1F62" w:rsidRDefault="004D1F62" w:rsidP="004D1F62">
      <w:pPr>
        <w:pStyle w:val="Corpotesto"/>
        <w:spacing w:line="276" w:lineRule="auto"/>
        <w:ind w:right="110"/>
        <w:jc w:val="both"/>
        <w:rPr>
          <w:rFonts w:asciiTheme="minorHAnsi" w:hAnsiTheme="minorHAnsi" w:cstheme="minorHAnsi"/>
          <w:sz w:val="22"/>
          <w:szCs w:val="22"/>
        </w:rPr>
      </w:pPr>
    </w:p>
    <w:p w14:paraId="4122947D" w14:textId="5F178D5C" w:rsidR="004D1F62" w:rsidRPr="004D1F62" w:rsidRDefault="004D1F62" w:rsidP="004D1F62">
      <w:pPr>
        <w:pStyle w:val="Corpotesto"/>
        <w:spacing w:line="276" w:lineRule="auto"/>
        <w:ind w:right="110"/>
        <w:jc w:val="both"/>
        <w:rPr>
          <w:rFonts w:asciiTheme="minorHAnsi" w:hAnsiTheme="minorHAnsi" w:cstheme="minorHAnsi"/>
          <w:b/>
          <w:bCs/>
          <w:sz w:val="22"/>
          <w:szCs w:val="22"/>
        </w:rPr>
      </w:pPr>
      <w:r w:rsidRPr="004D1F62">
        <w:rPr>
          <w:rFonts w:asciiTheme="minorHAnsi" w:hAnsiTheme="minorHAnsi" w:cstheme="minorHAnsi"/>
          <w:b/>
          <w:bCs/>
          <w:sz w:val="22"/>
          <w:szCs w:val="22"/>
        </w:rPr>
        <w:t>* Dal catalogo</w:t>
      </w:r>
      <w:r>
        <w:rPr>
          <w:rFonts w:asciiTheme="minorHAnsi" w:hAnsiTheme="minorHAnsi" w:cstheme="minorHAnsi"/>
          <w:b/>
          <w:bCs/>
          <w:sz w:val="22"/>
          <w:szCs w:val="22"/>
        </w:rPr>
        <w:t xml:space="preserve"> della mostra, </w:t>
      </w:r>
      <w:r w:rsidRPr="004D1F62">
        <w:rPr>
          <w:rFonts w:asciiTheme="minorHAnsi" w:hAnsiTheme="minorHAnsi" w:cstheme="minorHAnsi"/>
          <w:b/>
          <w:bCs/>
          <w:sz w:val="22"/>
          <w:szCs w:val="22"/>
        </w:rPr>
        <w:t>realizzato in collaborazione con lo JUS Museum di Napoli.</w:t>
      </w:r>
    </w:p>
    <w:sectPr w:rsidR="004D1F62" w:rsidRPr="004D1F62" w:rsidSect="004D1F62">
      <w:pgSz w:w="11910" w:h="16840"/>
      <w:pgMar w:top="1134" w:right="1021" w:bottom="1134" w:left="10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3B"/>
    <w:rsid w:val="004D1F62"/>
    <w:rsid w:val="00784F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529BE"/>
  <w15:docId w15:val="{7A5EB0AE-D5A2-490D-9CA0-453F06E7B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pPr>
    <w:rPr>
      <w:sz w:val="24"/>
      <w:szCs w:val="24"/>
    </w:rPr>
  </w:style>
  <w:style w:type="paragraph" w:styleId="Titolo">
    <w:name w:val="Title"/>
    <w:basedOn w:val="Normale"/>
    <w:uiPriority w:val="10"/>
    <w:qFormat/>
    <w:pPr>
      <w:spacing w:before="74"/>
      <w:ind w:left="112"/>
    </w:pPr>
    <w:rPr>
      <w:b/>
      <w:bCs/>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6A4DB2-FDF0-402D-8F3A-39CDD7D453AE}"/>
</file>

<file path=customXml/itemProps2.xml><?xml version="1.0" encoding="utf-8"?>
<ds:datastoreItem xmlns:ds="http://schemas.openxmlformats.org/officeDocument/2006/customXml" ds:itemID="{D37CBEA9-A509-4809-92A8-1CBBA13461B6}"/>
</file>

<file path=customXml/itemProps3.xml><?xml version="1.0" encoding="utf-8"?>
<ds:datastoreItem xmlns:ds="http://schemas.openxmlformats.org/officeDocument/2006/customXml" ds:itemID="{E5D92B71-B5DA-4ED6-BC7E-B55B6B59153A}"/>
</file>

<file path=docProps/app.xml><?xml version="1.0" encoding="utf-8"?>
<Properties xmlns="http://schemas.openxmlformats.org/officeDocument/2006/extended-properties" xmlns:vt="http://schemas.openxmlformats.org/officeDocument/2006/docPropsVTypes">
  <Template>Normal.dotm</Template>
  <TotalTime>1</TotalTime>
  <Pages>2</Pages>
  <Words>1157</Words>
  <Characters>6601</Characters>
  <Application>Microsoft Office Word</Application>
  <DocSecurity>0</DocSecurity>
  <Lines>55</Lines>
  <Paragraphs>15</Paragraphs>
  <ScaleCrop>false</ScaleCrop>
  <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testo Agostino Ferrari 2024.docx</dc:title>
  <dc:creator>cristina</dc:creator>
  <cp:lastModifiedBy>Carlo Ghielmetti</cp:lastModifiedBy>
  <cp:revision>2</cp:revision>
  <dcterms:created xsi:type="dcterms:W3CDTF">2024-04-02T14:52:00Z</dcterms:created>
  <dcterms:modified xsi:type="dcterms:W3CDTF">2024-04-02T14:52:00Z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2024-03-14T00:00:00Z</vt:filetime>
  </property>
  <property fmtid="{D5CDD505-2E9C-101B-9397-08002B2CF9AE}" pid="3" name="LastSaved">
    <vt:filetime>2024-04-02T00:00:00Z</vt:filetime>
  </property>
  <property fmtid="{D5CDD505-2E9C-101B-9397-08002B2CF9AE}" pid="4" name="Producer">
    <vt:lpwstr>Microsoft: Print To PDF</vt:lpwstr>
  </property>
  <property fmtid="{D5CDD505-2E9C-101B-9397-08002B2CF9AE}" pid="5" name="ContentTypeId">
    <vt:lpwstr>0x010100CEE2951FC9A8954D98E2686339B094D3</vt:lpwstr>
  </property>
</Properties>
</file>