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2F23" w14:textId="187B3870" w:rsidR="006225B0" w:rsidRPr="006225B0" w:rsidRDefault="006225B0" w:rsidP="006225B0">
      <w:pPr>
        <w:spacing w:after="0" w:line="257" w:lineRule="auto"/>
        <w:jc w:val="center"/>
        <w:rPr>
          <w:b/>
          <w:bCs/>
          <w:sz w:val="28"/>
          <w:szCs w:val="28"/>
        </w:rPr>
      </w:pPr>
      <w:r w:rsidRPr="006225B0">
        <w:rPr>
          <w:b/>
          <w:bCs/>
          <w:sz w:val="28"/>
          <w:szCs w:val="28"/>
        </w:rPr>
        <w:t>EMPOLI (FI)</w:t>
      </w:r>
    </w:p>
    <w:p w14:paraId="428FC28F" w14:textId="784FB754" w:rsidR="006225B0" w:rsidRPr="006225B0" w:rsidRDefault="006225B0" w:rsidP="006225B0">
      <w:pPr>
        <w:spacing w:after="0" w:line="257" w:lineRule="auto"/>
        <w:jc w:val="center"/>
        <w:rPr>
          <w:b/>
          <w:bCs/>
          <w:sz w:val="28"/>
          <w:szCs w:val="28"/>
        </w:rPr>
      </w:pPr>
      <w:r w:rsidRPr="006225B0">
        <w:rPr>
          <w:b/>
          <w:bCs/>
          <w:sz w:val="28"/>
          <w:szCs w:val="28"/>
        </w:rPr>
        <w:t>MUSEO DELLA COLLEGIATA DI SANT’ANDREA E CHIESA DI SANTO STEFANO</w:t>
      </w:r>
    </w:p>
    <w:p w14:paraId="15B26F45" w14:textId="4DF1484C" w:rsidR="00EC25C8" w:rsidRPr="006225B0" w:rsidRDefault="006225B0" w:rsidP="006225B0">
      <w:pPr>
        <w:spacing w:after="0" w:line="257" w:lineRule="auto"/>
        <w:jc w:val="center"/>
        <w:rPr>
          <w:b/>
          <w:bCs/>
          <w:sz w:val="28"/>
          <w:szCs w:val="28"/>
        </w:rPr>
      </w:pPr>
      <w:r w:rsidRPr="006225B0">
        <w:rPr>
          <w:b/>
          <w:bCs/>
          <w:sz w:val="28"/>
          <w:szCs w:val="28"/>
        </w:rPr>
        <w:t>DAL 6 APRILE AL 7 LUGLIO 2024</w:t>
      </w:r>
    </w:p>
    <w:p w14:paraId="1729FAAB" w14:textId="77777777" w:rsidR="00E5494F" w:rsidRPr="00E5494F" w:rsidRDefault="00E5494F" w:rsidP="006225B0">
      <w:pPr>
        <w:spacing w:after="0" w:line="257" w:lineRule="auto"/>
        <w:jc w:val="center"/>
        <w:rPr>
          <w:b/>
          <w:bCs/>
          <w:i/>
          <w:sz w:val="28"/>
          <w:szCs w:val="28"/>
        </w:rPr>
      </w:pPr>
      <w:r w:rsidRPr="00E5494F">
        <w:rPr>
          <w:b/>
          <w:bCs/>
          <w:i/>
          <w:sz w:val="28"/>
          <w:szCs w:val="28"/>
        </w:rPr>
        <w:t xml:space="preserve">EMPOLI 1424 </w:t>
      </w:r>
    </w:p>
    <w:p w14:paraId="1793E9F6" w14:textId="2E08802D" w:rsidR="006225B0" w:rsidRPr="00E5494F" w:rsidRDefault="006225B0" w:rsidP="006225B0">
      <w:pPr>
        <w:spacing w:after="0" w:line="257" w:lineRule="auto"/>
        <w:jc w:val="center"/>
        <w:rPr>
          <w:b/>
          <w:bCs/>
          <w:i/>
          <w:sz w:val="28"/>
          <w:szCs w:val="28"/>
        </w:rPr>
      </w:pPr>
      <w:r w:rsidRPr="00E5494F">
        <w:rPr>
          <w:b/>
          <w:bCs/>
          <w:i/>
          <w:sz w:val="28"/>
          <w:szCs w:val="28"/>
        </w:rPr>
        <w:t>MASOLINO E GLI ALBORI DEL RINASCIMENTO</w:t>
      </w:r>
    </w:p>
    <w:p w14:paraId="4F5654C6" w14:textId="77777777" w:rsidR="006225B0" w:rsidRDefault="006225B0" w:rsidP="006225B0">
      <w:pPr>
        <w:spacing w:after="0" w:line="257" w:lineRule="auto"/>
        <w:jc w:val="center"/>
        <w:rPr>
          <w:b/>
          <w:bCs/>
          <w:sz w:val="28"/>
          <w:szCs w:val="28"/>
        </w:rPr>
      </w:pPr>
    </w:p>
    <w:p w14:paraId="5C77C92B" w14:textId="32D44F3E" w:rsidR="006225B0" w:rsidRDefault="006225B0" w:rsidP="006225B0">
      <w:pPr>
        <w:spacing w:after="0" w:line="257" w:lineRule="auto"/>
        <w:jc w:val="center"/>
        <w:rPr>
          <w:b/>
          <w:bCs/>
          <w:sz w:val="28"/>
          <w:szCs w:val="28"/>
        </w:rPr>
      </w:pPr>
      <w:r>
        <w:rPr>
          <w:b/>
          <w:bCs/>
          <w:sz w:val="28"/>
          <w:szCs w:val="28"/>
        </w:rPr>
        <w:t xml:space="preserve">A 600 anni dalla realizzazione del </w:t>
      </w:r>
      <w:r>
        <w:rPr>
          <w:b/>
          <w:bCs/>
          <w:i/>
          <w:iCs/>
          <w:sz w:val="28"/>
          <w:szCs w:val="28"/>
        </w:rPr>
        <w:t>Ciclo della Vera Croce</w:t>
      </w:r>
      <w:r>
        <w:rPr>
          <w:b/>
          <w:bCs/>
          <w:sz w:val="28"/>
          <w:szCs w:val="28"/>
        </w:rPr>
        <w:t xml:space="preserve"> per la chiesa di Santo Stefano, la mostra raccoglie il maggior numero di opere, mai presentato finora, dell’autore che, </w:t>
      </w:r>
      <w:r w:rsidRPr="006225B0">
        <w:rPr>
          <w:b/>
          <w:bCs/>
          <w:sz w:val="28"/>
          <w:szCs w:val="28"/>
        </w:rPr>
        <w:t>a lato di Masaccio e d</w:t>
      </w:r>
      <w:r>
        <w:rPr>
          <w:b/>
          <w:bCs/>
          <w:sz w:val="28"/>
          <w:szCs w:val="28"/>
        </w:rPr>
        <w:t>el Beato Angelico, ha contribuito,</w:t>
      </w:r>
      <w:r w:rsidRPr="006225B0">
        <w:rPr>
          <w:b/>
          <w:bCs/>
          <w:sz w:val="28"/>
          <w:szCs w:val="28"/>
        </w:rPr>
        <w:t xml:space="preserve"> in maniera decisiva</w:t>
      </w:r>
      <w:r>
        <w:rPr>
          <w:b/>
          <w:bCs/>
          <w:sz w:val="28"/>
          <w:szCs w:val="28"/>
        </w:rPr>
        <w:t>,</w:t>
      </w:r>
      <w:r w:rsidRPr="006225B0">
        <w:rPr>
          <w:b/>
          <w:bCs/>
          <w:sz w:val="28"/>
          <w:szCs w:val="28"/>
        </w:rPr>
        <w:t xml:space="preserve"> all’avvio della pittura rinascimentale a Firenze </w:t>
      </w:r>
      <w:r>
        <w:rPr>
          <w:b/>
          <w:bCs/>
          <w:sz w:val="28"/>
          <w:szCs w:val="28"/>
        </w:rPr>
        <w:t>nel Quattrocento.</w:t>
      </w:r>
    </w:p>
    <w:p w14:paraId="76883CF1" w14:textId="77777777" w:rsidR="00972675" w:rsidRDefault="00972675" w:rsidP="006225B0">
      <w:pPr>
        <w:spacing w:after="0" w:line="257" w:lineRule="auto"/>
        <w:jc w:val="center"/>
        <w:rPr>
          <w:b/>
          <w:bCs/>
          <w:sz w:val="28"/>
          <w:szCs w:val="28"/>
        </w:rPr>
      </w:pPr>
    </w:p>
    <w:p w14:paraId="0A6DCA44" w14:textId="196E8A0D" w:rsidR="002B2EE7" w:rsidRDefault="00972675" w:rsidP="006225B0">
      <w:pPr>
        <w:spacing w:after="0" w:line="257" w:lineRule="auto"/>
        <w:jc w:val="center"/>
        <w:rPr>
          <w:b/>
          <w:bCs/>
          <w:sz w:val="28"/>
          <w:szCs w:val="28"/>
        </w:rPr>
      </w:pPr>
      <w:r>
        <w:rPr>
          <w:b/>
          <w:bCs/>
          <w:sz w:val="28"/>
          <w:szCs w:val="28"/>
        </w:rPr>
        <w:t xml:space="preserve">Obiettivo della rassegna è </w:t>
      </w:r>
      <w:r w:rsidRPr="00972675">
        <w:rPr>
          <w:b/>
          <w:bCs/>
          <w:sz w:val="28"/>
          <w:szCs w:val="28"/>
        </w:rPr>
        <w:t>ricostruire il contesto culturale in cui si mosse Masolino</w:t>
      </w:r>
      <w:r>
        <w:rPr>
          <w:b/>
          <w:bCs/>
          <w:sz w:val="28"/>
          <w:szCs w:val="28"/>
        </w:rPr>
        <w:t xml:space="preserve">, i cui lavori saranno affiancati da quelli di pittori che condividevano la sua stessa apertura verso nuove soluzioni stilistiche, quali Lorenzo Monaco, Gherardo Starnina, </w:t>
      </w:r>
      <w:r w:rsidR="00130148">
        <w:rPr>
          <w:b/>
          <w:bCs/>
          <w:sz w:val="28"/>
          <w:szCs w:val="28"/>
        </w:rPr>
        <w:t xml:space="preserve">Giovanni Toscani e </w:t>
      </w:r>
      <w:r>
        <w:rPr>
          <w:b/>
          <w:bCs/>
          <w:sz w:val="28"/>
          <w:szCs w:val="28"/>
        </w:rPr>
        <w:t>altri.</w:t>
      </w:r>
    </w:p>
    <w:p w14:paraId="2AE8C936" w14:textId="77777777" w:rsidR="00972675" w:rsidRDefault="00972675" w:rsidP="006225B0">
      <w:pPr>
        <w:spacing w:after="0" w:line="257" w:lineRule="auto"/>
        <w:jc w:val="center"/>
        <w:rPr>
          <w:b/>
          <w:bCs/>
          <w:sz w:val="28"/>
          <w:szCs w:val="28"/>
        </w:rPr>
      </w:pPr>
    </w:p>
    <w:p w14:paraId="296AC486" w14:textId="1B06A2A2" w:rsidR="00FB0FF9" w:rsidRDefault="00FB0FF9" w:rsidP="006225B0">
      <w:pPr>
        <w:spacing w:after="0" w:line="257" w:lineRule="auto"/>
        <w:jc w:val="center"/>
        <w:rPr>
          <w:b/>
          <w:bCs/>
          <w:sz w:val="28"/>
          <w:szCs w:val="28"/>
        </w:rPr>
      </w:pPr>
      <w:r>
        <w:rPr>
          <w:b/>
          <w:bCs/>
          <w:sz w:val="28"/>
          <w:szCs w:val="28"/>
        </w:rPr>
        <w:t>Direzione</w:t>
      </w:r>
      <w:r w:rsidR="00BE7D28">
        <w:rPr>
          <w:b/>
          <w:bCs/>
          <w:sz w:val="28"/>
          <w:szCs w:val="28"/>
        </w:rPr>
        <w:t>:</w:t>
      </w:r>
      <w:r>
        <w:rPr>
          <w:b/>
          <w:bCs/>
          <w:sz w:val="28"/>
          <w:szCs w:val="28"/>
        </w:rPr>
        <w:t xml:space="preserve"> Cristina Gelli</w:t>
      </w:r>
    </w:p>
    <w:p w14:paraId="0B24177F" w14:textId="6B1CC20F" w:rsidR="002B2EE7" w:rsidRDefault="00BE7D28" w:rsidP="006225B0">
      <w:pPr>
        <w:spacing w:after="0" w:line="257" w:lineRule="auto"/>
        <w:jc w:val="center"/>
        <w:rPr>
          <w:sz w:val="28"/>
          <w:szCs w:val="28"/>
        </w:rPr>
      </w:pPr>
      <w:r>
        <w:rPr>
          <w:b/>
          <w:bCs/>
          <w:sz w:val="28"/>
          <w:szCs w:val="28"/>
        </w:rPr>
        <w:t>A c</w:t>
      </w:r>
      <w:r w:rsidR="002B2EE7">
        <w:rPr>
          <w:b/>
          <w:bCs/>
          <w:sz w:val="28"/>
          <w:szCs w:val="28"/>
        </w:rPr>
        <w:t>ura di</w:t>
      </w:r>
      <w:r>
        <w:rPr>
          <w:b/>
          <w:bCs/>
          <w:sz w:val="28"/>
          <w:szCs w:val="28"/>
        </w:rPr>
        <w:t>:</w:t>
      </w:r>
      <w:r w:rsidR="002B2EE7">
        <w:rPr>
          <w:b/>
          <w:bCs/>
          <w:sz w:val="28"/>
          <w:szCs w:val="28"/>
        </w:rPr>
        <w:t xml:space="preserve"> </w:t>
      </w:r>
      <w:r w:rsidR="00FB0FF9" w:rsidRPr="002B2EE7">
        <w:rPr>
          <w:b/>
          <w:bCs/>
          <w:sz w:val="28"/>
          <w:szCs w:val="28"/>
        </w:rPr>
        <w:t>Silvia De Luca</w:t>
      </w:r>
      <w:r w:rsidR="00FB0FF9">
        <w:rPr>
          <w:b/>
          <w:bCs/>
          <w:sz w:val="28"/>
          <w:szCs w:val="28"/>
        </w:rPr>
        <w:t xml:space="preserve">, </w:t>
      </w:r>
      <w:r w:rsidR="002B2EE7" w:rsidRPr="002B2EE7">
        <w:rPr>
          <w:b/>
          <w:bCs/>
          <w:sz w:val="28"/>
          <w:szCs w:val="28"/>
        </w:rPr>
        <w:t>Andrea De Marchi e Francesco Suppa</w:t>
      </w:r>
    </w:p>
    <w:p w14:paraId="73781C75" w14:textId="77777777" w:rsidR="002B2EE7" w:rsidRDefault="002B2EE7" w:rsidP="006225B0">
      <w:pPr>
        <w:spacing w:after="0" w:line="257" w:lineRule="auto"/>
        <w:jc w:val="center"/>
        <w:rPr>
          <w:sz w:val="28"/>
          <w:szCs w:val="28"/>
        </w:rPr>
      </w:pPr>
    </w:p>
    <w:p w14:paraId="37E21012" w14:textId="77777777" w:rsidR="002B2EE7" w:rsidRDefault="002B2EE7" w:rsidP="006225B0">
      <w:pPr>
        <w:spacing w:after="0" w:line="257" w:lineRule="auto"/>
        <w:jc w:val="center"/>
        <w:rPr>
          <w:sz w:val="28"/>
          <w:szCs w:val="28"/>
        </w:rPr>
      </w:pPr>
    </w:p>
    <w:p w14:paraId="4120C3BB" w14:textId="77777777" w:rsidR="00BE7D28" w:rsidRDefault="00BE7D28" w:rsidP="006225B0">
      <w:pPr>
        <w:spacing w:after="0" w:line="257" w:lineRule="auto"/>
        <w:jc w:val="center"/>
        <w:rPr>
          <w:sz w:val="28"/>
          <w:szCs w:val="28"/>
        </w:rPr>
      </w:pPr>
    </w:p>
    <w:p w14:paraId="26B60E9B" w14:textId="39D4B81C" w:rsidR="00972675" w:rsidRDefault="00846C03" w:rsidP="00BC160D">
      <w:pPr>
        <w:spacing w:after="0" w:line="257" w:lineRule="auto"/>
        <w:jc w:val="both"/>
        <w:rPr>
          <w:sz w:val="24"/>
          <w:szCs w:val="24"/>
        </w:rPr>
      </w:pPr>
      <w:r w:rsidRPr="00F3529E">
        <w:rPr>
          <w:b/>
          <w:bCs/>
          <w:sz w:val="24"/>
          <w:szCs w:val="24"/>
        </w:rPr>
        <w:t>Dal 6 aprile al 7 luglio 2024,</w:t>
      </w:r>
      <w:r w:rsidR="00BE7F02">
        <w:rPr>
          <w:b/>
          <w:bCs/>
          <w:sz w:val="24"/>
          <w:szCs w:val="24"/>
        </w:rPr>
        <w:t xml:space="preserve"> il</w:t>
      </w:r>
      <w:r w:rsidRPr="00F3529E">
        <w:rPr>
          <w:b/>
          <w:bCs/>
          <w:sz w:val="24"/>
          <w:szCs w:val="24"/>
        </w:rPr>
        <w:t xml:space="preserve"> </w:t>
      </w:r>
      <w:r w:rsidR="00972675" w:rsidRPr="00BC160D">
        <w:rPr>
          <w:b/>
          <w:bCs/>
          <w:sz w:val="24"/>
          <w:szCs w:val="24"/>
        </w:rPr>
        <w:t xml:space="preserve">Museo della Collegiata di </w:t>
      </w:r>
      <w:r w:rsidR="00FB0FF9">
        <w:rPr>
          <w:b/>
          <w:bCs/>
          <w:sz w:val="24"/>
          <w:szCs w:val="24"/>
        </w:rPr>
        <w:t>S</w:t>
      </w:r>
      <w:r w:rsidR="00972675" w:rsidRPr="00BC160D">
        <w:rPr>
          <w:b/>
          <w:bCs/>
          <w:sz w:val="24"/>
          <w:szCs w:val="24"/>
        </w:rPr>
        <w:t xml:space="preserve">ant’Andrea e la </w:t>
      </w:r>
      <w:r w:rsidR="00FB0FF9">
        <w:rPr>
          <w:b/>
          <w:bCs/>
          <w:sz w:val="24"/>
          <w:szCs w:val="24"/>
        </w:rPr>
        <w:t>C</w:t>
      </w:r>
      <w:r w:rsidR="00972675" w:rsidRPr="00BC160D">
        <w:rPr>
          <w:b/>
          <w:bCs/>
          <w:sz w:val="24"/>
          <w:szCs w:val="24"/>
        </w:rPr>
        <w:t xml:space="preserve">hiesa di Santo Stefano </w:t>
      </w:r>
      <w:r w:rsidR="00972675">
        <w:rPr>
          <w:b/>
          <w:bCs/>
          <w:sz w:val="24"/>
          <w:szCs w:val="24"/>
        </w:rPr>
        <w:t xml:space="preserve">a </w:t>
      </w:r>
      <w:r w:rsidRPr="00F3529E">
        <w:rPr>
          <w:b/>
          <w:bCs/>
          <w:sz w:val="24"/>
          <w:szCs w:val="24"/>
        </w:rPr>
        <w:t>Empoli (FI) s</w:t>
      </w:r>
      <w:r w:rsidR="00972675">
        <w:rPr>
          <w:b/>
          <w:bCs/>
          <w:sz w:val="24"/>
          <w:szCs w:val="24"/>
        </w:rPr>
        <w:t>ono</w:t>
      </w:r>
      <w:r w:rsidRPr="00F3529E">
        <w:rPr>
          <w:b/>
          <w:bCs/>
          <w:sz w:val="24"/>
          <w:szCs w:val="24"/>
        </w:rPr>
        <w:t xml:space="preserve"> teatro di uno straordinario e irripetibile evento d’arte, dedicato a Masolino da Panicale</w:t>
      </w:r>
      <w:r>
        <w:rPr>
          <w:sz w:val="24"/>
          <w:szCs w:val="24"/>
        </w:rPr>
        <w:t xml:space="preserve"> (</w:t>
      </w:r>
      <w:r w:rsidR="00CF647B">
        <w:rPr>
          <w:sz w:val="24"/>
          <w:szCs w:val="24"/>
        </w:rPr>
        <w:t>1383/84 - 1436/40</w:t>
      </w:r>
      <w:r>
        <w:rPr>
          <w:sz w:val="24"/>
          <w:szCs w:val="24"/>
        </w:rPr>
        <w:t>)</w:t>
      </w:r>
      <w:r w:rsidR="008F0851">
        <w:rPr>
          <w:sz w:val="24"/>
          <w:szCs w:val="24"/>
        </w:rPr>
        <w:t xml:space="preserve">, </w:t>
      </w:r>
      <w:r w:rsidR="00A00581" w:rsidRPr="00A00581">
        <w:rPr>
          <w:sz w:val="24"/>
          <w:szCs w:val="24"/>
        </w:rPr>
        <w:t>autore che, a lato di Masaccio e del Beato Angelico, ha contribuito, in maniera decisiva, all’avvio della pittura rinascimentale a Firenze nel Quattrocento</w:t>
      </w:r>
      <w:r w:rsidR="00A00581">
        <w:rPr>
          <w:sz w:val="24"/>
          <w:szCs w:val="24"/>
        </w:rPr>
        <w:t xml:space="preserve"> e </w:t>
      </w:r>
      <w:r w:rsidR="00A00581" w:rsidRPr="00972675">
        <w:rPr>
          <w:sz w:val="24"/>
          <w:szCs w:val="24"/>
        </w:rPr>
        <w:t>che proprio nella città toscana ha vissuto uno dei momenti</w:t>
      </w:r>
      <w:r w:rsidR="00BE34F6" w:rsidRPr="00972675">
        <w:rPr>
          <w:sz w:val="24"/>
          <w:szCs w:val="24"/>
        </w:rPr>
        <w:t xml:space="preserve"> decisivi di crescita stili</w:t>
      </w:r>
      <w:r w:rsidR="00F3529E" w:rsidRPr="00972675">
        <w:rPr>
          <w:sz w:val="24"/>
          <w:szCs w:val="24"/>
        </w:rPr>
        <w:t>s</w:t>
      </w:r>
      <w:r w:rsidR="00BE34F6" w:rsidRPr="00972675">
        <w:rPr>
          <w:sz w:val="24"/>
          <w:szCs w:val="24"/>
        </w:rPr>
        <w:t>tica.</w:t>
      </w:r>
      <w:r w:rsidR="00BC160D">
        <w:rPr>
          <w:sz w:val="24"/>
          <w:szCs w:val="24"/>
        </w:rPr>
        <w:t xml:space="preserve"> </w:t>
      </w:r>
    </w:p>
    <w:p w14:paraId="1A4D4C45" w14:textId="5EE58898" w:rsidR="00BC160D" w:rsidRPr="002B2EE7" w:rsidRDefault="00BC160D" w:rsidP="00BC160D">
      <w:pPr>
        <w:spacing w:after="0" w:line="257" w:lineRule="auto"/>
        <w:jc w:val="both"/>
        <w:rPr>
          <w:sz w:val="24"/>
          <w:szCs w:val="24"/>
        </w:rPr>
      </w:pPr>
      <w:r>
        <w:rPr>
          <w:sz w:val="24"/>
          <w:szCs w:val="24"/>
        </w:rPr>
        <w:t>A Empoli, infatti, ha lasciato alcune prove capitali come</w:t>
      </w:r>
      <w:r w:rsidRPr="00BC160D">
        <w:rPr>
          <w:sz w:val="24"/>
          <w:szCs w:val="24"/>
        </w:rPr>
        <w:t xml:space="preserve"> il </w:t>
      </w:r>
      <w:r w:rsidRPr="00BC160D">
        <w:rPr>
          <w:i/>
          <w:iCs/>
          <w:sz w:val="24"/>
          <w:szCs w:val="24"/>
        </w:rPr>
        <w:t xml:space="preserve">Compianto sul Cristo morto </w:t>
      </w:r>
      <w:r w:rsidRPr="00BC160D">
        <w:rPr>
          <w:sz w:val="24"/>
          <w:szCs w:val="24"/>
        </w:rPr>
        <w:t>nel battistero della collegiata di Sant’Andrea e altri affreschi nel transetto destro della chiesa di Santo Stefano.</w:t>
      </w:r>
    </w:p>
    <w:p w14:paraId="69C46100" w14:textId="58121209" w:rsidR="00846C03" w:rsidRDefault="00846C03" w:rsidP="002B2EE7">
      <w:pPr>
        <w:spacing w:after="0" w:line="257" w:lineRule="auto"/>
        <w:jc w:val="both"/>
        <w:rPr>
          <w:sz w:val="24"/>
          <w:szCs w:val="24"/>
        </w:rPr>
      </w:pPr>
    </w:p>
    <w:p w14:paraId="212486E4" w14:textId="2570F50E" w:rsidR="00BE34F6" w:rsidRPr="0096675F" w:rsidRDefault="00972675" w:rsidP="002B2EE7">
      <w:pPr>
        <w:spacing w:after="0" w:line="257" w:lineRule="auto"/>
        <w:jc w:val="both"/>
        <w:rPr>
          <w:sz w:val="24"/>
          <w:szCs w:val="24"/>
        </w:rPr>
      </w:pPr>
      <w:r w:rsidRPr="00BC160D">
        <w:rPr>
          <w:b/>
          <w:bCs/>
          <w:sz w:val="24"/>
          <w:szCs w:val="24"/>
        </w:rPr>
        <w:t xml:space="preserve">La </w:t>
      </w:r>
      <w:r w:rsidR="00846C03" w:rsidRPr="00BC160D">
        <w:rPr>
          <w:b/>
          <w:bCs/>
          <w:sz w:val="24"/>
          <w:szCs w:val="24"/>
        </w:rPr>
        <w:t xml:space="preserve">mostra dal titolo </w:t>
      </w:r>
      <w:r w:rsidR="00CF647B" w:rsidRPr="00972675">
        <w:rPr>
          <w:b/>
          <w:bCs/>
          <w:i/>
          <w:iCs/>
          <w:sz w:val="24"/>
          <w:szCs w:val="24"/>
        </w:rPr>
        <w:t>Empoli 1424. Masolino e gli albori del Rinascimento</w:t>
      </w:r>
      <w:r w:rsidR="00CF647B" w:rsidRPr="00BC160D">
        <w:rPr>
          <w:b/>
          <w:bCs/>
          <w:sz w:val="24"/>
          <w:szCs w:val="24"/>
        </w:rPr>
        <w:t>,</w:t>
      </w:r>
      <w:r w:rsidR="00CF647B">
        <w:rPr>
          <w:sz w:val="24"/>
          <w:szCs w:val="24"/>
        </w:rPr>
        <w:t xml:space="preserve"> </w:t>
      </w:r>
      <w:r w:rsidR="00BE34F6">
        <w:rPr>
          <w:sz w:val="24"/>
          <w:szCs w:val="24"/>
        </w:rPr>
        <w:t xml:space="preserve">promossa e organizzata dal Comune di </w:t>
      </w:r>
      <w:r w:rsidR="00BE34F6" w:rsidRPr="0096675F">
        <w:rPr>
          <w:sz w:val="24"/>
          <w:szCs w:val="24"/>
        </w:rPr>
        <w:t>Empoli</w:t>
      </w:r>
      <w:r w:rsidR="006D32AC" w:rsidRPr="0096675F">
        <w:rPr>
          <w:sz w:val="24"/>
          <w:szCs w:val="24"/>
        </w:rPr>
        <w:t xml:space="preserve"> e dalla Fondazione CR</w:t>
      </w:r>
      <w:r w:rsidR="004710C4" w:rsidRPr="0096675F">
        <w:rPr>
          <w:sz w:val="24"/>
          <w:szCs w:val="24"/>
        </w:rPr>
        <w:t xml:space="preserve"> </w:t>
      </w:r>
      <w:r w:rsidR="006D32AC" w:rsidRPr="0096675F">
        <w:rPr>
          <w:sz w:val="24"/>
          <w:szCs w:val="24"/>
        </w:rPr>
        <w:t>Firenze</w:t>
      </w:r>
      <w:r w:rsidR="00BE34F6">
        <w:rPr>
          <w:sz w:val="24"/>
          <w:szCs w:val="24"/>
        </w:rPr>
        <w:t xml:space="preserve">, </w:t>
      </w:r>
      <w:r w:rsidR="006D32AC" w:rsidRPr="00130148">
        <w:rPr>
          <w:sz w:val="24"/>
          <w:szCs w:val="24"/>
        </w:rPr>
        <w:t xml:space="preserve">con il patrocinio del Ministero della Cultura, </w:t>
      </w:r>
      <w:r w:rsidR="006D32AC">
        <w:rPr>
          <w:sz w:val="24"/>
          <w:szCs w:val="24"/>
        </w:rPr>
        <w:t>della Regione Toscana, della Città Metropolitana di Firenze,</w:t>
      </w:r>
      <w:r w:rsidR="00BC160D">
        <w:rPr>
          <w:sz w:val="24"/>
          <w:szCs w:val="24"/>
        </w:rPr>
        <w:t xml:space="preserve"> </w:t>
      </w:r>
      <w:r w:rsidR="006D32AC">
        <w:rPr>
          <w:sz w:val="24"/>
          <w:szCs w:val="24"/>
        </w:rPr>
        <w:t>con il sostegno di CEAM</w:t>
      </w:r>
      <w:r w:rsidR="00FB0FF9">
        <w:rPr>
          <w:sz w:val="24"/>
          <w:szCs w:val="24"/>
        </w:rPr>
        <w:t xml:space="preserve"> Gro</w:t>
      </w:r>
      <w:r w:rsidR="0096675F">
        <w:rPr>
          <w:sz w:val="24"/>
          <w:szCs w:val="24"/>
        </w:rPr>
        <w:t>u</w:t>
      </w:r>
      <w:r w:rsidR="00FB0FF9">
        <w:rPr>
          <w:sz w:val="24"/>
          <w:szCs w:val="24"/>
        </w:rPr>
        <w:t>p</w:t>
      </w:r>
      <w:r w:rsidR="006D32AC">
        <w:rPr>
          <w:sz w:val="24"/>
          <w:szCs w:val="24"/>
        </w:rPr>
        <w:t>, AeA, Cerofolini</w:t>
      </w:r>
      <w:r w:rsidR="00FB0FF9">
        <w:rPr>
          <w:sz w:val="24"/>
          <w:szCs w:val="24"/>
        </w:rPr>
        <w:t xml:space="preserve"> srl</w:t>
      </w:r>
      <w:r w:rsidR="006D32AC">
        <w:rPr>
          <w:sz w:val="24"/>
          <w:szCs w:val="24"/>
        </w:rPr>
        <w:t xml:space="preserve">, </w:t>
      </w:r>
      <w:r w:rsidR="00D84B33">
        <w:rPr>
          <w:sz w:val="24"/>
          <w:szCs w:val="24"/>
        </w:rPr>
        <w:t xml:space="preserve">Fondazione SeSa, </w:t>
      </w:r>
      <w:r w:rsidR="00FB0FF9">
        <w:rPr>
          <w:sz w:val="24"/>
          <w:szCs w:val="24"/>
        </w:rPr>
        <w:t xml:space="preserve">Sammontana spa, </w:t>
      </w:r>
      <w:r w:rsidR="006D32AC">
        <w:rPr>
          <w:sz w:val="24"/>
          <w:szCs w:val="24"/>
        </w:rPr>
        <w:t>Unicoop Firenze, Ubic</w:t>
      </w:r>
      <w:r w:rsidR="0096675F">
        <w:rPr>
          <w:sz w:val="24"/>
          <w:szCs w:val="24"/>
        </w:rPr>
        <w:t>s</w:t>
      </w:r>
      <w:r w:rsidR="00FB0FF9">
        <w:rPr>
          <w:sz w:val="24"/>
          <w:szCs w:val="24"/>
        </w:rPr>
        <w:t xml:space="preserve"> e la partecipazione di </w:t>
      </w:r>
      <w:r w:rsidR="00FB0FF9" w:rsidRPr="0096675F">
        <w:rPr>
          <w:sz w:val="24"/>
          <w:szCs w:val="24"/>
        </w:rPr>
        <w:t>Edison Network</w:t>
      </w:r>
      <w:r w:rsidR="00BE34F6" w:rsidRPr="0096675F">
        <w:rPr>
          <w:sz w:val="24"/>
          <w:szCs w:val="24"/>
        </w:rPr>
        <w:t xml:space="preserve">, </w:t>
      </w:r>
      <w:r w:rsidR="00FB0FF9" w:rsidRPr="0096675F">
        <w:rPr>
          <w:sz w:val="24"/>
          <w:szCs w:val="24"/>
        </w:rPr>
        <w:t xml:space="preserve">diretta da Cristina Gelli e </w:t>
      </w:r>
      <w:r w:rsidR="00CF647B" w:rsidRPr="0096675F">
        <w:rPr>
          <w:sz w:val="24"/>
          <w:szCs w:val="24"/>
        </w:rPr>
        <w:t>curata da Andrea De Marchi, Silvia De Luca e Francesco Suppa</w:t>
      </w:r>
      <w:r w:rsidR="008F0851" w:rsidRPr="0096675F">
        <w:rPr>
          <w:sz w:val="24"/>
          <w:szCs w:val="24"/>
        </w:rPr>
        <w:t xml:space="preserve">, </w:t>
      </w:r>
      <w:r w:rsidR="00A00581" w:rsidRPr="0096675F">
        <w:rPr>
          <w:b/>
          <w:bCs/>
          <w:sz w:val="24"/>
          <w:szCs w:val="24"/>
        </w:rPr>
        <w:t>raduna</w:t>
      </w:r>
      <w:r w:rsidR="008F0851" w:rsidRPr="0096675F">
        <w:rPr>
          <w:b/>
          <w:bCs/>
          <w:sz w:val="24"/>
          <w:szCs w:val="24"/>
        </w:rPr>
        <w:t xml:space="preserve"> </w:t>
      </w:r>
      <w:r w:rsidR="00A00581" w:rsidRPr="0096675F">
        <w:rPr>
          <w:b/>
          <w:bCs/>
          <w:sz w:val="24"/>
          <w:szCs w:val="24"/>
        </w:rPr>
        <w:t>il maggior numero di opere, mai presentato finora, di Masolino da Panicale</w:t>
      </w:r>
      <w:r w:rsidR="00BE34F6" w:rsidRPr="0096675F">
        <w:rPr>
          <w:sz w:val="24"/>
          <w:szCs w:val="24"/>
        </w:rPr>
        <w:t>, alcune conservate a Empoli, altre</w:t>
      </w:r>
      <w:r w:rsidR="00A00581" w:rsidRPr="0096675F">
        <w:rPr>
          <w:sz w:val="24"/>
          <w:szCs w:val="24"/>
        </w:rPr>
        <w:t xml:space="preserve"> provenienti da </w:t>
      </w:r>
      <w:r w:rsidR="00BE34F6" w:rsidRPr="0096675F">
        <w:rPr>
          <w:sz w:val="24"/>
          <w:szCs w:val="24"/>
        </w:rPr>
        <w:t xml:space="preserve">prestigiose istituzioni come le Gallerie degli Uffizi a Firenze, il Museo del Bargello a Firenze, la Pinacoteca Vaticana, </w:t>
      </w:r>
      <w:r w:rsidR="00130148" w:rsidRPr="0096675F">
        <w:rPr>
          <w:kern w:val="0"/>
          <w:sz w:val="24"/>
          <w:szCs w:val="24"/>
          <w14:ligatures w14:val="none"/>
        </w:rPr>
        <w:t xml:space="preserve">il Musée Ingres di Montauban, </w:t>
      </w:r>
      <w:r w:rsidR="00BE34F6" w:rsidRPr="0096675F">
        <w:rPr>
          <w:sz w:val="24"/>
          <w:szCs w:val="24"/>
        </w:rPr>
        <w:t xml:space="preserve">la chiesa di </w:t>
      </w:r>
      <w:r w:rsidR="00BE34F6" w:rsidRPr="0096675F">
        <w:rPr>
          <w:sz w:val="24"/>
          <w:szCs w:val="24"/>
        </w:rPr>
        <w:lastRenderedPageBreak/>
        <w:t>Santa Maria del Carmine a Firenze, il Museo di Palazzo Venezia a Roma, il Museo di San Matteo a Pisa e molti altri ancora.</w:t>
      </w:r>
    </w:p>
    <w:p w14:paraId="74CE9FCB" w14:textId="70C73BD2" w:rsidR="00AE4D9C" w:rsidRPr="0096675F" w:rsidRDefault="00BE7D28" w:rsidP="00763BDC">
      <w:pPr>
        <w:pStyle w:val="western"/>
        <w:shd w:val="clear" w:color="auto" w:fill="FFFFFF"/>
        <w:spacing w:before="120" w:beforeAutospacing="0" w:after="120" w:afterAutospacing="0"/>
        <w:jc w:val="both"/>
        <w:rPr>
          <w:rFonts w:asciiTheme="minorHAnsi" w:hAnsiTheme="minorHAnsi" w:cstheme="minorHAnsi"/>
        </w:rPr>
      </w:pPr>
      <w:r>
        <w:rPr>
          <w:rFonts w:asciiTheme="minorHAnsi" w:hAnsiTheme="minorHAnsi" w:cstheme="minorHAnsi"/>
        </w:rPr>
        <w:t>“</w:t>
      </w:r>
      <w:r w:rsidR="00CE01F8" w:rsidRPr="0096675F">
        <w:rPr>
          <w:rFonts w:asciiTheme="minorHAnsi" w:hAnsiTheme="minorHAnsi" w:cstheme="minorHAnsi"/>
        </w:rPr>
        <w:t>Questa mostra rappresenta una tappa fondamentale del mio percorso decennale come Sindaca di Empoli</w:t>
      </w:r>
      <w:r>
        <w:rPr>
          <w:rFonts w:asciiTheme="minorHAnsi" w:hAnsiTheme="minorHAnsi" w:cstheme="minorHAnsi"/>
        </w:rPr>
        <w:t xml:space="preserve"> -</w:t>
      </w:r>
      <w:r w:rsidR="00460C52" w:rsidRPr="0096675F">
        <w:rPr>
          <w:rFonts w:asciiTheme="minorHAnsi" w:hAnsiTheme="minorHAnsi" w:cstheme="minorHAnsi"/>
        </w:rPr>
        <w:t xml:space="preserve"> </w:t>
      </w:r>
      <w:r w:rsidR="00460C52" w:rsidRPr="00BE7D28">
        <w:rPr>
          <w:rFonts w:asciiTheme="minorHAnsi" w:hAnsiTheme="minorHAnsi" w:cstheme="minorHAnsi"/>
          <w:b/>
          <w:bCs/>
        </w:rPr>
        <w:t>commenta la Sindaca di Empoli Br</w:t>
      </w:r>
      <w:r w:rsidR="0028588D">
        <w:rPr>
          <w:rFonts w:asciiTheme="minorHAnsi" w:hAnsiTheme="minorHAnsi" w:cstheme="minorHAnsi"/>
          <w:b/>
          <w:bCs/>
        </w:rPr>
        <w:t>e</w:t>
      </w:r>
      <w:r w:rsidR="00460C52" w:rsidRPr="00BE7D28">
        <w:rPr>
          <w:rFonts w:asciiTheme="minorHAnsi" w:hAnsiTheme="minorHAnsi" w:cstheme="minorHAnsi"/>
          <w:b/>
          <w:bCs/>
        </w:rPr>
        <w:t>nda Barnini</w:t>
      </w:r>
      <w:r>
        <w:rPr>
          <w:rFonts w:asciiTheme="minorHAnsi" w:hAnsiTheme="minorHAnsi" w:cstheme="minorHAnsi"/>
        </w:rPr>
        <w:t xml:space="preserve"> -</w:t>
      </w:r>
      <w:r w:rsidR="00460C52" w:rsidRPr="0096675F">
        <w:rPr>
          <w:rFonts w:asciiTheme="minorHAnsi" w:hAnsiTheme="minorHAnsi" w:cstheme="minorHAnsi"/>
        </w:rPr>
        <w:t>.</w:t>
      </w:r>
      <w:r w:rsidR="00CE01F8" w:rsidRPr="0096675F">
        <w:rPr>
          <w:rFonts w:asciiTheme="minorHAnsi" w:hAnsiTheme="minorHAnsi" w:cstheme="minorHAnsi"/>
        </w:rPr>
        <w:t xml:space="preserve"> </w:t>
      </w:r>
      <w:r w:rsidR="00355A2B" w:rsidRPr="0096675F">
        <w:rPr>
          <w:rFonts w:asciiTheme="minorHAnsi" w:hAnsiTheme="minorHAnsi" w:cstheme="minorHAnsi"/>
        </w:rPr>
        <w:t xml:space="preserve">Il titolo dell’esposizione </w:t>
      </w:r>
      <w:r w:rsidR="005178D4" w:rsidRPr="0096675F">
        <w:rPr>
          <w:rFonts w:asciiTheme="minorHAnsi" w:hAnsiTheme="minorHAnsi" w:cstheme="minorHAnsi"/>
        </w:rPr>
        <w:t>pone</w:t>
      </w:r>
      <w:r w:rsidR="00355A2B" w:rsidRPr="0096675F">
        <w:rPr>
          <w:rFonts w:asciiTheme="minorHAnsi" w:hAnsiTheme="minorHAnsi" w:cstheme="minorHAnsi"/>
        </w:rPr>
        <w:t xml:space="preserve"> l’accento sulla nostra città, spalancando le porte sul suo passato, su un periodo storico in cui artisti straor</w:t>
      </w:r>
      <w:r w:rsidR="00304462" w:rsidRPr="0096675F">
        <w:rPr>
          <w:rFonts w:asciiTheme="minorHAnsi" w:hAnsiTheme="minorHAnsi" w:cstheme="minorHAnsi"/>
        </w:rPr>
        <w:t>dina</w:t>
      </w:r>
      <w:r w:rsidR="00355A2B" w:rsidRPr="0096675F">
        <w:rPr>
          <w:rFonts w:asciiTheme="minorHAnsi" w:hAnsiTheme="minorHAnsi" w:cstheme="minorHAnsi"/>
        </w:rPr>
        <w:t xml:space="preserve">ri si sono incontrati e hanno </w:t>
      </w:r>
      <w:r w:rsidR="00304462" w:rsidRPr="0096675F">
        <w:rPr>
          <w:rFonts w:asciiTheme="minorHAnsi" w:hAnsiTheme="minorHAnsi" w:cstheme="minorHAnsi"/>
        </w:rPr>
        <w:t>realizzato qualcosa di unico. L</w:t>
      </w:r>
      <w:r w:rsidR="00CE01F8" w:rsidRPr="0096675F">
        <w:rPr>
          <w:rFonts w:asciiTheme="minorHAnsi" w:hAnsiTheme="minorHAnsi" w:cstheme="minorHAnsi"/>
        </w:rPr>
        <w:t xml:space="preserve">a mostra mette al centro </w:t>
      </w:r>
      <w:r w:rsidR="00304462" w:rsidRPr="0096675F">
        <w:rPr>
          <w:rFonts w:asciiTheme="minorHAnsi" w:hAnsiTheme="minorHAnsi" w:cstheme="minorHAnsi"/>
        </w:rPr>
        <w:t>Empoli,</w:t>
      </w:r>
      <w:r w:rsidR="00CE01F8" w:rsidRPr="0096675F">
        <w:rPr>
          <w:rFonts w:asciiTheme="minorHAnsi" w:hAnsiTheme="minorHAnsi" w:cstheme="minorHAnsi"/>
        </w:rPr>
        <w:t xml:space="preserve"> ci ricorda cos’era</w:t>
      </w:r>
      <w:r w:rsidR="005178D4" w:rsidRPr="0096675F">
        <w:rPr>
          <w:rFonts w:asciiTheme="minorHAnsi" w:hAnsiTheme="minorHAnsi" w:cstheme="minorHAnsi"/>
        </w:rPr>
        <w:t xml:space="preserve"> e</w:t>
      </w:r>
      <w:r w:rsidR="00CE01F8" w:rsidRPr="0096675F">
        <w:rPr>
          <w:rFonts w:asciiTheme="minorHAnsi" w:hAnsiTheme="minorHAnsi" w:cstheme="minorHAnsi"/>
        </w:rPr>
        <w:t xml:space="preserve"> cos’è oggi</w:t>
      </w:r>
      <w:r w:rsidR="005178D4" w:rsidRPr="0096675F">
        <w:rPr>
          <w:rFonts w:asciiTheme="minorHAnsi" w:hAnsiTheme="minorHAnsi" w:cstheme="minorHAnsi"/>
        </w:rPr>
        <w:t>. Trovo straordinario il fatto che un luogo come la chiesa di Santo Stefano degli Agostiniani sia stato scelto come spazio espositivo e il lavoro svolto con impegno e rigore scientifico dalla direttrice e dai curatori della mostra.</w:t>
      </w:r>
      <w:r w:rsidR="003D714C" w:rsidRPr="0096675F">
        <w:rPr>
          <w:rFonts w:asciiTheme="minorHAnsi" w:hAnsiTheme="minorHAnsi" w:cstheme="minorHAnsi"/>
        </w:rPr>
        <w:t xml:space="preserve"> La sua realizzazione è stata possibile</w:t>
      </w:r>
      <w:r w:rsidR="00F12FFE" w:rsidRPr="0096675F">
        <w:rPr>
          <w:rFonts w:asciiTheme="minorHAnsi" w:hAnsiTheme="minorHAnsi" w:cstheme="minorHAnsi"/>
        </w:rPr>
        <w:t xml:space="preserve"> grazie al fondamentale supporto della Fondazione CR Firenze che, comprendendo il valore del progetto, lo ha sostenuto e promosso con noi, fin dalla sua ideazione.</w:t>
      </w:r>
      <w:r w:rsidR="003D714C" w:rsidRPr="0096675F">
        <w:rPr>
          <w:rFonts w:asciiTheme="minorHAnsi" w:hAnsiTheme="minorHAnsi" w:cstheme="minorHAnsi"/>
        </w:rPr>
        <w:t xml:space="preserve"> </w:t>
      </w:r>
      <w:r w:rsidR="005178D4" w:rsidRPr="0096675F">
        <w:rPr>
          <w:rFonts w:asciiTheme="minorHAnsi" w:hAnsiTheme="minorHAnsi" w:cstheme="minorHAnsi"/>
        </w:rPr>
        <w:t xml:space="preserve"> </w:t>
      </w:r>
      <w:r w:rsidR="00763BDC" w:rsidRPr="0096675F">
        <w:rPr>
          <w:rFonts w:asciiTheme="minorHAnsi" w:hAnsiTheme="minorHAnsi" w:cstheme="minorHAnsi"/>
        </w:rPr>
        <w:t>Un ringraziamento particolare va a don Guido Engels e a tutte le imprese del territorio che hanno dimostrato attenzione nei confronti del progetto</w:t>
      </w:r>
      <w:r w:rsidR="00F12FFE" w:rsidRPr="0096675F">
        <w:rPr>
          <w:rFonts w:asciiTheme="minorHAnsi" w:hAnsiTheme="minorHAnsi" w:cstheme="minorHAnsi"/>
        </w:rPr>
        <w:t>,</w:t>
      </w:r>
      <w:r w:rsidR="00763BDC" w:rsidRPr="0096675F">
        <w:rPr>
          <w:rFonts w:asciiTheme="minorHAnsi" w:hAnsiTheme="minorHAnsi" w:cstheme="minorHAnsi"/>
        </w:rPr>
        <w:t xml:space="preserve"> </w:t>
      </w:r>
      <w:r w:rsidR="00F12FFE" w:rsidRPr="0096675F">
        <w:rPr>
          <w:rFonts w:asciiTheme="minorHAnsi" w:hAnsiTheme="minorHAnsi" w:cstheme="minorHAnsi"/>
        </w:rPr>
        <w:t>sostenendolo</w:t>
      </w:r>
      <w:r w:rsidR="00763BDC" w:rsidRPr="0096675F">
        <w:rPr>
          <w:rFonts w:asciiTheme="minorHAnsi" w:hAnsiTheme="minorHAnsi" w:cstheme="minorHAnsi"/>
        </w:rPr>
        <w:t xml:space="preserve">. </w:t>
      </w:r>
      <w:r w:rsidR="005178D4" w:rsidRPr="0096675F">
        <w:rPr>
          <w:rFonts w:asciiTheme="minorHAnsi" w:hAnsiTheme="minorHAnsi" w:cstheme="minorHAnsi"/>
        </w:rPr>
        <w:t>Mi aspetto una vasta risposta di interesse e curiosità da parte del pubblico, che non potrà non stupir</w:t>
      </w:r>
      <w:r w:rsidR="00763BDC" w:rsidRPr="0096675F">
        <w:rPr>
          <w:rFonts w:asciiTheme="minorHAnsi" w:hAnsiTheme="minorHAnsi" w:cstheme="minorHAnsi"/>
        </w:rPr>
        <w:t>si</w:t>
      </w:r>
      <w:r w:rsidR="005178D4" w:rsidRPr="0096675F">
        <w:rPr>
          <w:rFonts w:asciiTheme="minorHAnsi" w:hAnsiTheme="minorHAnsi" w:cstheme="minorHAnsi"/>
        </w:rPr>
        <w:t xml:space="preserve"> di fronte alla quantità e alla qualità delle opere esposte</w:t>
      </w:r>
      <w:r>
        <w:rPr>
          <w:rFonts w:asciiTheme="minorHAnsi" w:hAnsiTheme="minorHAnsi" w:cstheme="minorHAnsi"/>
        </w:rPr>
        <w:t>”</w:t>
      </w:r>
      <w:r w:rsidR="005178D4" w:rsidRPr="0096675F">
        <w:rPr>
          <w:rFonts w:asciiTheme="minorHAnsi" w:hAnsiTheme="minorHAnsi" w:cstheme="minorHAnsi"/>
        </w:rPr>
        <w:t>.</w:t>
      </w:r>
    </w:p>
    <w:p w14:paraId="1AC6B2DF" w14:textId="21339B23" w:rsidR="00115C5C" w:rsidRPr="0096675F" w:rsidRDefault="00115C5C" w:rsidP="00763BDC">
      <w:pPr>
        <w:pStyle w:val="western"/>
        <w:shd w:val="clear" w:color="auto" w:fill="FFFFFF"/>
        <w:spacing w:before="120" w:after="120"/>
        <w:jc w:val="both"/>
        <w:rPr>
          <w:rFonts w:asciiTheme="minorHAnsi" w:hAnsiTheme="minorHAnsi" w:cstheme="minorHAnsi"/>
        </w:rPr>
      </w:pPr>
      <w:r w:rsidRPr="0096675F">
        <w:rPr>
          <w:rFonts w:asciiTheme="minorHAnsi" w:hAnsiTheme="minorHAnsi" w:cstheme="minorHAnsi"/>
        </w:rPr>
        <w:t xml:space="preserve">“Siamo lieti di partecipare insieme al Comune di Empoli – </w:t>
      </w:r>
      <w:r w:rsidRPr="00BE7D28">
        <w:rPr>
          <w:rFonts w:asciiTheme="minorHAnsi" w:hAnsiTheme="minorHAnsi" w:cstheme="minorHAnsi"/>
          <w:b/>
          <w:bCs/>
        </w:rPr>
        <w:t>afferma Bernabò Bocca, Presidente della Fondazione CR Firenze</w:t>
      </w:r>
      <w:r w:rsidRPr="0096675F">
        <w:rPr>
          <w:rFonts w:asciiTheme="minorHAnsi" w:hAnsiTheme="minorHAnsi" w:cstheme="minorHAnsi"/>
        </w:rPr>
        <w:t xml:space="preserve"> - a questa prestigiosa mostra che celebra uno dei più grandi artisti del Rinascimento e mette in luce un preciso periodo storico della committenza empolese.</w:t>
      </w:r>
      <w:r w:rsidR="00BE7D28">
        <w:rPr>
          <w:rFonts w:asciiTheme="minorHAnsi" w:hAnsiTheme="minorHAnsi" w:cstheme="minorHAnsi"/>
        </w:rPr>
        <w:t xml:space="preserve"> </w:t>
      </w:r>
      <w:r w:rsidRPr="0096675F">
        <w:rPr>
          <w:rFonts w:asciiTheme="minorHAnsi" w:hAnsiTheme="minorHAnsi" w:cstheme="minorHAnsi"/>
        </w:rPr>
        <w:t>Una congiuntura straordinaria della storia dell’arte italiana che ha reso la città di Empoli compartecipe delle sperimentazioni più rilevanti del momento, attirando i migliori pittori attivi sulla scena fiorentina. Siamo inoltre lieti di aver contribuito al progetto anche con il prestito di un’opera della collezione d’arte della Fondazione CR Firenze. Si tratta del</w:t>
      </w:r>
      <w:r w:rsidR="00BE7D28">
        <w:rPr>
          <w:rFonts w:asciiTheme="minorHAnsi" w:hAnsiTheme="minorHAnsi" w:cstheme="minorHAnsi"/>
        </w:rPr>
        <w:t xml:space="preserve"> </w:t>
      </w:r>
      <w:r w:rsidRPr="0096675F">
        <w:rPr>
          <w:rFonts w:asciiTheme="minorHAnsi" w:hAnsiTheme="minorHAnsi" w:cstheme="minorHAnsi"/>
          <w:i/>
          <w:iCs/>
        </w:rPr>
        <w:t>Santo Evangelista</w:t>
      </w:r>
      <w:r w:rsidR="00BE7D28">
        <w:rPr>
          <w:rFonts w:asciiTheme="minorHAnsi" w:hAnsiTheme="minorHAnsi" w:cstheme="minorHAnsi"/>
        </w:rPr>
        <w:t xml:space="preserve"> </w:t>
      </w:r>
      <w:r w:rsidRPr="0096675F">
        <w:rPr>
          <w:rFonts w:asciiTheme="minorHAnsi" w:hAnsiTheme="minorHAnsi" w:cstheme="minorHAnsi"/>
        </w:rPr>
        <w:t>di Gherardo Starnina che torna nella chiesa di Santo Stefano dove l’artista aveva lavorato agli inizi del Quattrocento. Un’occasione unica di confronto con le meravigliose opere degli altri artisti messi sapientemente insieme dai curatori nelle due sedi della mostra. Grazie anche al sostegno della Fondazione per il progetto di ampliamento del Museo della Collegiata, che vedrà il Comune coinvolto nei lavori nei prossimi mesi, questa mostra arricchisce il patrimonio culturale di Empoli e apre nuove prospettive e opportunità per il futuro della città. L'impegno della Fondazione testimonia ancora una volta il suo costante sostegno alla valorizzazione dell'arte e della cultura contribuendo a rendere Empoli un polo cultuale di rilevanza nazionale”.</w:t>
      </w:r>
    </w:p>
    <w:p w14:paraId="286414F7" w14:textId="208030FE" w:rsidR="00A00581" w:rsidRPr="0096675F" w:rsidRDefault="00A00581" w:rsidP="002B2EE7">
      <w:pPr>
        <w:spacing w:after="0" w:line="257" w:lineRule="auto"/>
        <w:jc w:val="both"/>
        <w:rPr>
          <w:sz w:val="24"/>
          <w:szCs w:val="24"/>
        </w:rPr>
      </w:pPr>
      <w:r w:rsidRPr="0096675F">
        <w:rPr>
          <w:b/>
          <w:bCs/>
          <w:sz w:val="24"/>
          <w:szCs w:val="24"/>
        </w:rPr>
        <w:t>L’esposizione si tiene in occasione del 600</w:t>
      </w:r>
      <w:r w:rsidR="00BC160D" w:rsidRPr="0096675F">
        <w:rPr>
          <w:b/>
          <w:bCs/>
          <w:sz w:val="24"/>
          <w:szCs w:val="24"/>
        </w:rPr>
        <w:t>°</w:t>
      </w:r>
      <w:r w:rsidRPr="0096675F">
        <w:rPr>
          <w:b/>
          <w:bCs/>
          <w:sz w:val="24"/>
          <w:szCs w:val="24"/>
        </w:rPr>
        <w:t xml:space="preserve"> anniversario </w:t>
      </w:r>
      <w:r w:rsidR="00130148" w:rsidRPr="0096675F">
        <w:rPr>
          <w:b/>
          <w:bCs/>
          <w:sz w:val="24"/>
          <w:szCs w:val="24"/>
        </w:rPr>
        <w:t>della realizzazione</w:t>
      </w:r>
      <w:r w:rsidRPr="0096675F">
        <w:rPr>
          <w:b/>
          <w:bCs/>
          <w:sz w:val="24"/>
          <w:szCs w:val="24"/>
        </w:rPr>
        <w:t xml:space="preserve"> di uno dei capolavori</w:t>
      </w:r>
      <w:r w:rsidR="00BE7D28">
        <w:rPr>
          <w:b/>
          <w:bCs/>
          <w:sz w:val="24"/>
          <w:szCs w:val="24"/>
        </w:rPr>
        <w:t xml:space="preserve"> di Masolino</w:t>
      </w:r>
      <w:r w:rsidRPr="0096675F">
        <w:rPr>
          <w:b/>
          <w:bCs/>
          <w:sz w:val="24"/>
          <w:szCs w:val="24"/>
        </w:rPr>
        <w:t>, concluso proprio nel 1424</w:t>
      </w:r>
      <w:r w:rsidR="00BE34F6" w:rsidRPr="0096675F">
        <w:rPr>
          <w:b/>
          <w:bCs/>
          <w:sz w:val="24"/>
          <w:szCs w:val="24"/>
        </w:rPr>
        <w:t xml:space="preserve">, ovvero il ciclo di affreschi con le </w:t>
      </w:r>
      <w:r w:rsidR="00BE34F6" w:rsidRPr="0096675F">
        <w:rPr>
          <w:b/>
          <w:bCs/>
          <w:i/>
          <w:iCs/>
          <w:sz w:val="24"/>
          <w:szCs w:val="24"/>
        </w:rPr>
        <w:t>Storie della vera Croce</w:t>
      </w:r>
      <w:r w:rsidR="00BE34F6" w:rsidRPr="0096675F">
        <w:rPr>
          <w:b/>
          <w:bCs/>
          <w:sz w:val="24"/>
          <w:szCs w:val="24"/>
        </w:rPr>
        <w:t xml:space="preserve"> </w:t>
      </w:r>
      <w:r w:rsidR="00F3529E" w:rsidRPr="0096675F">
        <w:rPr>
          <w:b/>
          <w:bCs/>
          <w:sz w:val="24"/>
          <w:szCs w:val="24"/>
        </w:rPr>
        <w:t xml:space="preserve">per la cappella della Compagnia della Croce </w:t>
      </w:r>
      <w:r w:rsidR="00BE34F6" w:rsidRPr="0096675F">
        <w:rPr>
          <w:b/>
          <w:bCs/>
          <w:sz w:val="24"/>
          <w:szCs w:val="24"/>
        </w:rPr>
        <w:t>nella chiesa di Santo Stefano degli Agostiniani</w:t>
      </w:r>
      <w:r w:rsidR="007741DD" w:rsidRPr="0096675F">
        <w:rPr>
          <w:b/>
          <w:bCs/>
          <w:sz w:val="24"/>
          <w:szCs w:val="24"/>
        </w:rPr>
        <w:t xml:space="preserve"> a Empoli</w:t>
      </w:r>
      <w:r w:rsidR="00F3529E" w:rsidRPr="0096675F">
        <w:rPr>
          <w:sz w:val="24"/>
          <w:szCs w:val="24"/>
        </w:rPr>
        <w:t>, di cui restano ancora dei frammenti e delle sinopie molto importanti.</w:t>
      </w:r>
    </w:p>
    <w:p w14:paraId="43DF8769" w14:textId="77777777" w:rsidR="00460C52" w:rsidRPr="00BE7D28" w:rsidRDefault="00460C52" w:rsidP="00460C52">
      <w:pPr>
        <w:spacing w:after="0" w:line="257" w:lineRule="auto"/>
        <w:jc w:val="both"/>
        <w:rPr>
          <w:sz w:val="24"/>
          <w:szCs w:val="24"/>
        </w:rPr>
      </w:pPr>
      <w:r w:rsidRPr="0096675F">
        <w:rPr>
          <w:sz w:val="24"/>
          <w:szCs w:val="24"/>
        </w:rPr>
        <w:t xml:space="preserve">Negli anni a cavallo tra Trecento e Quattrocento, Empoli visse un periodo di grande sviluppo economico diventando punto di riferimento di una vasta area che coincideva con la parte centro-occidentale della Toscana. Le fu favorevole la posizione lungo l’arteria stradale e fluviale più importante della regione, approdo di gente e di merci. </w:t>
      </w:r>
    </w:p>
    <w:p w14:paraId="08B9F018" w14:textId="21BA3AD2" w:rsidR="00CE0531" w:rsidRDefault="00CE0531" w:rsidP="002B2EE7">
      <w:pPr>
        <w:spacing w:after="0" w:line="257" w:lineRule="auto"/>
        <w:jc w:val="both"/>
        <w:rPr>
          <w:sz w:val="24"/>
          <w:szCs w:val="24"/>
        </w:rPr>
      </w:pPr>
      <w:r w:rsidRPr="00BE7D28">
        <w:rPr>
          <w:sz w:val="24"/>
          <w:szCs w:val="24"/>
        </w:rPr>
        <w:t>Empoli a quel tempo divenne un punto di attrazione per i miglio</w:t>
      </w:r>
      <w:r>
        <w:rPr>
          <w:sz w:val="24"/>
          <w:szCs w:val="24"/>
        </w:rPr>
        <w:t xml:space="preserve">ri artisti di stanza nella vicina Firenze, quali i </w:t>
      </w:r>
      <w:r w:rsidR="00CD1438" w:rsidRPr="00CD1438">
        <w:rPr>
          <w:sz w:val="24"/>
          <w:szCs w:val="24"/>
        </w:rPr>
        <w:t>campioni del gotico internazionale, Lorenzo Monaco (nel 1404) e Gherardo Starnina (nel 1409), il giovane Donatello e Giovanni di Francesco Toscani, infine Masolino</w:t>
      </w:r>
      <w:r w:rsidR="00CD1438">
        <w:rPr>
          <w:sz w:val="24"/>
          <w:szCs w:val="24"/>
        </w:rPr>
        <w:t>, attorniato da</w:t>
      </w:r>
      <w:r w:rsidR="00CD1438" w:rsidRPr="00CD1438">
        <w:rPr>
          <w:sz w:val="24"/>
          <w:szCs w:val="24"/>
        </w:rPr>
        <w:t xml:space="preserve"> una schiera di pittori, da Bicci di Lorenzo a Rossello di Jacopo Franchi, da Francesco d’Antonio a Borghese di Pietro</w:t>
      </w:r>
      <w:r w:rsidR="00CD1438">
        <w:rPr>
          <w:sz w:val="24"/>
          <w:szCs w:val="24"/>
        </w:rPr>
        <w:t>.</w:t>
      </w:r>
    </w:p>
    <w:p w14:paraId="47AFF5E5" w14:textId="3694A309" w:rsidR="00BC160D" w:rsidRDefault="00BC160D" w:rsidP="002B2EE7">
      <w:pPr>
        <w:spacing w:after="0" w:line="257" w:lineRule="auto"/>
        <w:jc w:val="both"/>
        <w:rPr>
          <w:sz w:val="24"/>
          <w:szCs w:val="24"/>
        </w:rPr>
      </w:pPr>
      <w:r>
        <w:rPr>
          <w:sz w:val="24"/>
          <w:szCs w:val="24"/>
        </w:rPr>
        <w:t xml:space="preserve">Uno degli obiettivi della rassegna </w:t>
      </w:r>
      <w:r w:rsidR="00A00581">
        <w:rPr>
          <w:sz w:val="24"/>
          <w:szCs w:val="24"/>
        </w:rPr>
        <w:t>è</w:t>
      </w:r>
      <w:r w:rsidR="00CE0531">
        <w:rPr>
          <w:sz w:val="24"/>
          <w:szCs w:val="24"/>
        </w:rPr>
        <w:t xml:space="preserve"> quindi</w:t>
      </w:r>
      <w:r w:rsidR="00A00581">
        <w:rPr>
          <w:sz w:val="24"/>
          <w:szCs w:val="24"/>
        </w:rPr>
        <w:t xml:space="preserve"> </w:t>
      </w:r>
      <w:r>
        <w:rPr>
          <w:sz w:val="24"/>
          <w:szCs w:val="24"/>
        </w:rPr>
        <w:t xml:space="preserve">di </w:t>
      </w:r>
      <w:r w:rsidRPr="00BC160D">
        <w:rPr>
          <w:sz w:val="24"/>
          <w:szCs w:val="24"/>
        </w:rPr>
        <w:t>ricostruire il contesto culturale in cui si mosse Masolino,</w:t>
      </w:r>
      <w:r w:rsidR="00CD1438">
        <w:rPr>
          <w:sz w:val="24"/>
          <w:szCs w:val="24"/>
        </w:rPr>
        <w:t xml:space="preserve"> </w:t>
      </w:r>
      <w:r w:rsidR="00CD1438" w:rsidRPr="00CD1438">
        <w:rPr>
          <w:sz w:val="24"/>
          <w:szCs w:val="24"/>
        </w:rPr>
        <w:t>artista dalla delicat</w:t>
      </w:r>
      <w:r w:rsidR="00130148">
        <w:rPr>
          <w:sz w:val="24"/>
          <w:szCs w:val="24"/>
        </w:rPr>
        <w:t>a</w:t>
      </w:r>
      <w:r w:rsidR="00CD1438" w:rsidRPr="00CD1438">
        <w:rPr>
          <w:sz w:val="24"/>
          <w:szCs w:val="24"/>
        </w:rPr>
        <w:t xml:space="preserve"> vena espressiva</w:t>
      </w:r>
      <w:r w:rsidR="00507B60">
        <w:rPr>
          <w:sz w:val="24"/>
          <w:szCs w:val="24"/>
        </w:rPr>
        <w:t>,</w:t>
      </w:r>
      <w:r w:rsidRPr="00BC160D">
        <w:rPr>
          <w:sz w:val="24"/>
          <w:szCs w:val="24"/>
        </w:rPr>
        <w:t xml:space="preserve"> incline a un’interpretazione particolarmente tenera e sensibile della nuova resa della corporeità e degli affetti che era stata introdotta in pittura grazie allo stimolo decisivo di Donatello e degli scultori</w:t>
      </w:r>
      <w:r>
        <w:rPr>
          <w:sz w:val="24"/>
          <w:szCs w:val="24"/>
        </w:rPr>
        <w:t>.</w:t>
      </w:r>
    </w:p>
    <w:p w14:paraId="76648E8B" w14:textId="77777777" w:rsidR="00BC160D" w:rsidRDefault="00BC160D" w:rsidP="002B2EE7">
      <w:pPr>
        <w:spacing w:after="0" w:line="257" w:lineRule="auto"/>
        <w:jc w:val="both"/>
        <w:rPr>
          <w:sz w:val="24"/>
          <w:szCs w:val="24"/>
        </w:rPr>
      </w:pPr>
    </w:p>
    <w:p w14:paraId="3A9F71FF" w14:textId="1BDA540F" w:rsidR="00A00581" w:rsidRPr="00972675" w:rsidRDefault="00F92ABB" w:rsidP="002B2EE7">
      <w:pPr>
        <w:spacing w:after="0" w:line="257" w:lineRule="auto"/>
        <w:jc w:val="both"/>
        <w:rPr>
          <w:b/>
          <w:bCs/>
          <w:sz w:val="24"/>
          <w:szCs w:val="24"/>
        </w:rPr>
      </w:pPr>
      <w:r>
        <w:rPr>
          <w:sz w:val="24"/>
          <w:szCs w:val="24"/>
        </w:rPr>
        <w:t xml:space="preserve">L’appuntamento empolese giunge al termine di </w:t>
      </w:r>
      <w:r w:rsidR="00712621">
        <w:rPr>
          <w:sz w:val="24"/>
          <w:szCs w:val="24"/>
        </w:rPr>
        <w:t xml:space="preserve">una </w:t>
      </w:r>
      <w:r>
        <w:rPr>
          <w:sz w:val="24"/>
          <w:szCs w:val="24"/>
        </w:rPr>
        <w:t>campagna di studi e di ricerche condott</w:t>
      </w:r>
      <w:r w:rsidR="00972675">
        <w:rPr>
          <w:sz w:val="24"/>
          <w:szCs w:val="24"/>
        </w:rPr>
        <w:t>a</w:t>
      </w:r>
      <w:r>
        <w:rPr>
          <w:sz w:val="24"/>
          <w:szCs w:val="24"/>
        </w:rPr>
        <w:t xml:space="preserve"> </w:t>
      </w:r>
      <w:r w:rsidR="00CD1438">
        <w:rPr>
          <w:sz w:val="24"/>
          <w:szCs w:val="24"/>
        </w:rPr>
        <w:t xml:space="preserve">in questi ultimi anni </w:t>
      </w:r>
      <w:r>
        <w:rPr>
          <w:sz w:val="24"/>
          <w:szCs w:val="24"/>
        </w:rPr>
        <w:t>sui monumenti di Empoli e del suo territorio</w:t>
      </w:r>
      <w:r w:rsidR="00421B65">
        <w:rPr>
          <w:sz w:val="24"/>
          <w:szCs w:val="24"/>
        </w:rPr>
        <w:t xml:space="preserve">, che </w:t>
      </w:r>
      <w:r w:rsidR="00421B65" w:rsidRPr="00421B65">
        <w:rPr>
          <w:sz w:val="24"/>
          <w:szCs w:val="24"/>
        </w:rPr>
        <w:t>ha</w:t>
      </w:r>
      <w:r w:rsidR="00421B65">
        <w:rPr>
          <w:sz w:val="24"/>
          <w:szCs w:val="24"/>
        </w:rPr>
        <w:t xml:space="preserve"> già</w:t>
      </w:r>
      <w:r w:rsidR="00421B65" w:rsidRPr="00421B65">
        <w:rPr>
          <w:sz w:val="24"/>
          <w:szCs w:val="24"/>
        </w:rPr>
        <w:t xml:space="preserve"> comportato nuove aperture e acquisizioni </w:t>
      </w:r>
      <w:r w:rsidR="00421B65">
        <w:rPr>
          <w:sz w:val="24"/>
          <w:szCs w:val="24"/>
        </w:rPr>
        <w:t>del</w:t>
      </w:r>
      <w:r w:rsidR="00421B65" w:rsidRPr="00421B65">
        <w:rPr>
          <w:sz w:val="24"/>
          <w:szCs w:val="24"/>
        </w:rPr>
        <w:t xml:space="preserve"> patrimonio storico artistico</w:t>
      </w:r>
      <w:r w:rsidR="00421B65">
        <w:rPr>
          <w:sz w:val="24"/>
          <w:szCs w:val="24"/>
        </w:rPr>
        <w:t xml:space="preserve"> </w:t>
      </w:r>
      <w:r w:rsidR="00CD1438">
        <w:rPr>
          <w:sz w:val="24"/>
          <w:szCs w:val="24"/>
        </w:rPr>
        <w:t xml:space="preserve">locale </w:t>
      </w:r>
      <w:r w:rsidR="00421B65">
        <w:rPr>
          <w:sz w:val="24"/>
          <w:szCs w:val="24"/>
        </w:rPr>
        <w:t xml:space="preserve">e che, proprio in occasione della mostra, vedrà </w:t>
      </w:r>
      <w:r w:rsidR="00421B65" w:rsidRPr="00421B65">
        <w:rPr>
          <w:b/>
          <w:bCs/>
          <w:sz w:val="24"/>
          <w:szCs w:val="24"/>
        </w:rPr>
        <w:t xml:space="preserve">la ricollocazione della </w:t>
      </w:r>
      <w:r w:rsidR="00421B65" w:rsidRPr="00421B65">
        <w:rPr>
          <w:b/>
          <w:bCs/>
          <w:i/>
          <w:iCs/>
          <w:sz w:val="24"/>
          <w:szCs w:val="24"/>
        </w:rPr>
        <w:t xml:space="preserve">Crocifissione </w:t>
      </w:r>
      <w:r w:rsidR="00421B65" w:rsidRPr="00421B65">
        <w:rPr>
          <w:b/>
          <w:bCs/>
          <w:sz w:val="24"/>
          <w:szCs w:val="24"/>
        </w:rPr>
        <w:t xml:space="preserve">di Lorenzo di Bicci sull’altare della cappella della Croce della chiesa di Santo Stefano, l’approntamento di una nuova illuminazione per le sinopie della </w:t>
      </w:r>
      <w:r w:rsidR="00421B65" w:rsidRPr="00421B65">
        <w:rPr>
          <w:b/>
          <w:bCs/>
          <w:i/>
          <w:iCs/>
          <w:sz w:val="24"/>
          <w:szCs w:val="24"/>
        </w:rPr>
        <w:t xml:space="preserve">Leggenda della Vera </w:t>
      </w:r>
      <w:r w:rsidR="00421B65" w:rsidRPr="00972675">
        <w:rPr>
          <w:b/>
          <w:bCs/>
          <w:i/>
          <w:iCs/>
          <w:sz w:val="24"/>
          <w:szCs w:val="24"/>
        </w:rPr>
        <w:t xml:space="preserve">Croce </w:t>
      </w:r>
      <w:r w:rsidR="00421B65" w:rsidRPr="00972675">
        <w:rPr>
          <w:b/>
          <w:bCs/>
          <w:sz w:val="24"/>
          <w:szCs w:val="24"/>
        </w:rPr>
        <w:t>e la realizzazione di un apparato digitale interattivo dedicato al ciclo.</w:t>
      </w:r>
    </w:p>
    <w:p w14:paraId="3E2192D7" w14:textId="044BB2D5" w:rsidR="00507B60" w:rsidRPr="0096675F" w:rsidRDefault="00BE7D28" w:rsidP="002B2EE7">
      <w:pPr>
        <w:spacing w:after="0" w:line="257" w:lineRule="auto"/>
        <w:jc w:val="both"/>
        <w:rPr>
          <w:sz w:val="24"/>
          <w:szCs w:val="24"/>
        </w:rPr>
      </w:pPr>
      <w:r>
        <w:rPr>
          <w:sz w:val="24"/>
          <w:szCs w:val="24"/>
        </w:rPr>
        <w:t>“</w:t>
      </w:r>
      <w:r w:rsidR="00C839FB" w:rsidRPr="0096675F">
        <w:rPr>
          <w:sz w:val="24"/>
          <w:szCs w:val="24"/>
        </w:rPr>
        <w:t>A seicento anni dalla documentazione di Masolino da Panicale in Santo Stefano, dove lasciò un ciclo della vera Croce e altri affreschi</w:t>
      </w:r>
      <w:r>
        <w:rPr>
          <w:sz w:val="24"/>
          <w:szCs w:val="24"/>
        </w:rPr>
        <w:t xml:space="preserve"> - </w:t>
      </w:r>
      <w:r w:rsidRPr="00BE7D28">
        <w:rPr>
          <w:b/>
          <w:bCs/>
          <w:sz w:val="24"/>
          <w:szCs w:val="24"/>
        </w:rPr>
        <w:t>dichiarano Cristina Gelli, direttrice dei Musei di Empoli, Silvia De Luca, Andrea De Marchi e Francesco Suppa, curatori della mostra</w:t>
      </w:r>
      <w:r>
        <w:rPr>
          <w:bCs/>
          <w:sz w:val="24"/>
          <w:szCs w:val="24"/>
        </w:rPr>
        <w:t xml:space="preserve"> -</w:t>
      </w:r>
      <w:r w:rsidR="00C839FB" w:rsidRPr="0096675F">
        <w:rPr>
          <w:sz w:val="24"/>
          <w:szCs w:val="24"/>
        </w:rPr>
        <w:t>, la città di Empoli rende omaggio a un protagonista della transizione dal gotico internazionale al rinascimento, rievocando un clima sperimentale e una polifonia di artisti.</w:t>
      </w:r>
    </w:p>
    <w:p w14:paraId="2AD61B00" w14:textId="7000681D" w:rsidR="00130148" w:rsidRPr="0096675F" w:rsidRDefault="00130148" w:rsidP="00130148">
      <w:pPr>
        <w:spacing w:after="0"/>
        <w:jc w:val="both"/>
        <w:rPr>
          <w:bCs/>
          <w:sz w:val="24"/>
          <w:szCs w:val="24"/>
        </w:rPr>
      </w:pPr>
      <w:r w:rsidRPr="0096675F">
        <w:rPr>
          <w:sz w:val="24"/>
          <w:szCs w:val="24"/>
        </w:rPr>
        <w:t xml:space="preserve">Il percorso espositivo prende avvio negli anni a cavallo tra la fine del Trecento e l’inizio del Quattrocento, in un momento segnato da gravi epidemie e dalla nascita di confraternite laiche che esortavano alla penitenza. Una di queste, la Compagnia dei Bianchi, commissionò un polittico per inquadrare il miracoloso Crocifisso dei Bianchi. </w:t>
      </w:r>
      <w:r w:rsidRPr="0096675F">
        <w:rPr>
          <w:bCs/>
          <w:sz w:val="24"/>
          <w:szCs w:val="24"/>
        </w:rPr>
        <w:t xml:space="preserve">Tra le mani degli autori, si riconoscono quelle del fiorentino </w:t>
      </w:r>
      <w:r w:rsidRPr="0096675F">
        <w:rPr>
          <w:b/>
          <w:bCs/>
          <w:sz w:val="24"/>
          <w:szCs w:val="24"/>
        </w:rPr>
        <w:t>Niccolò di Pietro Gerini</w:t>
      </w:r>
      <w:r w:rsidRPr="0096675F">
        <w:rPr>
          <w:sz w:val="24"/>
          <w:szCs w:val="24"/>
        </w:rPr>
        <w:t xml:space="preserve">, autore che perpetuava la tradizione trecentesca di rigore formale e quelle di </w:t>
      </w:r>
      <w:r w:rsidRPr="0096675F">
        <w:rPr>
          <w:b/>
          <w:bCs/>
          <w:sz w:val="24"/>
          <w:szCs w:val="24"/>
        </w:rPr>
        <w:t>Lorenzo di Bicci</w:t>
      </w:r>
      <w:r w:rsidRPr="0096675F">
        <w:rPr>
          <w:bCs/>
          <w:sz w:val="24"/>
          <w:szCs w:val="24"/>
        </w:rPr>
        <w:t xml:space="preserve">, che passerà poi il testimone al figlio </w:t>
      </w:r>
      <w:r w:rsidRPr="0096675F">
        <w:rPr>
          <w:b/>
          <w:sz w:val="24"/>
          <w:szCs w:val="24"/>
        </w:rPr>
        <w:t>Bicci di Lorenzo</w:t>
      </w:r>
      <w:r w:rsidRPr="0096675F">
        <w:rPr>
          <w:bCs/>
          <w:sz w:val="24"/>
          <w:szCs w:val="24"/>
        </w:rPr>
        <w:t>, che cercava di mediare tra tradizione e innovazione</w:t>
      </w:r>
      <w:r w:rsidR="00BE7D28">
        <w:rPr>
          <w:bCs/>
          <w:sz w:val="24"/>
          <w:szCs w:val="24"/>
        </w:rPr>
        <w:t>”</w:t>
      </w:r>
      <w:r w:rsidR="00460C52" w:rsidRPr="0096675F">
        <w:rPr>
          <w:bCs/>
          <w:sz w:val="24"/>
          <w:szCs w:val="24"/>
        </w:rPr>
        <w:t xml:space="preserve">. </w:t>
      </w:r>
    </w:p>
    <w:p w14:paraId="72D69DE6" w14:textId="77777777" w:rsidR="00130148" w:rsidRDefault="00130148" w:rsidP="00130148">
      <w:pPr>
        <w:spacing w:after="0"/>
        <w:jc w:val="both"/>
        <w:rPr>
          <w:bCs/>
          <w:sz w:val="24"/>
          <w:szCs w:val="24"/>
        </w:rPr>
      </w:pPr>
    </w:p>
    <w:p w14:paraId="2E7464A9" w14:textId="03A4CFA3" w:rsidR="00130148" w:rsidRPr="00130148" w:rsidRDefault="00130148" w:rsidP="00130148">
      <w:pPr>
        <w:spacing w:after="0"/>
        <w:jc w:val="both"/>
        <w:rPr>
          <w:bCs/>
          <w:strike/>
          <w:sz w:val="24"/>
          <w:szCs w:val="24"/>
        </w:rPr>
      </w:pPr>
      <w:r w:rsidRPr="00130148">
        <w:rPr>
          <w:bCs/>
          <w:sz w:val="24"/>
          <w:szCs w:val="24"/>
        </w:rPr>
        <w:t xml:space="preserve">La svolta avviene con </w:t>
      </w:r>
      <w:r w:rsidRPr="00130148">
        <w:rPr>
          <w:b/>
          <w:sz w:val="24"/>
          <w:szCs w:val="24"/>
        </w:rPr>
        <w:t>Lorenzo Monaco</w:t>
      </w:r>
      <w:r w:rsidRPr="00130148">
        <w:rPr>
          <w:bCs/>
          <w:sz w:val="24"/>
          <w:szCs w:val="24"/>
        </w:rPr>
        <w:t xml:space="preserve">, massimo protagonista del tardogotico toscano, a lato di Lorenzo Ghiberti, di cui viene esposto il </w:t>
      </w:r>
      <w:r w:rsidRPr="00130148">
        <w:rPr>
          <w:b/>
          <w:i/>
          <w:iCs/>
          <w:sz w:val="24"/>
          <w:szCs w:val="24"/>
        </w:rPr>
        <w:t>Trittico di San Donnino</w:t>
      </w:r>
      <w:r w:rsidRPr="00130148">
        <w:rPr>
          <w:bCs/>
          <w:sz w:val="24"/>
          <w:szCs w:val="24"/>
        </w:rPr>
        <w:t>, con al centro una Madonna dell’Umiltà, accasciata su un cuscino dorato, dal timido sorriso, in dialogo con santi infinitamente più piccoli di lei, avvolti da ampi mantelli, che segna il suo passaggio alle delicatezze estreme e alle accese calligrafie importate dalla Spagna da Gherardo Starnina.</w:t>
      </w:r>
    </w:p>
    <w:p w14:paraId="424674A5" w14:textId="77777777" w:rsidR="00130148" w:rsidRDefault="00130148" w:rsidP="00130148">
      <w:pPr>
        <w:spacing w:after="0"/>
        <w:jc w:val="both"/>
        <w:rPr>
          <w:bCs/>
          <w:sz w:val="24"/>
          <w:szCs w:val="24"/>
        </w:rPr>
      </w:pPr>
    </w:p>
    <w:p w14:paraId="23F5C233" w14:textId="77777777" w:rsidR="00130148" w:rsidRDefault="00130148" w:rsidP="00130148">
      <w:pPr>
        <w:spacing w:after="0"/>
        <w:jc w:val="both"/>
        <w:rPr>
          <w:bCs/>
          <w:sz w:val="24"/>
          <w:szCs w:val="24"/>
        </w:rPr>
      </w:pPr>
      <w:r>
        <w:rPr>
          <w:bCs/>
          <w:sz w:val="24"/>
          <w:szCs w:val="24"/>
        </w:rPr>
        <w:t xml:space="preserve">Questa apertura di gusto verso nuove soluzioni stilistiche convinse i committenti empolesi a chiamare in città autori della nuova generazione. Tutto era pronto per accogliere </w:t>
      </w:r>
      <w:r>
        <w:rPr>
          <w:b/>
          <w:sz w:val="24"/>
          <w:szCs w:val="24"/>
        </w:rPr>
        <w:t>Masolino</w:t>
      </w:r>
      <w:r>
        <w:rPr>
          <w:bCs/>
          <w:sz w:val="24"/>
          <w:szCs w:val="24"/>
        </w:rPr>
        <w:t xml:space="preserve"> che sarà protagonista della sezione attorno cui si costruisce tutta la rassegna. </w:t>
      </w:r>
    </w:p>
    <w:p w14:paraId="2627D35B" w14:textId="21174355" w:rsidR="00130148" w:rsidRDefault="00130148" w:rsidP="00130148">
      <w:pPr>
        <w:spacing w:after="0"/>
        <w:jc w:val="both"/>
        <w:rPr>
          <w:bCs/>
          <w:sz w:val="24"/>
          <w:szCs w:val="24"/>
        </w:rPr>
      </w:pPr>
      <w:r>
        <w:rPr>
          <w:bCs/>
          <w:sz w:val="24"/>
          <w:szCs w:val="24"/>
        </w:rPr>
        <w:t xml:space="preserve">Oltre al </w:t>
      </w:r>
      <w:r>
        <w:rPr>
          <w:b/>
          <w:i/>
          <w:iCs/>
          <w:sz w:val="24"/>
          <w:szCs w:val="24"/>
        </w:rPr>
        <w:t>Compianto su Cristo morto</w:t>
      </w:r>
      <w:r>
        <w:rPr>
          <w:bCs/>
          <w:sz w:val="24"/>
          <w:szCs w:val="24"/>
        </w:rPr>
        <w:t xml:space="preserve"> si possono ammirare altri capolavori del maestro toscano, come </w:t>
      </w:r>
      <w:r w:rsidRPr="00130148">
        <w:rPr>
          <w:bCs/>
          <w:sz w:val="24"/>
          <w:szCs w:val="24"/>
        </w:rPr>
        <w:t xml:space="preserve">l’elegante </w:t>
      </w:r>
      <w:r w:rsidRPr="00130148">
        <w:rPr>
          <w:b/>
          <w:i/>
          <w:iCs/>
          <w:sz w:val="24"/>
          <w:szCs w:val="24"/>
        </w:rPr>
        <w:t>Madonna dell’Umiltà</w:t>
      </w:r>
      <w:r w:rsidRPr="00130148">
        <w:rPr>
          <w:b/>
          <w:sz w:val="24"/>
          <w:szCs w:val="24"/>
        </w:rPr>
        <w:t xml:space="preserve"> degli Uffizi, un San Francesco inedito di collezione provata, o la </w:t>
      </w:r>
      <w:r w:rsidRPr="00130148">
        <w:rPr>
          <w:b/>
          <w:i/>
          <w:iCs/>
          <w:sz w:val="24"/>
          <w:szCs w:val="24"/>
        </w:rPr>
        <w:t xml:space="preserve">Dormitio Virginis </w:t>
      </w:r>
      <w:r w:rsidRPr="00130148">
        <w:rPr>
          <w:b/>
          <w:sz w:val="24"/>
          <w:szCs w:val="24"/>
        </w:rPr>
        <w:t xml:space="preserve">e la </w:t>
      </w:r>
      <w:r w:rsidRPr="00130148">
        <w:rPr>
          <w:b/>
          <w:i/>
          <w:iCs/>
          <w:sz w:val="24"/>
          <w:szCs w:val="24"/>
        </w:rPr>
        <w:t>Crocifissione</w:t>
      </w:r>
      <w:r w:rsidRPr="00130148">
        <w:rPr>
          <w:b/>
          <w:sz w:val="24"/>
          <w:szCs w:val="24"/>
        </w:rPr>
        <w:t xml:space="preserve">, entrambi provenienti dai Musei Vaticani, o ancora la sinopia con </w:t>
      </w:r>
      <w:r w:rsidRPr="00130148">
        <w:rPr>
          <w:b/>
          <w:i/>
          <w:iCs/>
          <w:sz w:val="24"/>
          <w:szCs w:val="24"/>
        </w:rPr>
        <w:t>Pasce oves meas</w:t>
      </w:r>
      <w:r w:rsidRPr="00130148">
        <w:rPr>
          <w:b/>
          <w:sz w:val="24"/>
          <w:szCs w:val="24"/>
        </w:rPr>
        <w:t xml:space="preserve">, </w:t>
      </w:r>
      <w:r>
        <w:rPr>
          <w:bCs/>
          <w:sz w:val="24"/>
          <w:szCs w:val="24"/>
        </w:rPr>
        <w:t>dal ciclo della Cappella Brancacci.</w:t>
      </w:r>
    </w:p>
    <w:p w14:paraId="60E3FFB5" w14:textId="15CD3F0F" w:rsidR="00130148" w:rsidRDefault="00130148" w:rsidP="00130148">
      <w:pPr>
        <w:spacing w:after="0"/>
        <w:jc w:val="both"/>
        <w:rPr>
          <w:bCs/>
          <w:sz w:val="24"/>
          <w:szCs w:val="24"/>
        </w:rPr>
      </w:pPr>
      <w:r>
        <w:rPr>
          <w:bCs/>
          <w:sz w:val="24"/>
          <w:szCs w:val="24"/>
        </w:rPr>
        <w:t xml:space="preserve">La mostra si completa con le opere di quei pittori che condividevano con Masolino l’apertura a una pittura più carnosa e sensibile. È il caso di </w:t>
      </w:r>
      <w:r>
        <w:rPr>
          <w:b/>
          <w:sz w:val="24"/>
          <w:szCs w:val="24"/>
        </w:rPr>
        <w:t>Giovanni di Francesco Toscani</w:t>
      </w:r>
      <w:r>
        <w:rPr>
          <w:bCs/>
          <w:sz w:val="24"/>
          <w:szCs w:val="24"/>
        </w:rPr>
        <w:t>, che verso il 1410 dipinse un polittico per San Martino a Pontorme</w:t>
      </w:r>
      <w:r w:rsidRPr="00130148">
        <w:rPr>
          <w:bCs/>
          <w:sz w:val="24"/>
          <w:szCs w:val="24"/>
        </w:rPr>
        <w:t xml:space="preserve">, probabilmente per racchiudere una Madonna giovanile di Donatello di </w:t>
      </w:r>
      <w:r w:rsidRPr="00130148">
        <w:rPr>
          <w:b/>
          <w:sz w:val="24"/>
          <w:szCs w:val="24"/>
        </w:rPr>
        <w:t>Francesco d’Antonio</w:t>
      </w:r>
      <w:r w:rsidRPr="00130148">
        <w:rPr>
          <w:bCs/>
          <w:sz w:val="24"/>
          <w:szCs w:val="24"/>
        </w:rPr>
        <w:t>, allie</w:t>
      </w:r>
      <w:r>
        <w:rPr>
          <w:bCs/>
          <w:sz w:val="24"/>
          <w:szCs w:val="24"/>
        </w:rPr>
        <w:t xml:space="preserve">vo di Lorenzo Monaco, documentato a fianco di Masolino, a Empoli nel 1424, qui con la </w:t>
      </w:r>
      <w:r>
        <w:rPr>
          <w:bCs/>
          <w:i/>
          <w:iCs/>
          <w:sz w:val="24"/>
          <w:szCs w:val="24"/>
        </w:rPr>
        <w:t>Madonna della Cintola</w:t>
      </w:r>
      <w:r>
        <w:rPr>
          <w:bCs/>
          <w:sz w:val="24"/>
          <w:szCs w:val="24"/>
        </w:rPr>
        <w:t xml:space="preserve"> </w:t>
      </w:r>
      <w:r w:rsidRPr="00130148">
        <w:rPr>
          <w:bCs/>
          <w:sz w:val="24"/>
          <w:szCs w:val="24"/>
        </w:rPr>
        <w:t>di Loppiano</w:t>
      </w:r>
      <w:r>
        <w:rPr>
          <w:bCs/>
          <w:sz w:val="24"/>
          <w:szCs w:val="24"/>
        </w:rPr>
        <w:t>.</w:t>
      </w:r>
    </w:p>
    <w:p w14:paraId="3ADFD37F" w14:textId="77777777" w:rsidR="00130148" w:rsidRDefault="00130148" w:rsidP="002B2EE7">
      <w:pPr>
        <w:spacing w:after="0" w:line="257" w:lineRule="auto"/>
        <w:jc w:val="both"/>
        <w:rPr>
          <w:sz w:val="24"/>
          <w:szCs w:val="24"/>
        </w:rPr>
      </w:pPr>
    </w:p>
    <w:p w14:paraId="2922E670" w14:textId="489DE522" w:rsidR="0096675F" w:rsidRDefault="004B3E2E" w:rsidP="00BE7D28">
      <w:pPr>
        <w:spacing w:after="0"/>
        <w:jc w:val="both"/>
        <w:rPr>
          <w:sz w:val="24"/>
          <w:szCs w:val="24"/>
        </w:rPr>
      </w:pPr>
      <w:r w:rsidRPr="004B3E2E">
        <w:rPr>
          <w:rFonts w:cstheme="minorHAnsi"/>
          <w:b/>
          <w:sz w:val="24"/>
          <w:szCs w:val="24"/>
        </w:rPr>
        <w:t>Catalogo</w:t>
      </w:r>
      <w:r w:rsidR="00BE7D28">
        <w:rPr>
          <w:rFonts w:cstheme="minorHAnsi"/>
          <w:b/>
          <w:sz w:val="24"/>
          <w:szCs w:val="24"/>
        </w:rPr>
        <w:t xml:space="preserve"> </w:t>
      </w:r>
      <w:r w:rsidRPr="00BE7D28">
        <w:rPr>
          <w:rFonts w:cstheme="minorHAnsi"/>
          <w:b/>
          <w:bCs/>
          <w:sz w:val="24"/>
          <w:szCs w:val="24"/>
        </w:rPr>
        <w:t>Mandragora</w:t>
      </w:r>
      <w:r>
        <w:rPr>
          <w:rFonts w:cstheme="minorHAnsi"/>
          <w:sz w:val="24"/>
          <w:szCs w:val="24"/>
        </w:rPr>
        <w:t xml:space="preserve"> </w:t>
      </w:r>
      <w:r w:rsidR="00BE7D28">
        <w:rPr>
          <w:rFonts w:cstheme="minorHAnsi"/>
          <w:sz w:val="24"/>
          <w:szCs w:val="24"/>
        </w:rPr>
        <w:t>(</w:t>
      </w:r>
      <w:r>
        <w:rPr>
          <w:rFonts w:cstheme="minorHAnsi"/>
          <w:sz w:val="24"/>
          <w:szCs w:val="24"/>
        </w:rPr>
        <w:t>Firenze</w:t>
      </w:r>
      <w:r w:rsidR="00BE7D28">
        <w:rPr>
          <w:rFonts w:cstheme="minorHAnsi"/>
          <w:sz w:val="24"/>
          <w:szCs w:val="24"/>
        </w:rPr>
        <w:t>,</w:t>
      </w:r>
      <w:r>
        <w:rPr>
          <w:rFonts w:cstheme="minorHAnsi"/>
          <w:sz w:val="24"/>
          <w:szCs w:val="24"/>
        </w:rPr>
        <w:t xml:space="preserve"> 2024</w:t>
      </w:r>
      <w:r w:rsidR="00BE7D28">
        <w:rPr>
          <w:rFonts w:cstheme="minorHAnsi"/>
          <w:sz w:val="24"/>
          <w:szCs w:val="24"/>
        </w:rPr>
        <w:t>).</w:t>
      </w:r>
    </w:p>
    <w:p w14:paraId="03F4CA6D" w14:textId="77777777" w:rsidR="0096675F" w:rsidRDefault="0096675F" w:rsidP="00BE7D28">
      <w:pPr>
        <w:spacing w:after="0" w:line="257" w:lineRule="auto"/>
        <w:jc w:val="both"/>
        <w:rPr>
          <w:sz w:val="24"/>
          <w:szCs w:val="24"/>
        </w:rPr>
      </w:pPr>
    </w:p>
    <w:p w14:paraId="7C00D1A4" w14:textId="0404EBFA" w:rsidR="00A00581" w:rsidRDefault="006C1CFF" w:rsidP="00BE7D28">
      <w:pPr>
        <w:spacing w:after="0" w:line="257" w:lineRule="auto"/>
        <w:jc w:val="both"/>
        <w:rPr>
          <w:sz w:val="24"/>
          <w:szCs w:val="24"/>
        </w:rPr>
      </w:pPr>
      <w:r>
        <w:rPr>
          <w:sz w:val="24"/>
          <w:szCs w:val="24"/>
        </w:rPr>
        <w:t xml:space="preserve">Empoli (FI), </w:t>
      </w:r>
      <w:r w:rsidR="00A72D5F">
        <w:rPr>
          <w:sz w:val="24"/>
          <w:szCs w:val="24"/>
        </w:rPr>
        <w:t xml:space="preserve">5 </w:t>
      </w:r>
      <w:r w:rsidR="00F75027">
        <w:rPr>
          <w:sz w:val="24"/>
          <w:szCs w:val="24"/>
        </w:rPr>
        <w:t>aprile</w:t>
      </w:r>
      <w:r>
        <w:rPr>
          <w:sz w:val="24"/>
          <w:szCs w:val="24"/>
        </w:rPr>
        <w:t xml:space="preserve"> 202</w:t>
      </w:r>
      <w:r w:rsidR="00617355">
        <w:rPr>
          <w:sz w:val="24"/>
          <w:szCs w:val="24"/>
        </w:rPr>
        <w:t>4</w:t>
      </w:r>
    </w:p>
    <w:p w14:paraId="78B08230" w14:textId="77777777" w:rsidR="004B7AEA" w:rsidRDefault="004B7AEA" w:rsidP="00096055">
      <w:pPr>
        <w:spacing w:after="0"/>
        <w:rPr>
          <w:rFonts w:cstheme="minorHAnsi"/>
          <w:b/>
          <w:sz w:val="28"/>
          <w:szCs w:val="24"/>
        </w:rPr>
      </w:pPr>
    </w:p>
    <w:p w14:paraId="5826267F" w14:textId="77777777" w:rsidR="005A2E95" w:rsidRDefault="005A2E95" w:rsidP="00096055">
      <w:pPr>
        <w:spacing w:after="0"/>
        <w:rPr>
          <w:rFonts w:cstheme="minorHAnsi"/>
          <w:b/>
        </w:rPr>
      </w:pPr>
    </w:p>
    <w:p w14:paraId="6BE11379" w14:textId="77777777" w:rsidR="005A2E95" w:rsidRDefault="005A2E95" w:rsidP="00096055">
      <w:pPr>
        <w:spacing w:after="0"/>
        <w:rPr>
          <w:rFonts w:cstheme="minorHAnsi"/>
          <w:b/>
        </w:rPr>
      </w:pPr>
    </w:p>
    <w:p w14:paraId="6308B4F9" w14:textId="4A9FB49F" w:rsidR="00096055" w:rsidRPr="005A2E95" w:rsidRDefault="00096055" w:rsidP="00096055">
      <w:pPr>
        <w:spacing w:after="0"/>
        <w:rPr>
          <w:rFonts w:cstheme="minorHAnsi"/>
          <w:b/>
        </w:rPr>
      </w:pPr>
      <w:r w:rsidRPr="005A2E95">
        <w:rPr>
          <w:rFonts w:cstheme="minorHAnsi"/>
          <w:b/>
        </w:rPr>
        <w:lastRenderedPageBreak/>
        <w:t>Empoli 1424</w:t>
      </w:r>
    </w:p>
    <w:p w14:paraId="60139FD4" w14:textId="77777777" w:rsidR="00096055" w:rsidRPr="005A2E95" w:rsidRDefault="00096055" w:rsidP="00096055">
      <w:pPr>
        <w:spacing w:after="0"/>
        <w:rPr>
          <w:rFonts w:cstheme="minorHAnsi"/>
          <w:b/>
        </w:rPr>
      </w:pPr>
      <w:r w:rsidRPr="005A2E95">
        <w:rPr>
          <w:rFonts w:cstheme="minorHAnsi"/>
          <w:b/>
        </w:rPr>
        <w:t>Masolino e gli albori del Rinascimento</w:t>
      </w:r>
    </w:p>
    <w:p w14:paraId="6BE76D04" w14:textId="77777777" w:rsidR="00096055" w:rsidRPr="005A2E95" w:rsidRDefault="00096055" w:rsidP="00096055">
      <w:pPr>
        <w:spacing w:after="0"/>
        <w:rPr>
          <w:rFonts w:cstheme="minorHAnsi"/>
        </w:rPr>
      </w:pPr>
      <w:r w:rsidRPr="005A2E95">
        <w:rPr>
          <w:rFonts w:cstheme="minorHAnsi"/>
        </w:rPr>
        <w:t>a cura di Andrea De Marchi, Silvia De Luca e Francesco Suppa</w:t>
      </w:r>
    </w:p>
    <w:p w14:paraId="0AD408E2" w14:textId="77777777" w:rsidR="00BE7D28" w:rsidRPr="005A2E95" w:rsidRDefault="00BE7D28" w:rsidP="00096055">
      <w:pPr>
        <w:spacing w:after="0"/>
        <w:rPr>
          <w:rFonts w:cstheme="minorHAnsi"/>
        </w:rPr>
      </w:pPr>
    </w:p>
    <w:p w14:paraId="5A1FB29B" w14:textId="6C6C1E51" w:rsidR="00096055" w:rsidRPr="005A2E95" w:rsidRDefault="00096055" w:rsidP="00096055">
      <w:pPr>
        <w:spacing w:after="0"/>
        <w:rPr>
          <w:rFonts w:cstheme="minorHAnsi"/>
        </w:rPr>
      </w:pPr>
      <w:r w:rsidRPr="005A2E95">
        <w:rPr>
          <w:rFonts w:cstheme="minorHAnsi"/>
        </w:rPr>
        <w:t>EMPOLI</w:t>
      </w:r>
      <w:r w:rsidR="004B3E2E" w:rsidRPr="005A2E95">
        <w:rPr>
          <w:rFonts w:cstheme="minorHAnsi"/>
        </w:rPr>
        <w:t xml:space="preserve"> (FI)</w:t>
      </w:r>
    </w:p>
    <w:p w14:paraId="0D13CAF7" w14:textId="77777777" w:rsidR="00096055" w:rsidRPr="005A2E95" w:rsidRDefault="00096055" w:rsidP="00096055">
      <w:pPr>
        <w:spacing w:after="0"/>
        <w:rPr>
          <w:rFonts w:cstheme="minorHAnsi"/>
        </w:rPr>
      </w:pPr>
      <w:r w:rsidRPr="005A2E95">
        <w:rPr>
          <w:rFonts w:cstheme="minorHAnsi"/>
        </w:rPr>
        <w:t>Museo della Collegiata di Sant’Andrea | Chiesa di Santo Stefano degli Agostiniani</w:t>
      </w:r>
    </w:p>
    <w:p w14:paraId="7319A203" w14:textId="77777777" w:rsidR="00096055" w:rsidRPr="005A2E95" w:rsidRDefault="00096055" w:rsidP="00096055">
      <w:pPr>
        <w:spacing w:after="0"/>
        <w:rPr>
          <w:rFonts w:cstheme="minorHAnsi"/>
          <w:b/>
        </w:rPr>
      </w:pPr>
      <w:r w:rsidRPr="005A2E95">
        <w:rPr>
          <w:rFonts w:cstheme="minorHAnsi"/>
          <w:b/>
        </w:rPr>
        <w:t>6 aprile – 7 luglio 2024</w:t>
      </w:r>
    </w:p>
    <w:p w14:paraId="39693504" w14:textId="77777777" w:rsidR="00096055" w:rsidRPr="005A2E95" w:rsidRDefault="00096055" w:rsidP="00096055">
      <w:pPr>
        <w:spacing w:after="0"/>
        <w:rPr>
          <w:rFonts w:cstheme="minorHAnsi"/>
        </w:rPr>
      </w:pPr>
    </w:p>
    <w:p w14:paraId="1423B1E6" w14:textId="77777777" w:rsidR="00096055" w:rsidRPr="005A2E95" w:rsidRDefault="00096055" w:rsidP="00096055">
      <w:pPr>
        <w:spacing w:after="0"/>
        <w:rPr>
          <w:rFonts w:cstheme="minorHAnsi"/>
          <w:b/>
        </w:rPr>
      </w:pPr>
      <w:r w:rsidRPr="005A2E95">
        <w:rPr>
          <w:rFonts w:cstheme="minorHAnsi"/>
          <w:b/>
        </w:rPr>
        <w:t>Orario di apertura</w:t>
      </w:r>
    </w:p>
    <w:p w14:paraId="386C770F" w14:textId="77777777" w:rsidR="00096055" w:rsidRPr="005A2E95" w:rsidRDefault="00096055" w:rsidP="00096055">
      <w:pPr>
        <w:spacing w:after="0"/>
        <w:rPr>
          <w:rFonts w:cstheme="minorHAnsi"/>
        </w:rPr>
      </w:pPr>
      <w:r w:rsidRPr="005A2E95">
        <w:rPr>
          <w:rFonts w:cstheme="minorHAnsi"/>
        </w:rPr>
        <w:t>Martedì-domenica, ore 10.00 – 18.00</w:t>
      </w:r>
    </w:p>
    <w:p w14:paraId="34203E43" w14:textId="77777777" w:rsidR="00096055" w:rsidRPr="005A2E95" w:rsidRDefault="00096055" w:rsidP="00096055">
      <w:pPr>
        <w:spacing w:after="0"/>
        <w:rPr>
          <w:rFonts w:cstheme="minorHAnsi"/>
          <w:b/>
        </w:rPr>
      </w:pPr>
    </w:p>
    <w:p w14:paraId="54015293" w14:textId="5CD951E7" w:rsidR="00096055" w:rsidRPr="005A2E95" w:rsidRDefault="00096055" w:rsidP="00096055">
      <w:pPr>
        <w:spacing w:after="0"/>
        <w:rPr>
          <w:rFonts w:cstheme="minorHAnsi"/>
          <w:b/>
        </w:rPr>
      </w:pPr>
      <w:r w:rsidRPr="005A2E95">
        <w:rPr>
          <w:rFonts w:cstheme="minorHAnsi"/>
          <w:b/>
        </w:rPr>
        <w:t>Biglietteri</w:t>
      </w:r>
      <w:r w:rsidR="0096675F" w:rsidRPr="005A2E95">
        <w:rPr>
          <w:rFonts w:cstheme="minorHAnsi"/>
          <w:b/>
        </w:rPr>
        <w:t>e</w:t>
      </w:r>
    </w:p>
    <w:p w14:paraId="51C9C11F" w14:textId="77777777" w:rsidR="00096055" w:rsidRPr="005A2E95" w:rsidRDefault="00096055" w:rsidP="00096055">
      <w:pPr>
        <w:spacing w:after="0"/>
        <w:rPr>
          <w:rFonts w:cstheme="minorHAnsi"/>
        </w:rPr>
      </w:pPr>
      <w:r w:rsidRPr="005A2E95">
        <w:rPr>
          <w:rFonts w:cstheme="minorHAnsi"/>
        </w:rPr>
        <w:t>Museo della Collegiata, Piazzetta della Propositura, 3</w:t>
      </w:r>
    </w:p>
    <w:p w14:paraId="4402956F" w14:textId="6C54A04D" w:rsidR="00096055" w:rsidRPr="005A2E95" w:rsidRDefault="00096055" w:rsidP="00096055">
      <w:pPr>
        <w:spacing w:after="0"/>
        <w:rPr>
          <w:rFonts w:cstheme="minorHAnsi"/>
        </w:rPr>
      </w:pPr>
      <w:r w:rsidRPr="005A2E95">
        <w:rPr>
          <w:rFonts w:cstheme="minorHAnsi"/>
        </w:rPr>
        <w:t>Chiesa di Santo Stefano degli Agostiniani, Via dei Neri</w:t>
      </w:r>
      <w:r w:rsidR="00E5494F" w:rsidRPr="005A2E95">
        <w:rPr>
          <w:rFonts w:cstheme="minorHAnsi"/>
        </w:rPr>
        <w:t>, 15</w:t>
      </w:r>
    </w:p>
    <w:p w14:paraId="322B8EA1" w14:textId="77777777" w:rsidR="00096055" w:rsidRPr="005A2E95" w:rsidRDefault="00096055" w:rsidP="00096055">
      <w:pPr>
        <w:spacing w:after="0"/>
        <w:rPr>
          <w:rFonts w:cstheme="minorHAnsi"/>
        </w:rPr>
      </w:pPr>
    </w:p>
    <w:p w14:paraId="4C0B7F05" w14:textId="77777777" w:rsidR="00096055" w:rsidRPr="005A2E95" w:rsidRDefault="00096055" w:rsidP="00096055">
      <w:pPr>
        <w:spacing w:after="0"/>
        <w:rPr>
          <w:rFonts w:cstheme="minorHAnsi"/>
          <w:b/>
        </w:rPr>
      </w:pPr>
      <w:r w:rsidRPr="005A2E95">
        <w:rPr>
          <w:rFonts w:cstheme="minorHAnsi"/>
          <w:b/>
        </w:rPr>
        <w:t>Tariffe</w:t>
      </w:r>
    </w:p>
    <w:p w14:paraId="7014B60F" w14:textId="77777777" w:rsidR="00096055" w:rsidRPr="005A2E95" w:rsidRDefault="00096055" w:rsidP="00096055">
      <w:pPr>
        <w:spacing w:after="0"/>
        <w:rPr>
          <w:rFonts w:cstheme="minorHAnsi"/>
        </w:rPr>
      </w:pPr>
      <w:r w:rsidRPr="005A2E95">
        <w:rPr>
          <w:rFonts w:cstheme="minorHAnsi"/>
        </w:rPr>
        <w:t>Intero: € 13,00</w:t>
      </w:r>
    </w:p>
    <w:p w14:paraId="65995615" w14:textId="5783280A" w:rsidR="00096055" w:rsidRPr="005A2E95" w:rsidRDefault="00096055" w:rsidP="00096055">
      <w:pPr>
        <w:spacing w:after="0"/>
        <w:rPr>
          <w:rFonts w:cstheme="minorHAnsi"/>
        </w:rPr>
      </w:pPr>
      <w:r w:rsidRPr="005A2E95">
        <w:rPr>
          <w:rFonts w:cstheme="minorHAnsi"/>
        </w:rPr>
        <w:t>Ridotto: €10,00</w:t>
      </w:r>
    </w:p>
    <w:p w14:paraId="5DA3D987" w14:textId="77777777" w:rsidR="004B3E2E" w:rsidRPr="005A2E95" w:rsidRDefault="004B3E2E" w:rsidP="00096055">
      <w:pPr>
        <w:spacing w:after="0"/>
        <w:rPr>
          <w:rFonts w:cstheme="minorHAnsi"/>
        </w:rPr>
      </w:pPr>
    </w:p>
    <w:p w14:paraId="763A58C7" w14:textId="77777777" w:rsidR="00096055" w:rsidRPr="005A2E95" w:rsidRDefault="00096055" w:rsidP="00096055">
      <w:pPr>
        <w:spacing w:after="0"/>
        <w:rPr>
          <w:rFonts w:cstheme="minorHAnsi"/>
          <w:b/>
        </w:rPr>
      </w:pPr>
      <w:r w:rsidRPr="005A2E95">
        <w:rPr>
          <w:rFonts w:cstheme="minorHAnsi"/>
          <w:b/>
        </w:rPr>
        <w:t>Informazioni, visite guidate e didattica</w:t>
      </w:r>
    </w:p>
    <w:p w14:paraId="376CB72A" w14:textId="77777777" w:rsidR="00096055" w:rsidRPr="005A2E95" w:rsidRDefault="00096055" w:rsidP="00096055">
      <w:pPr>
        <w:spacing w:after="0"/>
        <w:rPr>
          <w:rFonts w:cstheme="minorHAnsi"/>
        </w:rPr>
      </w:pPr>
      <w:r w:rsidRPr="005A2E95">
        <w:rPr>
          <w:rFonts w:cstheme="minorHAnsi"/>
        </w:rPr>
        <w:t>Empoli Musei</w:t>
      </w:r>
    </w:p>
    <w:p w14:paraId="60BB9D3F" w14:textId="72AD18BB" w:rsidR="00096055" w:rsidRPr="005A2E95" w:rsidRDefault="00096055" w:rsidP="00096055">
      <w:pPr>
        <w:spacing w:after="0"/>
        <w:rPr>
          <w:rFonts w:cstheme="minorHAnsi"/>
        </w:rPr>
      </w:pPr>
      <w:r w:rsidRPr="005A2E95">
        <w:rPr>
          <w:rFonts w:cstheme="minorHAnsi"/>
        </w:rPr>
        <w:t>tel</w:t>
      </w:r>
      <w:r w:rsidR="0096675F" w:rsidRPr="005A2E95">
        <w:rPr>
          <w:rFonts w:cstheme="minorHAnsi"/>
        </w:rPr>
        <w:t>.</w:t>
      </w:r>
      <w:r w:rsidRPr="005A2E95">
        <w:rPr>
          <w:rFonts w:cstheme="minorHAnsi"/>
        </w:rPr>
        <w:t xml:space="preserve"> 0571 757</w:t>
      </w:r>
      <w:r w:rsidR="0064058F" w:rsidRPr="005A2E95">
        <w:rPr>
          <w:rFonts w:cstheme="minorHAnsi"/>
        </w:rPr>
        <w:t>563</w:t>
      </w:r>
      <w:r w:rsidRPr="005A2E95">
        <w:rPr>
          <w:rFonts w:cstheme="minorHAnsi"/>
        </w:rPr>
        <w:t xml:space="preserve"> | </w:t>
      </w:r>
      <w:hyperlink r:id="rId9" w:history="1">
        <w:r w:rsidRPr="005A2E95">
          <w:rPr>
            <w:rStyle w:val="Collegamentoipertestuale"/>
            <w:rFonts w:cstheme="minorHAnsi"/>
          </w:rPr>
          <w:t>empolimusei@comune.empoli.fi.it</w:t>
        </w:r>
      </w:hyperlink>
      <w:r w:rsidRPr="005A2E95">
        <w:rPr>
          <w:rFonts w:cstheme="minorHAnsi"/>
        </w:rPr>
        <w:t xml:space="preserve"> </w:t>
      </w:r>
    </w:p>
    <w:p w14:paraId="188C75AC" w14:textId="39043D36" w:rsidR="00096055" w:rsidRPr="005A2E95" w:rsidRDefault="0028588D" w:rsidP="00113ABB">
      <w:pPr>
        <w:spacing w:after="0"/>
      </w:pPr>
      <w:hyperlink r:id="rId10" w:history="1">
        <w:r w:rsidR="0096675F" w:rsidRPr="005A2E95">
          <w:rPr>
            <w:rStyle w:val="Collegamentoipertestuale"/>
          </w:rPr>
          <w:t>www.empoli1424.empolimusei.it</w:t>
        </w:r>
      </w:hyperlink>
      <w:r w:rsidR="00096055" w:rsidRPr="005A2E95">
        <w:t xml:space="preserve"> </w:t>
      </w:r>
    </w:p>
    <w:p w14:paraId="17B83AC7" w14:textId="32766FC6" w:rsidR="00096055" w:rsidRPr="005A2E95" w:rsidRDefault="00096055" w:rsidP="00096055">
      <w:pPr>
        <w:spacing w:after="0"/>
        <w:rPr>
          <w:rFonts w:cstheme="minorHAnsi"/>
        </w:rPr>
      </w:pPr>
    </w:p>
    <w:p w14:paraId="04AABF4C" w14:textId="52225FBE" w:rsidR="004B3E2E" w:rsidRPr="005A2E95" w:rsidRDefault="004B3E2E" w:rsidP="00096055">
      <w:pPr>
        <w:spacing w:after="0"/>
        <w:rPr>
          <w:rFonts w:cstheme="minorHAnsi"/>
          <w:b/>
        </w:rPr>
      </w:pPr>
      <w:r w:rsidRPr="005A2E95">
        <w:rPr>
          <w:rFonts w:cstheme="minorHAnsi"/>
          <w:b/>
        </w:rPr>
        <w:t>Social</w:t>
      </w:r>
    </w:p>
    <w:p w14:paraId="0BBFCFCC" w14:textId="04C22674" w:rsidR="004B3E2E" w:rsidRPr="005A2E95" w:rsidRDefault="004B3E2E" w:rsidP="00096055">
      <w:pPr>
        <w:spacing w:after="0"/>
        <w:rPr>
          <w:rFonts w:cstheme="minorHAnsi"/>
        </w:rPr>
      </w:pPr>
      <w:r w:rsidRPr="005A2E95">
        <w:rPr>
          <w:rFonts w:cstheme="minorHAnsi"/>
        </w:rPr>
        <w:t xml:space="preserve">Facebook e Instagram </w:t>
      </w:r>
      <w:r w:rsidRPr="005A2E95">
        <w:rPr>
          <w:rFonts w:cstheme="minorHAnsi"/>
          <w:b/>
        </w:rPr>
        <w:t>Empoli Musei</w:t>
      </w:r>
    </w:p>
    <w:p w14:paraId="40788DB9" w14:textId="77777777" w:rsidR="004B3E2E" w:rsidRPr="005A2E95" w:rsidRDefault="004B3E2E" w:rsidP="00096055">
      <w:pPr>
        <w:spacing w:after="0"/>
        <w:rPr>
          <w:rFonts w:cstheme="minorHAnsi"/>
        </w:rPr>
      </w:pPr>
    </w:p>
    <w:p w14:paraId="02AC1A17" w14:textId="7815F60C" w:rsidR="00096055" w:rsidRPr="005A2E95" w:rsidRDefault="00096055" w:rsidP="00096055">
      <w:pPr>
        <w:spacing w:after="0"/>
        <w:rPr>
          <w:rFonts w:cstheme="minorHAnsi"/>
        </w:rPr>
      </w:pPr>
      <w:r w:rsidRPr="005A2E95">
        <w:rPr>
          <w:rFonts w:cstheme="minorHAnsi"/>
        </w:rPr>
        <w:t>La mostra è promossa dal Comune di Empoli e dalla Fondazione CR</w:t>
      </w:r>
      <w:r w:rsidR="006D32AC" w:rsidRPr="005A2E95">
        <w:rPr>
          <w:rFonts w:cstheme="minorHAnsi"/>
        </w:rPr>
        <w:t xml:space="preserve"> Firenze</w:t>
      </w:r>
    </w:p>
    <w:p w14:paraId="1F7199C8" w14:textId="77777777" w:rsidR="00096055" w:rsidRPr="005A2E95" w:rsidRDefault="00096055" w:rsidP="00096055">
      <w:pPr>
        <w:spacing w:after="0"/>
        <w:rPr>
          <w:rFonts w:cstheme="minorHAnsi"/>
        </w:rPr>
      </w:pPr>
    </w:p>
    <w:p w14:paraId="642554B0" w14:textId="2AD2088F" w:rsidR="00096055" w:rsidRPr="005A2E95" w:rsidRDefault="00096055" w:rsidP="00096055">
      <w:pPr>
        <w:spacing w:after="0"/>
        <w:rPr>
          <w:rFonts w:cstheme="minorHAnsi"/>
          <w:b/>
        </w:rPr>
      </w:pPr>
      <w:r w:rsidRPr="005A2E95">
        <w:rPr>
          <w:rFonts w:cstheme="minorHAnsi"/>
          <w:b/>
        </w:rPr>
        <w:t>Con il patrocinio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A26227" w:rsidRPr="005A2E95" w14:paraId="05316408" w14:textId="77777777" w:rsidTr="00A26227">
        <w:tc>
          <w:tcPr>
            <w:tcW w:w="2689" w:type="dxa"/>
          </w:tcPr>
          <w:p w14:paraId="0F9F44B1" w14:textId="77777777" w:rsidR="00A26227" w:rsidRPr="005A2E95" w:rsidRDefault="00A26227" w:rsidP="00A26227">
            <w:r w:rsidRPr="005A2E95">
              <w:rPr>
                <w:noProof/>
              </w:rPr>
              <w:drawing>
                <wp:inline distT="0" distB="0" distL="0" distR="0" wp14:anchorId="61CDA6C7" wp14:editId="765F99DB">
                  <wp:extent cx="720000" cy="720000"/>
                  <wp:effectExtent l="0" t="0" r="4445" b="4445"/>
                  <wp:docPr id="3" name="Immagine 3" descr="Immagine che contiene Elementi grafici, clipart,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lementi grafici, clipart, grafica, Caratter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14:paraId="705A6EB7" w14:textId="701F5B48" w:rsidR="00A26227" w:rsidRPr="005A2E95" w:rsidRDefault="00A26227" w:rsidP="00A26227"/>
        </w:tc>
      </w:tr>
      <w:tr w:rsidR="00A26227" w:rsidRPr="005A2E95" w14:paraId="5B840276" w14:textId="77777777" w:rsidTr="00A26227">
        <w:tc>
          <w:tcPr>
            <w:tcW w:w="2689" w:type="dxa"/>
          </w:tcPr>
          <w:p w14:paraId="5FB9419E" w14:textId="77777777" w:rsidR="00A26227" w:rsidRPr="005A2E95" w:rsidRDefault="00A26227" w:rsidP="00096055">
            <w:r w:rsidRPr="005A2E95">
              <w:rPr>
                <w:noProof/>
              </w:rPr>
              <w:drawing>
                <wp:inline distT="0" distB="0" distL="0" distR="0" wp14:anchorId="01D42E07" wp14:editId="5D9BE63E">
                  <wp:extent cx="600636" cy="1003673"/>
                  <wp:effectExtent l="0" t="0" r="9525" b="6350"/>
                  <wp:docPr id="4" name="Immagine 4" descr="Immagine che contiene testo, poster, libro, po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poster, libro, poll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000" cy="1017649"/>
                          </a:xfrm>
                          <a:prstGeom prst="rect">
                            <a:avLst/>
                          </a:prstGeom>
                        </pic:spPr>
                      </pic:pic>
                    </a:graphicData>
                  </a:graphic>
                </wp:inline>
              </w:drawing>
            </w:r>
          </w:p>
          <w:p w14:paraId="52D73E0D" w14:textId="4129F621" w:rsidR="00A26227" w:rsidRPr="005A2E95" w:rsidRDefault="00A26227" w:rsidP="00096055"/>
        </w:tc>
      </w:tr>
      <w:tr w:rsidR="00A26227" w:rsidRPr="005A2E95" w14:paraId="09ABC827" w14:textId="77777777" w:rsidTr="00A26227">
        <w:tc>
          <w:tcPr>
            <w:tcW w:w="2689" w:type="dxa"/>
          </w:tcPr>
          <w:p w14:paraId="725F4972" w14:textId="711D4424" w:rsidR="00A26227" w:rsidRPr="005A2E95" w:rsidRDefault="00A26227" w:rsidP="00096055">
            <w:r w:rsidRPr="005A2E95">
              <w:rPr>
                <w:noProof/>
              </w:rPr>
              <w:drawing>
                <wp:inline distT="0" distB="0" distL="0" distR="0" wp14:anchorId="0ACBFFA9" wp14:editId="3C953E8D">
                  <wp:extent cx="752475" cy="942975"/>
                  <wp:effectExtent l="0" t="0" r="0" b="9525"/>
                  <wp:docPr id="5" name="Immagine 5" descr="Immagine che contiene testo, simbolo,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imbolo, logo, Carattere&#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752475" cy="942975"/>
                          </a:xfrm>
                          <a:prstGeom prst="rect">
                            <a:avLst/>
                          </a:prstGeom>
                        </pic:spPr>
                      </pic:pic>
                    </a:graphicData>
                  </a:graphic>
                </wp:inline>
              </w:drawing>
            </w:r>
          </w:p>
        </w:tc>
      </w:tr>
    </w:tbl>
    <w:p w14:paraId="7BB2EB02" w14:textId="77777777" w:rsidR="00096055" w:rsidRPr="005A2E95" w:rsidRDefault="00096055" w:rsidP="00096055">
      <w:pPr>
        <w:spacing w:after="0"/>
        <w:rPr>
          <w:rFonts w:cstheme="minorHAnsi"/>
        </w:rPr>
      </w:pPr>
    </w:p>
    <w:p w14:paraId="54C6D0ED" w14:textId="77777777" w:rsidR="00A26227" w:rsidRPr="005A2E95" w:rsidRDefault="00A26227" w:rsidP="00096055">
      <w:pPr>
        <w:spacing w:after="0"/>
        <w:rPr>
          <w:rFonts w:cstheme="minorHAnsi"/>
        </w:rPr>
      </w:pPr>
    </w:p>
    <w:p w14:paraId="35617202" w14:textId="77777777" w:rsidR="00A26227" w:rsidRPr="005A2E95" w:rsidRDefault="00A26227" w:rsidP="00096055">
      <w:pPr>
        <w:spacing w:after="0"/>
        <w:rPr>
          <w:rFonts w:cstheme="minorHAnsi"/>
          <w:b/>
        </w:rPr>
      </w:pPr>
    </w:p>
    <w:p w14:paraId="19EEB659" w14:textId="6A4A09A8" w:rsidR="00096055" w:rsidRPr="005A2E95" w:rsidRDefault="00096055" w:rsidP="00096055">
      <w:pPr>
        <w:spacing w:after="0"/>
        <w:rPr>
          <w:rFonts w:cstheme="minorHAnsi"/>
          <w:b/>
        </w:rPr>
      </w:pPr>
      <w:r w:rsidRPr="005A2E95">
        <w:rPr>
          <w:rFonts w:cstheme="minorHAnsi"/>
          <w:b/>
        </w:rPr>
        <w:lastRenderedPageBreak/>
        <w:t>Con il contributo di</w:t>
      </w:r>
    </w:p>
    <w:p w14:paraId="75D6294E" w14:textId="315346DB" w:rsidR="00096055" w:rsidRPr="005A2E95" w:rsidRDefault="00096055" w:rsidP="00096055">
      <w:pPr>
        <w:spacing w:after="0"/>
        <w:rPr>
          <w:rFonts w:cstheme="minorHAnsi"/>
        </w:rPr>
      </w:pPr>
      <w:r w:rsidRPr="005A2E95">
        <w:t xml:space="preserve">AeA | </w:t>
      </w:r>
      <w:r w:rsidRPr="005A2E95">
        <w:rPr>
          <w:rFonts w:cstheme="minorHAnsi"/>
        </w:rPr>
        <w:t>Ceam | Cerofolini |Ubics |Unicoop Firenze</w:t>
      </w:r>
      <w:r w:rsidR="006D32AC" w:rsidRPr="005A2E95">
        <w:rPr>
          <w:rFonts w:cstheme="minorHAnsi"/>
        </w:rPr>
        <w:t xml:space="preserve"> | </w:t>
      </w:r>
      <w:r w:rsidR="0096675F" w:rsidRPr="005A2E95">
        <w:rPr>
          <w:rFonts w:cstheme="minorHAnsi"/>
        </w:rPr>
        <w:t xml:space="preserve">Fondazione </w:t>
      </w:r>
      <w:r w:rsidR="0064058F" w:rsidRPr="005A2E95">
        <w:rPr>
          <w:rFonts w:cstheme="minorHAnsi"/>
        </w:rPr>
        <w:t>Sesa |Sammontana</w:t>
      </w:r>
    </w:p>
    <w:p w14:paraId="314D6DEB" w14:textId="77777777" w:rsidR="0096675F" w:rsidRPr="005A2E95" w:rsidRDefault="0096675F">
      <w:pPr>
        <w:spacing w:after="0" w:line="257" w:lineRule="auto"/>
        <w:jc w:val="both"/>
        <w:rPr>
          <w:rFonts w:cstheme="minorHAnsi"/>
        </w:rPr>
      </w:pPr>
    </w:p>
    <w:p w14:paraId="21A6C60B" w14:textId="77777777" w:rsidR="0096675F" w:rsidRPr="005A2E95" w:rsidRDefault="0096675F">
      <w:pPr>
        <w:spacing w:after="0" w:line="257" w:lineRule="auto"/>
        <w:jc w:val="both"/>
        <w:rPr>
          <w:rFonts w:cstheme="minorHAnsi"/>
          <w:b/>
        </w:rPr>
      </w:pPr>
      <w:r w:rsidRPr="005A2E95">
        <w:rPr>
          <w:rFonts w:cstheme="minorHAnsi"/>
          <w:b/>
        </w:rPr>
        <w:t xml:space="preserve">Con la partecipazione di </w:t>
      </w:r>
    </w:p>
    <w:p w14:paraId="2363AC94" w14:textId="18D43FF8" w:rsidR="00507B60" w:rsidRPr="005A2E95" w:rsidRDefault="0096675F">
      <w:pPr>
        <w:spacing w:after="0" w:line="257" w:lineRule="auto"/>
        <w:jc w:val="both"/>
      </w:pPr>
      <w:r w:rsidRPr="005A2E95">
        <w:rPr>
          <w:rFonts w:cstheme="minorHAnsi"/>
        </w:rPr>
        <w:t>Edison Network</w:t>
      </w:r>
    </w:p>
    <w:p w14:paraId="5A290561" w14:textId="47E810C6" w:rsidR="00507B60" w:rsidRPr="005A2E95" w:rsidRDefault="00507B60">
      <w:pPr>
        <w:spacing w:after="0" w:line="257" w:lineRule="auto"/>
        <w:jc w:val="both"/>
      </w:pPr>
    </w:p>
    <w:p w14:paraId="2CD85D90" w14:textId="39E8A5F9" w:rsidR="00B17D0F" w:rsidRPr="005A2E95" w:rsidRDefault="00B17D0F">
      <w:pPr>
        <w:spacing w:after="0" w:line="257" w:lineRule="auto"/>
        <w:jc w:val="both"/>
        <w:rPr>
          <w:b/>
        </w:rPr>
      </w:pPr>
      <w:r w:rsidRPr="005A2E95">
        <w:rPr>
          <w:b/>
        </w:rPr>
        <w:t>Fondazione CR Firenze</w:t>
      </w:r>
    </w:p>
    <w:p w14:paraId="56EFBB86" w14:textId="4029D044" w:rsidR="0096675F" w:rsidRDefault="00B17D0F">
      <w:pPr>
        <w:spacing w:after="0" w:line="257" w:lineRule="auto"/>
        <w:jc w:val="both"/>
      </w:pPr>
      <w:r w:rsidRPr="005A2E95">
        <w:t>Federica Sanna</w:t>
      </w:r>
      <w:r w:rsidR="00F131C4">
        <w:t xml:space="preserve"> | T. </w:t>
      </w:r>
      <w:r w:rsidR="00117684" w:rsidRPr="005A2E95">
        <w:t>337 1158024</w:t>
      </w:r>
      <w:r w:rsidR="00F131C4">
        <w:t xml:space="preserve"> | </w:t>
      </w:r>
      <w:r w:rsidR="004B7AEA" w:rsidRPr="005A2E95">
        <w:t xml:space="preserve"> </w:t>
      </w:r>
      <w:hyperlink r:id="rId14" w:history="1">
        <w:r w:rsidR="004B7AEA" w:rsidRPr="005A2E95">
          <w:rPr>
            <w:rStyle w:val="Collegamentoipertestuale"/>
          </w:rPr>
          <w:t>federica.sanna@fondazionecrfirenze.it</w:t>
        </w:r>
      </w:hyperlink>
      <w:r w:rsidR="004B7AEA" w:rsidRPr="005A2E95">
        <w:t xml:space="preserve"> </w:t>
      </w:r>
    </w:p>
    <w:p w14:paraId="225DF123" w14:textId="77777777" w:rsidR="00AC12F0" w:rsidRDefault="00AC12F0">
      <w:pPr>
        <w:spacing w:after="0" w:line="257" w:lineRule="auto"/>
        <w:jc w:val="both"/>
      </w:pPr>
    </w:p>
    <w:p w14:paraId="2B5493D6" w14:textId="77777777" w:rsidR="00AC12F0" w:rsidRPr="005A2E95" w:rsidRDefault="00AC12F0" w:rsidP="00AC12F0">
      <w:pPr>
        <w:spacing w:after="0" w:line="257" w:lineRule="auto"/>
        <w:jc w:val="both"/>
        <w:rPr>
          <w:b/>
          <w:u w:val="single"/>
        </w:rPr>
      </w:pPr>
      <w:r w:rsidRPr="005A2E95">
        <w:rPr>
          <w:b/>
          <w:u w:val="single"/>
        </w:rPr>
        <w:t>Ufficio stampa mostra</w:t>
      </w:r>
    </w:p>
    <w:p w14:paraId="66B84132" w14:textId="77777777" w:rsidR="00AC12F0" w:rsidRPr="005A2E95" w:rsidRDefault="00AC12F0" w:rsidP="00AC12F0">
      <w:pPr>
        <w:spacing w:after="0" w:line="257" w:lineRule="auto"/>
        <w:jc w:val="both"/>
        <w:rPr>
          <w:b/>
        </w:rPr>
      </w:pPr>
      <w:r w:rsidRPr="005A2E95">
        <w:rPr>
          <w:b/>
        </w:rPr>
        <w:t xml:space="preserve">CLP Relazioni Pubbliche </w:t>
      </w:r>
    </w:p>
    <w:p w14:paraId="45AA0DCE" w14:textId="77777777" w:rsidR="00AC12F0" w:rsidRDefault="00AC12F0" w:rsidP="00AC12F0">
      <w:pPr>
        <w:spacing w:after="0"/>
        <w:jc w:val="both"/>
        <w:rPr>
          <w:rFonts w:ascii="Calibri" w:hAnsi="Calibri" w:cs="Calibri"/>
          <w:bCs/>
        </w:rPr>
      </w:pPr>
      <w:r w:rsidRPr="00503570">
        <w:rPr>
          <w:rFonts w:ascii="Calibri" w:hAnsi="Calibri" w:cs="Calibri"/>
          <w:bCs/>
        </w:rPr>
        <w:t>Clara Cervia |</w:t>
      </w:r>
      <w:r>
        <w:rPr>
          <w:rFonts w:ascii="Calibri" w:hAnsi="Calibri" w:cs="Calibri"/>
          <w:bCs/>
        </w:rPr>
        <w:t xml:space="preserve"> M. 333 91 25 684 | </w:t>
      </w:r>
      <w:r w:rsidRPr="00503570">
        <w:rPr>
          <w:rFonts w:ascii="Calibri" w:hAnsi="Calibri" w:cs="Calibri"/>
          <w:bCs/>
        </w:rPr>
        <w:t xml:space="preserve">T. 02.36755700 | </w:t>
      </w:r>
      <w:hyperlink r:id="rId15" w:history="1">
        <w:r w:rsidRPr="00503570">
          <w:rPr>
            <w:rStyle w:val="Collegamentoipertestuale"/>
            <w:rFonts w:ascii="Calibri" w:hAnsi="Calibri" w:cs="Calibri"/>
            <w:bCs/>
          </w:rPr>
          <w:t xml:space="preserve">clara.cervia@clp1968.it </w:t>
        </w:r>
      </w:hyperlink>
    </w:p>
    <w:p w14:paraId="27E06E3B" w14:textId="77777777" w:rsidR="00AC12F0" w:rsidRPr="00A23988" w:rsidRDefault="0028588D" w:rsidP="00AC12F0">
      <w:pPr>
        <w:spacing w:after="0"/>
        <w:jc w:val="both"/>
        <w:rPr>
          <w:rFonts w:ascii="Calibri" w:hAnsi="Calibri" w:cs="Calibri"/>
          <w:bCs/>
        </w:rPr>
      </w:pPr>
      <w:hyperlink r:id="rId16" w:history="1">
        <w:r w:rsidR="00AC12F0" w:rsidRPr="00503570">
          <w:rPr>
            <w:rStyle w:val="Collegamentoipertestuale"/>
            <w:rFonts w:ascii="Calibri" w:hAnsi="Calibri" w:cs="Calibri"/>
            <w:bCs/>
          </w:rPr>
          <w:t>www.clp1968.it</w:t>
        </w:r>
      </w:hyperlink>
    </w:p>
    <w:p w14:paraId="412E6139" w14:textId="77777777" w:rsidR="00AC12F0" w:rsidRPr="005A2E95" w:rsidRDefault="00AC12F0">
      <w:pPr>
        <w:spacing w:after="0" w:line="257" w:lineRule="auto"/>
        <w:jc w:val="both"/>
      </w:pPr>
    </w:p>
    <w:sectPr w:rsidR="00AC12F0" w:rsidRPr="005A2E95" w:rsidSect="009F37A9">
      <w:headerReference w:type="first" r:id="rId1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41B4" w14:textId="77777777" w:rsidR="009F37A9" w:rsidRDefault="009F37A9" w:rsidP="00507B60">
      <w:pPr>
        <w:spacing w:after="0" w:line="240" w:lineRule="auto"/>
      </w:pPr>
      <w:r>
        <w:separator/>
      </w:r>
    </w:p>
  </w:endnote>
  <w:endnote w:type="continuationSeparator" w:id="0">
    <w:p w14:paraId="7BFF594F" w14:textId="77777777" w:rsidR="009F37A9" w:rsidRDefault="009F37A9" w:rsidP="00507B60">
      <w:pPr>
        <w:spacing w:after="0" w:line="240" w:lineRule="auto"/>
      </w:pPr>
      <w:r>
        <w:continuationSeparator/>
      </w:r>
    </w:p>
  </w:endnote>
  <w:endnote w:type="continuationNotice" w:id="1">
    <w:p w14:paraId="691FBAC4" w14:textId="77777777" w:rsidR="009F37A9" w:rsidRDefault="009F3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B1DA" w14:textId="77777777" w:rsidR="009F37A9" w:rsidRDefault="009F37A9" w:rsidP="00507B60">
      <w:pPr>
        <w:spacing w:after="0" w:line="240" w:lineRule="auto"/>
      </w:pPr>
      <w:r>
        <w:separator/>
      </w:r>
    </w:p>
  </w:footnote>
  <w:footnote w:type="continuationSeparator" w:id="0">
    <w:p w14:paraId="5164A0B2" w14:textId="77777777" w:rsidR="009F37A9" w:rsidRDefault="009F37A9" w:rsidP="00507B60">
      <w:pPr>
        <w:spacing w:after="0" w:line="240" w:lineRule="auto"/>
      </w:pPr>
      <w:r>
        <w:continuationSeparator/>
      </w:r>
    </w:p>
  </w:footnote>
  <w:footnote w:type="continuationNotice" w:id="1">
    <w:p w14:paraId="69420BDE" w14:textId="77777777" w:rsidR="009F37A9" w:rsidRDefault="009F3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7AD5" w14:paraId="40B033B8" w14:textId="77777777" w:rsidTr="00A26227">
      <w:tc>
        <w:tcPr>
          <w:tcW w:w="4814" w:type="dxa"/>
          <w:vAlign w:val="center"/>
        </w:tcPr>
        <w:p w14:paraId="52D8549B" w14:textId="43A825EF" w:rsidR="009B7AD5" w:rsidRDefault="00A26227" w:rsidP="00A26227">
          <w:pPr>
            <w:pStyle w:val="Intestazione"/>
            <w:jc w:val="center"/>
          </w:pPr>
          <w:r>
            <w:rPr>
              <w:noProof/>
            </w:rPr>
            <w:drawing>
              <wp:inline distT="0" distB="0" distL="0" distR="0" wp14:anchorId="24C422EF" wp14:editId="61440721">
                <wp:extent cx="873258" cy="1143467"/>
                <wp:effectExtent l="0" t="0" r="3175" b="0"/>
                <wp:docPr id="1" name="Immagine 1" descr="Immagine che contiene testo, corona,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orona, illustrazion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76931" cy="1148277"/>
                        </a:xfrm>
                        <a:prstGeom prst="rect">
                          <a:avLst/>
                        </a:prstGeom>
                      </pic:spPr>
                    </pic:pic>
                  </a:graphicData>
                </a:graphic>
              </wp:inline>
            </w:drawing>
          </w:r>
        </w:p>
      </w:tc>
      <w:tc>
        <w:tcPr>
          <w:tcW w:w="4814" w:type="dxa"/>
          <w:vAlign w:val="center"/>
        </w:tcPr>
        <w:p w14:paraId="50329CA5" w14:textId="726340CC" w:rsidR="009B7AD5" w:rsidRDefault="00A26227" w:rsidP="00A26227">
          <w:pPr>
            <w:pStyle w:val="Intestazione"/>
            <w:jc w:val="center"/>
          </w:pPr>
          <w:r>
            <w:rPr>
              <w:noProof/>
            </w:rPr>
            <w:drawing>
              <wp:inline distT="0" distB="0" distL="0" distR="0" wp14:anchorId="64B9BB3B" wp14:editId="28EAE9DF">
                <wp:extent cx="2151530" cy="679971"/>
                <wp:effectExtent l="0" t="0" r="1270" b="6350"/>
                <wp:docPr id="2" name="Immagine 2" descr="Immagine che contiene testo, clipart, Carattere,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 Carattere, cartone anima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183702" cy="690139"/>
                        </a:xfrm>
                        <a:prstGeom prst="rect">
                          <a:avLst/>
                        </a:prstGeom>
                      </pic:spPr>
                    </pic:pic>
                  </a:graphicData>
                </a:graphic>
              </wp:inline>
            </w:drawing>
          </w:r>
        </w:p>
      </w:tc>
    </w:tr>
  </w:tbl>
  <w:p w14:paraId="2B2494B0" w14:textId="3B1B4A1A" w:rsidR="00507B60" w:rsidRPr="009B7AD5" w:rsidRDefault="00507B60" w:rsidP="009B7A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4F"/>
    <w:rsid w:val="0007346E"/>
    <w:rsid w:val="0007355E"/>
    <w:rsid w:val="00096055"/>
    <w:rsid w:val="000B2432"/>
    <w:rsid w:val="000F2BF2"/>
    <w:rsid w:val="00102291"/>
    <w:rsid w:val="00113ABB"/>
    <w:rsid w:val="00115C5C"/>
    <w:rsid w:val="00117684"/>
    <w:rsid w:val="00130148"/>
    <w:rsid w:val="001420CE"/>
    <w:rsid w:val="001C750D"/>
    <w:rsid w:val="002416D8"/>
    <w:rsid w:val="0028588D"/>
    <w:rsid w:val="002B2EE7"/>
    <w:rsid w:val="002D7A39"/>
    <w:rsid w:val="00300100"/>
    <w:rsid w:val="00304462"/>
    <w:rsid w:val="003310F0"/>
    <w:rsid w:val="003471F3"/>
    <w:rsid w:val="00355A2B"/>
    <w:rsid w:val="003D714C"/>
    <w:rsid w:val="003F2396"/>
    <w:rsid w:val="00421B65"/>
    <w:rsid w:val="00460C52"/>
    <w:rsid w:val="004710C4"/>
    <w:rsid w:val="004B3E2E"/>
    <w:rsid w:val="004B5CD2"/>
    <w:rsid w:val="004B7AEA"/>
    <w:rsid w:val="004F4D59"/>
    <w:rsid w:val="00507B60"/>
    <w:rsid w:val="005178D4"/>
    <w:rsid w:val="00551C53"/>
    <w:rsid w:val="00583020"/>
    <w:rsid w:val="005915FB"/>
    <w:rsid w:val="005A2E95"/>
    <w:rsid w:val="005A63F1"/>
    <w:rsid w:val="00617355"/>
    <w:rsid w:val="006225B0"/>
    <w:rsid w:val="0062764F"/>
    <w:rsid w:val="0064058F"/>
    <w:rsid w:val="006C1CFF"/>
    <w:rsid w:val="006D32AC"/>
    <w:rsid w:val="00703E4A"/>
    <w:rsid w:val="00712621"/>
    <w:rsid w:val="00721149"/>
    <w:rsid w:val="00763BDC"/>
    <w:rsid w:val="007741DD"/>
    <w:rsid w:val="0078048E"/>
    <w:rsid w:val="007B697C"/>
    <w:rsid w:val="00825D40"/>
    <w:rsid w:val="00846C03"/>
    <w:rsid w:val="00851112"/>
    <w:rsid w:val="00867284"/>
    <w:rsid w:val="008A352B"/>
    <w:rsid w:val="008F0851"/>
    <w:rsid w:val="00905009"/>
    <w:rsid w:val="00941A63"/>
    <w:rsid w:val="0096675F"/>
    <w:rsid w:val="00971AE0"/>
    <w:rsid w:val="00972675"/>
    <w:rsid w:val="009B1AE3"/>
    <w:rsid w:val="009B7AD5"/>
    <w:rsid w:val="009F37A9"/>
    <w:rsid w:val="00A00581"/>
    <w:rsid w:val="00A23988"/>
    <w:rsid w:val="00A26227"/>
    <w:rsid w:val="00A72D5F"/>
    <w:rsid w:val="00A86914"/>
    <w:rsid w:val="00A95D8A"/>
    <w:rsid w:val="00AB310F"/>
    <w:rsid w:val="00AB411E"/>
    <w:rsid w:val="00AC12F0"/>
    <w:rsid w:val="00AE4D9C"/>
    <w:rsid w:val="00B17D0F"/>
    <w:rsid w:val="00BC160D"/>
    <w:rsid w:val="00BE34F6"/>
    <w:rsid w:val="00BE7D28"/>
    <w:rsid w:val="00BE7F02"/>
    <w:rsid w:val="00C525BD"/>
    <w:rsid w:val="00C839FB"/>
    <w:rsid w:val="00CD1438"/>
    <w:rsid w:val="00CE01F8"/>
    <w:rsid w:val="00CE0531"/>
    <w:rsid w:val="00CE7434"/>
    <w:rsid w:val="00CF647B"/>
    <w:rsid w:val="00D165D1"/>
    <w:rsid w:val="00D84B33"/>
    <w:rsid w:val="00D84EBD"/>
    <w:rsid w:val="00E1124C"/>
    <w:rsid w:val="00E5494F"/>
    <w:rsid w:val="00EC25C8"/>
    <w:rsid w:val="00EC553C"/>
    <w:rsid w:val="00F12FFE"/>
    <w:rsid w:val="00F131C4"/>
    <w:rsid w:val="00F264C1"/>
    <w:rsid w:val="00F3529E"/>
    <w:rsid w:val="00F75027"/>
    <w:rsid w:val="00F87CB6"/>
    <w:rsid w:val="00F92ABB"/>
    <w:rsid w:val="00FB0FF9"/>
    <w:rsid w:val="00FF7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AABEB"/>
  <w15:chartTrackingRefBased/>
  <w15:docId w15:val="{977974F9-C402-4CDE-BE7E-747E3992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5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7B60"/>
    <w:rPr>
      <w:color w:val="0563C1" w:themeColor="hyperlink"/>
      <w:u w:val="single"/>
    </w:rPr>
  </w:style>
  <w:style w:type="character" w:styleId="Menzionenonrisolta">
    <w:name w:val="Unresolved Mention"/>
    <w:basedOn w:val="Carpredefinitoparagrafo"/>
    <w:uiPriority w:val="99"/>
    <w:semiHidden/>
    <w:unhideWhenUsed/>
    <w:rsid w:val="00507B60"/>
    <w:rPr>
      <w:color w:val="605E5C"/>
      <w:shd w:val="clear" w:color="auto" w:fill="E1DFDD"/>
    </w:rPr>
  </w:style>
  <w:style w:type="paragraph" w:styleId="Intestazione">
    <w:name w:val="header"/>
    <w:basedOn w:val="Normale"/>
    <w:link w:val="IntestazioneCarattere"/>
    <w:uiPriority w:val="99"/>
    <w:unhideWhenUsed/>
    <w:rsid w:val="00507B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7B60"/>
  </w:style>
  <w:style w:type="paragraph" w:styleId="Pidipagina">
    <w:name w:val="footer"/>
    <w:basedOn w:val="Normale"/>
    <w:link w:val="PidipaginaCarattere"/>
    <w:uiPriority w:val="99"/>
    <w:unhideWhenUsed/>
    <w:rsid w:val="00507B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7B60"/>
  </w:style>
  <w:style w:type="paragraph" w:customStyle="1" w:styleId="western">
    <w:name w:val="western"/>
    <w:basedOn w:val="Normale"/>
    <w:rsid w:val="00CE01F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E01F8"/>
    <w:rPr>
      <w:b/>
      <w:bCs/>
    </w:rPr>
  </w:style>
  <w:style w:type="table" w:styleId="Grigliatabella">
    <w:name w:val="Table Grid"/>
    <w:basedOn w:val="Tabellanormale"/>
    <w:uiPriority w:val="39"/>
    <w:rsid w:val="009B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70839">
      <w:bodyDiv w:val="1"/>
      <w:marLeft w:val="0"/>
      <w:marRight w:val="0"/>
      <w:marTop w:val="0"/>
      <w:marBottom w:val="0"/>
      <w:divBdr>
        <w:top w:val="none" w:sz="0" w:space="0" w:color="auto"/>
        <w:left w:val="none" w:sz="0" w:space="0" w:color="auto"/>
        <w:bottom w:val="none" w:sz="0" w:space="0" w:color="auto"/>
        <w:right w:val="none" w:sz="0" w:space="0" w:color="auto"/>
      </w:divBdr>
    </w:div>
    <w:div w:id="1023676223">
      <w:bodyDiv w:val="1"/>
      <w:marLeft w:val="0"/>
      <w:marRight w:val="0"/>
      <w:marTop w:val="0"/>
      <w:marBottom w:val="0"/>
      <w:divBdr>
        <w:top w:val="none" w:sz="0" w:space="0" w:color="auto"/>
        <w:left w:val="none" w:sz="0" w:space="0" w:color="auto"/>
        <w:bottom w:val="none" w:sz="0" w:space="0" w:color="auto"/>
        <w:right w:val="none" w:sz="0" w:space="0" w:color="auto"/>
      </w:divBdr>
    </w:div>
    <w:div w:id="1197087198">
      <w:bodyDiv w:val="1"/>
      <w:marLeft w:val="0"/>
      <w:marRight w:val="0"/>
      <w:marTop w:val="0"/>
      <w:marBottom w:val="0"/>
      <w:divBdr>
        <w:top w:val="none" w:sz="0" w:space="0" w:color="auto"/>
        <w:left w:val="none" w:sz="0" w:space="0" w:color="auto"/>
        <w:bottom w:val="none" w:sz="0" w:space="0" w:color="auto"/>
        <w:right w:val="none" w:sz="0" w:space="0" w:color="auto"/>
      </w:divBdr>
    </w:div>
    <w:div w:id="1460031348">
      <w:bodyDiv w:val="1"/>
      <w:marLeft w:val="0"/>
      <w:marRight w:val="0"/>
      <w:marTop w:val="0"/>
      <w:marBottom w:val="0"/>
      <w:divBdr>
        <w:top w:val="none" w:sz="0" w:space="0" w:color="auto"/>
        <w:left w:val="none" w:sz="0" w:space="0" w:color="auto"/>
        <w:bottom w:val="none" w:sz="0" w:space="0" w:color="auto"/>
        <w:right w:val="none" w:sz="0" w:space="0" w:color="auto"/>
      </w:divBdr>
    </w:div>
    <w:div w:id="1590308267">
      <w:bodyDiv w:val="1"/>
      <w:marLeft w:val="0"/>
      <w:marRight w:val="0"/>
      <w:marTop w:val="0"/>
      <w:marBottom w:val="0"/>
      <w:divBdr>
        <w:top w:val="none" w:sz="0" w:space="0" w:color="auto"/>
        <w:left w:val="none" w:sz="0" w:space="0" w:color="auto"/>
        <w:bottom w:val="none" w:sz="0" w:space="0" w:color="auto"/>
        <w:right w:val="none" w:sz="0" w:space="0" w:color="auto"/>
      </w:divBdr>
    </w:div>
    <w:div w:id="1875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p1968.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clara.cervia@clp1968.it%20" TargetMode="External"/><Relationship Id="rId10" Type="http://schemas.openxmlformats.org/officeDocument/2006/relationships/hyperlink" Target="http://www.empoli1424.empolimusei.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mpolimusei@comune.empoli.fi.it" TargetMode="External"/><Relationship Id="rId14" Type="http://schemas.openxmlformats.org/officeDocument/2006/relationships/hyperlink" Target="mailto:federica.sanna@fondazionecrfirenz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7E84C4-A1CF-4C22-9200-A2064AC26880}">
  <ds:schemaRefs>
    <ds:schemaRef ds:uri="http://schemas.microsoft.com/sharepoint/v3/contenttype/forms"/>
  </ds:schemaRefs>
</ds:datastoreItem>
</file>

<file path=customXml/itemProps2.xml><?xml version="1.0" encoding="utf-8"?>
<ds:datastoreItem xmlns:ds="http://schemas.openxmlformats.org/officeDocument/2006/customXml" ds:itemID="{4199DAFB-3BD9-4139-A468-1797B0DB6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228A2-5BD2-4EE4-955F-F69BDD30695F}">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4</cp:revision>
  <cp:lastPrinted>2024-03-21T13:55:00Z</cp:lastPrinted>
  <dcterms:created xsi:type="dcterms:W3CDTF">2024-04-03T12:22:00Z</dcterms:created>
  <dcterms:modified xsi:type="dcterms:W3CDTF">2024-04-05T11:22:00Z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