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EB2F08" w14:textId="77777777" w:rsidR="003D4A4C" w:rsidRPr="00073842" w:rsidRDefault="00832F40" w:rsidP="003D4A4C">
      <w:pPr>
        <w:ind w:left="-567"/>
        <w:rPr>
          <w:rFonts w:ascii="Avenir Book" w:eastAsia="Calibri" w:hAnsi="Avenir Book" w:cs="Circular Std Book"/>
          <w:b/>
          <w:bCs/>
          <w:color w:val="0D0D0D" w:themeColor="text1" w:themeTint="F2"/>
          <w:spacing w:val="-4"/>
        </w:rPr>
      </w:pPr>
      <w:r w:rsidRPr="00073842">
        <w:rPr>
          <w:rFonts w:ascii="Avenir Book" w:eastAsia="Calibri" w:hAnsi="Avenir Book" w:cs="Circular Std Book"/>
          <w:b/>
          <w:bCs/>
          <w:color w:val="0D0D0D" w:themeColor="text1" w:themeTint="F2"/>
          <w:spacing w:val="-4"/>
        </w:rPr>
        <w:t>FONDAZIONE PISTOIA MUSEI</w:t>
      </w:r>
    </w:p>
    <w:p w14:paraId="5C3344C9" w14:textId="60FC1992" w:rsidR="008316C0" w:rsidRPr="00073842" w:rsidRDefault="008316C0" w:rsidP="008B7DE1">
      <w:pPr>
        <w:spacing w:before="240"/>
        <w:ind w:left="-567"/>
        <w:jc w:val="both"/>
        <w:rPr>
          <w:rFonts w:ascii="Avenir Book" w:eastAsia="Calibri" w:hAnsi="Avenir Book" w:cs="Circular Std Book"/>
          <w:b/>
          <w:bCs/>
          <w:color w:val="0D0D0D" w:themeColor="text1" w:themeTint="F2"/>
          <w:spacing w:val="-4"/>
          <w:sz w:val="21"/>
          <w:szCs w:val="21"/>
        </w:rPr>
      </w:pPr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Pistoia Musei 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è un progetto nato dalla volontà di </w:t>
      </w:r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Fondazione </w:t>
      </w:r>
      <w:proofErr w:type="spellStart"/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>Caript</w:t>
      </w:r>
      <w:proofErr w:type="spellEnd"/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, 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che </w:t>
      </w:r>
      <w:r w:rsidR="000A4309"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 xml:space="preserve">propone un </w:t>
      </w:r>
      <w:r w:rsidR="000A4309" w:rsidRPr="00073842">
        <w:rPr>
          <w:rFonts w:ascii="Avenir Book" w:hAnsi="Avenir Book" w:cs="Circular Std Book"/>
          <w:spacing w:val="-4"/>
          <w:kern w:val="0"/>
          <w:sz w:val="21"/>
          <w:szCs w:val="21"/>
        </w:rPr>
        <w:t xml:space="preserve">calendario di iniziative culturali articolato e attrattivo </w:t>
      </w:r>
      <w:r w:rsidR="000A4309"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 xml:space="preserve">e un </w:t>
      </w:r>
      <w:r w:rsidR="000A4309" w:rsidRPr="00073842">
        <w:rPr>
          <w:rFonts w:ascii="Avenir Book" w:hAnsi="Avenir Book" w:cs="Circular Std Book"/>
          <w:spacing w:val="-4"/>
          <w:kern w:val="0"/>
          <w:sz w:val="21"/>
          <w:szCs w:val="21"/>
        </w:rPr>
        <w:t>programma espositivo di ampio respiro</w:t>
      </w:r>
      <w:r w:rsidR="000A4309" w:rsidRPr="00073842">
        <w:rPr>
          <w:rFonts w:ascii="Avenir Book" w:hAnsi="Avenir Book" w:cs="Circular Std Book"/>
          <w:b/>
          <w:bCs/>
          <w:spacing w:val="-4"/>
          <w:kern w:val="0"/>
          <w:sz w:val="21"/>
          <w:szCs w:val="21"/>
        </w:rPr>
        <w:t xml:space="preserve"> </w:t>
      </w:r>
      <w:r w:rsidR="000A4309"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volto a valorizzare lo straordinario patrimonio artistico della città, aperto alla dimensione internazionale.</w:t>
      </w:r>
      <w:r w:rsidR="008B7DE1" w:rsidRPr="00073842">
        <w:rPr>
          <w:rFonts w:ascii="Avenir Book" w:eastAsia="Calibri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 </w:t>
      </w:r>
      <w:r w:rsidR="000A4309"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Con le sue quattro sedi situate nel centro storico di Pistoia, la rete di musei si anima idealmente attraverso il tessuto cittadino, rafforzando il legame con il territorio e creando nuovi percorsi culturali urbani.</w:t>
      </w:r>
    </w:p>
    <w:p w14:paraId="7ED5F657" w14:textId="77777777" w:rsidR="008316C0" w:rsidRPr="00B4329E" w:rsidRDefault="000A4309" w:rsidP="008316C0">
      <w:pPr>
        <w:spacing w:before="120"/>
        <w:ind w:left="-567"/>
        <w:jc w:val="both"/>
        <w:rPr>
          <w:rFonts w:ascii="Avenir Book" w:hAnsi="Avenir Book" w:cs="Circular Std Book"/>
          <w:color w:val="0D0D0D" w:themeColor="text1" w:themeTint="F2"/>
          <w:spacing w:val="-8"/>
          <w:sz w:val="21"/>
          <w:szCs w:val="21"/>
        </w:rPr>
      </w:pPr>
      <w:r w:rsidRPr="00B4329E">
        <w:rPr>
          <w:rFonts w:ascii="Avenir Book" w:eastAsia="CircularStd-Book" w:hAnsi="Avenir Book" w:cs="Circular Std Book"/>
          <w:spacing w:val="-8"/>
          <w:kern w:val="0"/>
          <w:sz w:val="21"/>
          <w:szCs w:val="21"/>
        </w:rPr>
        <w:t xml:space="preserve">Importante complesso architettonico e archeologico, </w:t>
      </w:r>
      <w:r w:rsidR="008316C0" w:rsidRPr="00B4329E">
        <w:rPr>
          <w:rFonts w:ascii="Avenir Book" w:eastAsia="CircularStd-Book" w:hAnsi="Avenir Book" w:cs="Circular Std Book"/>
          <w:spacing w:val="-8"/>
          <w:kern w:val="0"/>
          <w:sz w:val="21"/>
          <w:szCs w:val="21"/>
        </w:rPr>
        <w:t xml:space="preserve">il </w:t>
      </w:r>
      <w:r w:rsidR="008316C0" w:rsidRPr="00B4329E">
        <w:rPr>
          <w:rFonts w:ascii="Avenir Book" w:eastAsia="CircularStd-Book" w:hAnsi="Avenir Book" w:cs="Circular Std Book"/>
          <w:b/>
          <w:bCs/>
          <w:spacing w:val="-8"/>
          <w:kern w:val="0"/>
          <w:sz w:val="21"/>
          <w:szCs w:val="21"/>
        </w:rPr>
        <w:t>Museo dell</w:t>
      </w:r>
      <w:r w:rsidRPr="00B4329E">
        <w:rPr>
          <w:rFonts w:ascii="Avenir Book" w:eastAsia="CircularStd-Book" w:hAnsi="Avenir Book" w:cs="Circular Std Book"/>
          <w:b/>
          <w:bCs/>
          <w:spacing w:val="-8"/>
          <w:kern w:val="0"/>
          <w:sz w:val="21"/>
          <w:szCs w:val="21"/>
        </w:rPr>
        <w:t>’</w:t>
      </w:r>
      <w:r w:rsidRPr="00B4329E">
        <w:rPr>
          <w:rFonts w:ascii="Avenir Book" w:hAnsi="Avenir Book" w:cs="Circular Std Book"/>
          <w:b/>
          <w:bCs/>
          <w:spacing w:val="-8"/>
          <w:kern w:val="0"/>
          <w:sz w:val="21"/>
          <w:szCs w:val="21"/>
        </w:rPr>
        <w:t xml:space="preserve">Antico Palazzo dei Vescovi </w:t>
      </w:r>
      <w:r w:rsidRPr="00B4329E">
        <w:rPr>
          <w:rFonts w:ascii="Avenir Book" w:hAnsi="Avenir Book" w:cs="Circular Std Book"/>
          <w:spacing w:val="-8"/>
          <w:kern w:val="0"/>
          <w:sz w:val="21"/>
          <w:szCs w:val="21"/>
        </w:rPr>
        <w:t>è</w:t>
      </w:r>
      <w:r w:rsidRPr="00B4329E">
        <w:rPr>
          <w:rFonts w:ascii="Avenir Book" w:eastAsia="CircularStd-Book" w:hAnsi="Avenir Book" w:cs="Circular Std Book"/>
          <w:spacing w:val="-8"/>
          <w:kern w:val="0"/>
          <w:sz w:val="21"/>
          <w:szCs w:val="21"/>
        </w:rPr>
        <w:t xml:space="preserve"> sede di collezioni d’arte medievale e moderna. È attualmente in corso un ampio piano di ristrutturazione e di valorizzazione dell’intero palazzo secondo un nuovo progetto museologico e museografico che, attraverso un percorso articolato su quattro piani, spazierà dall’archeologia all’Ottocento e permetterà di raccontare la storia della città nelle sue diverse stratificazioni.</w:t>
      </w:r>
    </w:p>
    <w:p w14:paraId="6184D379" w14:textId="77777777" w:rsidR="008316C0" w:rsidRPr="00073842" w:rsidRDefault="000A4309" w:rsidP="008316C0">
      <w:pPr>
        <w:spacing w:before="120"/>
        <w:ind w:left="-567"/>
        <w:jc w:val="both"/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</w:pPr>
      <w:r w:rsidRPr="00073842">
        <w:rPr>
          <w:rFonts w:ascii="Avenir Book" w:hAnsi="Avenir Book" w:cs="Circular Std Book"/>
          <w:b/>
          <w:bCs/>
          <w:spacing w:val="-4"/>
          <w:kern w:val="0"/>
          <w:sz w:val="21"/>
          <w:szCs w:val="21"/>
        </w:rPr>
        <w:t>Palazzo de’ Rossi</w:t>
      </w: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, prestigioso esempio di architettura nobiliare settecentesca, ospita al piano terra le Collezioni del Novecento. Dopo i due progetti di studio dedicati a Pistoia Novecento sugli artisti attivi in città nella prima e nella seconda metà del secolo scorso, il nuovo percorso espositivo propone una selezione rappresentativa della produzione artistica pistoiese nell’intero Novecento, aprendo al pubblico nuovi spazi del palazzo.</w:t>
      </w:r>
    </w:p>
    <w:p w14:paraId="361BDF0E" w14:textId="77777777" w:rsidR="008316C0" w:rsidRPr="00073842" w:rsidRDefault="000A4309" w:rsidP="008316C0">
      <w:pPr>
        <w:spacing w:before="120"/>
        <w:ind w:left="-567"/>
        <w:jc w:val="both"/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</w:pP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 xml:space="preserve">Interessante esempio di architettura fiorentina di fine Cinquecento, </w:t>
      </w:r>
      <w:r w:rsidRPr="00073842">
        <w:rPr>
          <w:rFonts w:ascii="Avenir Book" w:hAnsi="Avenir Book" w:cs="Circular Std Book"/>
          <w:b/>
          <w:bCs/>
          <w:spacing w:val="-4"/>
          <w:kern w:val="0"/>
          <w:sz w:val="21"/>
          <w:szCs w:val="21"/>
        </w:rPr>
        <w:t xml:space="preserve">Palazzo Buontalenti </w:t>
      </w: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è destinato alle mostre temporanee con un programma espositivo che intende allargare i propri orizzonti culturali, proponendo approfondimenti e tematiche trasversali con un’attenzione particolare alla missione sociale e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 </w:t>
      </w: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educativa dei musei.</w:t>
      </w:r>
    </w:p>
    <w:p w14:paraId="214863EA" w14:textId="77777777" w:rsidR="008316C0" w:rsidRPr="00073842" w:rsidRDefault="000A4309" w:rsidP="008316C0">
      <w:pPr>
        <w:spacing w:before="120"/>
        <w:ind w:left="-567"/>
        <w:jc w:val="both"/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</w:pP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 xml:space="preserve">Infine, il </w:t>
      </w:r>
      <w:r w:rsidRPr="00073842">
        <w:rPr>
          <w:rFonts w:ascii="Avenir Book" w:hAnsi="Avenir Book" w:cs="Circular Std Book"/>
          <w:b/>
          <w:bCs/>
          <w:spacing w:val="-4"/>
          <w:kern w:val="0"/>
          <w:sz w:val="21"/>
          <w:szCs w:val="21"/>
        </w:rPr>
        <w:t xml:space="preserve">Museo di San Salvatore </w:t>
      </w: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– situato in una chiesa attestata dal 979, interamente restaurata e recuperata alla fruizione pubblica – racconta il cuore antico di Pistoia attraverso varietà di linguaggi e interazione digitale, mettendo in relazione la storia dei nostri antenati con la curiosità e la sensibilità dei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 </w:t>
      </w: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contemporanei.</w:t>
      </w:r>
    </w:p>
    <w:p w14:paraId="267B4F96" w14:textId="77777777" w:rsidR="008316C0" w:rsidRPr="00073842" w:rsidRDefault="000A4309" w:rsidP="008316C0">
      <w:pPr>
        <w:spacing w:before="120"/>
        <w:ind w:left="-567"/>
        <w:jc w:val="both"/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</w:pP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 xml:space="preserve">Dal 2021 Pistoia Musei è accreditata nel </w:t>
      </w:r>
      <w:r w:rsidRPr="00073842">
        <w:rPr>
          <w:rFonts w:ascii="Avenir Book" w:hAnsi="Avenir Book" w:cs="Circular Std Book"/>
          <w:b/>
          <w:bCs/>
          <w:spacing w:val="-4"/>
          <w:kern w:val="0"/>
          <w:sz w:val="21"/>
          <w:szCs w:val="21"/>
        </w:rPr>
        <w:t xml:space="preserve">Sistema Museale Nazionale </w:t>
      </w: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(</w:t>
      </w:r>
      <w:proofErr w:type="spellStart"/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MiC</w:t>
      </w:r>
      <w:proofErr w:type="spellEnd"/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>, Ministero della Cultura), la rete tra i luoghi di cultura più importanti d’Italia.</w:t>
      </w:r>
    </w:p>
    <w:p w14:paraId="63353F97" w14:textId="273F2BBE" w:rsidR="00D467EC" w:rsidRPr="00073842" w:rsidRDefault="008316C0" w:rsidP="003D4A4C">
      <w:pPr>
        <w:spacing w:before="120"/>
        <w:ind w:left="-567"/>
        <w:jc w:val="both"/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</w:pPr>
      <w:r w:rsidRPr="00073842">
        <w:rPr>
          <w:rFonts w:ascii="Avenir Book" w:eastAsia="CircularStd-Book" w:hAnsi="Avenir Book" w:cs="Circular Std Book"/>
          <w:spacing w:val="-4"/>
          <w:kern w:val="0"/>
          <w:sz w:val="21"/>
          <w:szCs w:val="21"/>
        </w:rPr>
        <w:t xml:space="preserve">Nel 2023 Pistoia Musei 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si è costituita in </w:t>
      </w:r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>Fondazione ETS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 (Ente del Terzo Settore), una modifica non solo formale, ma che rappresenta il segno tangibile di un importante impegno per il territorio</w:t>
      </w:r>
      <w:r w:rsidR="003D4A4C"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>.</w:t>
      </w:r>
      <w:r w:rsidR="003D4A4C" w:rsidRPr="00073842">
        <w:rPr>
          <w:rStyle w:val="jsgrdq"/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 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La nuova Fondazione, presieduta da </w:t>
      </w:r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Antonio </w:t>
      </w:r>
      <w:proofErr w:type="spellStart"/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>Marrese</w:t>
      </w:r>
      <w:proofErr w:type="spellEnd"/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 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>e diretta da</w:t>
      </w:r>
      <w:r w:rsidRPr="00073842">
        <w:rPr>
          <w:rFonts w:ascii="Avenir Book" w:hAnsi="Avenir Book" w:cs="Circular Std Book"/>
          <w:b/>
          <w:bCs/>
          <w:color w:val="0D0D0D" w:themeColor="text1" w:themeTint="F2"/>
          <w:spacing w:val="-4"/>
          <w:sz w:val="21"/>
          <w:szCs w:val="21"/>
        </w:rPr>
        <w:t xml:space="preserve"> Monica Preti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, </w:t>
      </w:r>
      <w:r w:rsidR="003D4A4C"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si avvale del contributo di un </w:t>
      </w:r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comitato scientifico composto da Sébastien </w:t>
      </w:r>
      <w:proofErr w:type="spellStart"/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>Allard</w:t>
      </w:r>
      <w:proofErr w:type="spellEnd"/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 xml:space="preserve">, Emanuela Daffra, Eva Degl’Innocenti, Paolo </w:t>
      </w:r>
      <w:proofErr w:type="spellStart"/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>Giulierini</w:t>
      </w:r>
      <w:proofErr w:type="spellEnd"/>
      <w:r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>, Francesco Tedeschi</w:t>
      </w:r>
      <w:r w:rsidR="003D4A4C" w:rsidRPr="00073842">
        <w:rPr>
          <w:rFonts w:ascii="Avenir Book" w:hAnsi="Avenir Book" w:cs="Circular Std Book"/>
          <w:color w:val="0D0D0D" w:themeColor="text1" w:themeTint="F2"/>
          <w:spacing w:val="-4"/>
          <w:sz w:val="21"/>
          <w:szCs w:val="21"/>
        </w:rPr>
        <w:t>.</w:t>
      </w:r>
    </w:p>
    <w:sectPr w:rsidR="00D467EC" w:rsidRPr="00073842" w:rsidSect="00E10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9" w:right="1259" w:bottom="1449" w:left="3036" w:header="1693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99302" w14:textId="77777777" w:rsidR="00B71A92" w:rsidRDefault="00B71A92">
      <w:r>
        <w:separator/>
      </w:r>
    </w:p>
  </w:endnote>
  <w:endnote w:type="continuationSeparator" w:id="0">
    <w:p w14:paraId="67B33744" w14:textId="77777777" w:rsidR="00B71A92" w:rsidRDefault="00B71A92">
      <w:r>
        <w:continuationSeparator/>
      </w:r>
    </w:p>
  </w:endnote>
  <w:endnote w:type="continuationNotice" w:id="1">
    <w:p w14:paraId="24E8592B" w14:textId="77777777" w:rsidR="00B71A92" w:rsidRDefault="00B71A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ircular Std Book">
    <w:panose1 w:val="020B0604020101020102"/>
    <w:charset w:val="4D"/>
    <w:family w:val="swiss"/>
    <w:notTrueType/>
    <w:pitch w:val="variable"/>
    <w:sig w:usb0="8000002F" w:usb1="5000E47B" w:usb2="00000008" w:usb3="00000000" w:csb0="00000001" w:csb1="00000000"/>
  </w:font>
  <w:font w:name="CircularStd-Book">
    <w:altName w:val="Yu Gothic"/>
    <w:panose1 w:val="020B0604020101020102"/>
    <w:charset w:val="4D"/>
    <w:family w:val="swiss"/>
    <w:notTrueType/>
    <w:pitch w:val="variable"/>
    <w:sig w:usb0="8000002F" w:usb1="5000E47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C02C" w14:textId="77777777" w:rsidR="004A3D02" w:rsidRDefault="004A3D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09ACE" w14:textId="77777777" w:rsidR="002978C9" w:rsidRDefault="002978C9">
    <w:pPr>
      <w:pStyle w:val="Pidipagina"/>
    </w:pPr>
    <w:r>
      <w:rPr>
        <w:noProof/>
      </w:rPr>
      <w:drawing>
        <wp:anchor distT="0" distB="0" distL="0" distR="0" simplePos="0" relativeHeight="251658244" behindDoc="0" locked="0" layoutInCell="1" allowOverlap="1" wp14:anchorId="16CB620A" wp14:editId="6456665C">
          <wp:simplePos x="0" y="0"/>
          <wp:positionH relativeFrom="page">
            <wp:posOffset>0</wp:posOffset>
          </wp:positionH>
          <wp:positionV relativeFrom="page">
            <wp:posOffset>9106664</wp:posOffset>
          </wp:positionV>
          <wp:extent cx="7559675" cy="1623060"/>
          <wp:effectExtent l="0" t="0" r="0" b="2540"/>
          <wp:wrapTopAndBottom/>
          <wp:docPr id="1849915824" name="Immagine 18499158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30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D391" w14:textId="77777777" w:rsidR="004A3D02" w:rsidRDefault="004A3D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F38A" w14:textId="77777777" w:rsidR="00B71A92" w:rsidRDefault="00B71A92">
      <w:r>
        <w:separator/>
      </w:r>
    </w:p>
  </w:footnote>
  <w:footnote w:type="continuationSeparator" w:id="0">
    <w:p w14:paraId="244644C0" w14:textId="77777777" w:rsidR="00B71A92" w:rsidRDefault="00B71A92">
      <w:r>
        <w:continuationSeparator/>
      </w:r>
    </w:p>
  </w:footnote>
  <w:footnote w:type="continuationNotice" w:id="1">
    <w:p w14:paraId="38C69861" w14:textId="77777777" w:rsidR="00B71A92" w:rsidRDefault="00B71A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C3F2" w14:textId="77777777" w:rsidR="002978C9" w:rsidRDefault="002978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BFC" w14:textId="77777777" w:rsidR="002978C9" w:rsidRDefault="002978C9">
    <w:pPr>
      <w:pStyle w:val="Intestazione"/>
    </w:pPr>
    <w:r>
      <w:rPr>
        <w:noProof/>
      </w:rPr>
      <w:drawing>
        <wp:anchor distT="0" distB="0" distL="0" distR="0" simplePos="0" relativeHeight="251658243" behindDoc="0" locked="0" layoutInCell="1" allowOverlap="1" wp14:anchorId="3390E5DB" wp14:editId="58CEC7DE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57770" cy="2110740"/>
          <wp:effectExtent l="0" t="0" r="0" b="0"/>
          <wp:wrapTopAndBottom/>
          <wp:docPr id="1312904667" name="Immagine 13129046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2110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D586" w14:textId="77777777" w:rsidR="002978C9" w:rsidRDefault="002978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5139B"/>
    <w:multiLevelType w:val="hybridMultilevel"/>
    <w:tmpl w:val="9B7201EE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81010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8C9"/>
    <w:rsid w:val="000067F1"/>
    <w:rsid w:val="00026398"/>
    <w:rsid w:val="00034FED"/>
    <w:rsid w:val="00047CD7"/>
    <w:rsid w:val="0005241F"/>
    <w:rsid w:val="0005270D"/>
    <w:rsid w:val="00071A99"/>
    <w:rsid w:val="00073842"/>
    <w:rsid w:val="00081C3C"/>
    <w:rsid w:val="00082520"/>
    <w:rsid w:val="000954D6"/>
    <w:rsid w:val="00095820"/>
    <w:rsid w:val="000A4309"/>
    <w:rsid w:val="000B23D2"/>
    <w:rsid w:val="000C0D0A"/>
    <w:rsid w:val="000C22B3"/>
    <w:rsid w:val="000D6CF5"/>
    <w:rsid w:val="000E5ABC"/>
    <w:rsid w:val="000F7A44"/>
    <w:rsid w:val="001129DC"/>
    <w:rsid w:val="0011601A"/>
    <w:rsid w:val="0011777A"/>
    <w:rsid w:val="001226CC"/>
    <w:rsid w:val="001232D7"/>
    <w:rsid w:val="00142C25"/>
    <w:rsid w:val="00170E1A"/>
    <w:rsid w:val="00173499"/>
    <w:rsid w:val="0017740A"/>
    <w:rsid w:val="00181E21"/>
    <w:rsid w:val="001A68A6"/>
    <w:rsid w:val="001C4E52"/>
    <w:rsid w:val="001E6612"/>
    <w:rsid w:val="001F0845"/>
    <w:rsid w:val="001F1A82"/>
    <w:rsid w:val="00206CA5"/>
    <w:rsid w:val="00225672"/>
    <w:rsid w:val="00240D71"/>
    <w:rsid w:val="00241546"/>
    <w:rsid w:val="00241B4A"/>
    <w:rsid w:val="00243467"/>
    <w:rsid w:val="00245F59"/>
    <w:rsid w:val="00252839"/>
    <w:rsid w:val="002761DA"/>
    <w:rsid w:val="002978C9"/>
    <w:rsid w:val="002B1360"/>
    <w:rsid w:val="002B797B"/>
    <w:rsid w:val="002C004F"/>
    <w:rsid w:val="002D4336"/>
    <w:rsid w:val="00300736"/>
    <w:rsid w:val="00300F28"/>
    <w:rsid w:val="003016D8"/>
    <w:rsid w:val="00303EF0"/>
    <w:rsid w:val="00307902"/>
    <w:rsid w:val="00313D31"/>
    <w:rsid w:val="003560CC"/>
    <w:rsid w:val="00362AAD"/>
    <w:rsid w:val="00364EBD"/>
    <w:rsid w:val="003656D3"/>
    <w:rsid w:val="00380946"/>
    <w:rsid w:val="00386A0D"/>
    <w:rsid w:val="003C412B"/>
    <w:rsid w:val="003C65AB"/>
    <w:rsid w:val="003D4A4C"/>
    <w:rsid w:val="003F2986"/>
    <w:rsid w:val="0040172D"/>
    <w:rsid w:val="00405FF5"/>
    <w:rsid w:val="004251F2"/>
    <w:rsid w:val="00425FD1"/>
    <w:rsid w:val="004268FD"/>
    <w:rsid w:val="004628DD"/>
    <w:rsid w:val="00485E1B"/>
    <w:rsid w:val="004877B2"/>
    <w:rsid w:val="00495173"/>
    <w:rsid w:val="004A3D02"/>
    <w:rsid w:val="004D0E10"/>
    <w:rsid w:val="004D5302"/>
    <w:rsid w:val="004D6D48"/>
    <w:rsid w:val="004E5A36"/>
    <w:rsid w:val="004F1818"/>
    <w:rsid w:val="00513B4A"/>
    <w:rsid w:val="00516893"/>
    <w:rsid w:val="00516DD2"/>
    <w:rsid w:val="0052125C"/>
    <w:rsid w:val="00526F97"/>
    <w:rsid w:val="00530037"/>
    <w:rsid w:val="00544AFF"/>
    <w:rsid w:val="005754F2"/>
    <w:rsid w:val="00583CF6"/>
    <w:rsid w:val="005B50B3"/>
    <w:rsid w:val="005C0AF5"/>
    <w:rsid w:val="005E5435"/>
    <w:rsid w:val="00613C4F"/>
    <w:rsid w:val="006159AF"/>
    <w:rsid w:val="0062255A"/>
    <w:rsid w:val="00622F7B"/>
    <w:rsid w:val="00645D77"/>
    <w:rsid w:val="00651428"/>
    <w:rsid w:val="0065538A"/>
    <w:rsid w:val="00661B75"/>
    <w:rsid w:val="00664793"/>
    <w:rsid w:val="0067497B"/>
    <w:rsid w:val="00681D0A"/>
    <w:rsid w:val="006879EE"/>
    <w:rsid w:val="006927FB"/>
    <w:rsid w:val="00692995"/>
    <w:rsid w:val="00695900"/>
    <w:rsid w:val="006C77A6"/>
    <w:rsid w:val="006F4886"/>
    <w:rsid w:val="006F7A7F"/>
    <w:rsid w:val="00704D6E"/>
    <w:rsid w:val="00710204"/>
    <w:rsid w:val="00761F1B"/>
    <w:rsid w:val="00765590"/>
    <w:rsid w:val="00766058"/>
    <w:rsid w:val="007A405D"/>
    <w:rsid w:val="007C76B7"/>
    <w:rsid w:val="007D4760"/>
    <w:rsid w:val="007E7439"/>
    <w:rsid w:val="007F37F1"/>
    <w:rsid w:val="00803379"/>
    <w:rsid w:val="00807FA7"/>
    <w:rsid w:val="008101ED"/>
    <w:rsid w:val="00812EC2"/>
    <w:rsid w:val="00812F13"/>
    <w:rsid w:val="00817176"/>
    <w:rsid w:val="00831058"/>
    <w:rsid w:val="008316C0"/>
    <w:rsid w:val="00832F40"/>
    <w:rsid w:val="00856273"/>
    <w:rsid w:val="008573DE"/>
    <w:rsid w:val="00866158"/>
    <w:rsid w:val="00873C2A"/>
    <w:rsid w:val="00875BD4"/>
    <w:rsid w:val="008B1B1A"/>
    <w:rsid w:val="008B1DDA"/>
    <w:rsid w:val="008B4DA9"/>
    <w:rsid w:val="008B7DE1"/>
    <w:rsid w:val="008C17CC"/>
    <w:rsid w:val="008D5EAF"/>
    <w:rsid w:val="008F3782"/>
    <w:rsid w:val="00920547"/>
    <w:rsid w:val="009252F3"/>
    <w:rsid w:val="0093624B"/>
    <w:rsid w:val="0098701B"/>
    <w:rsid w:val="009960CA"/>
    <w:rsid w:val="009A11CF"/>
    <w:rsid w:val="009B2A20"/>
    <w:rsid w:val="009B3F8A"/>
    <w:rsid w:val="00A20119"/>
    <w:rsid w:val="00A21B4C"/>
    <w:rsid w:val="00A21DA4"/>
    <w:rsid w:val="00A33C8E"/>
    <w:rsid w:val="00A55F3F"/>
    <w:rsid w:val="00A57ED8"/>
    <w:rsid w:val="00A665A8"/>
    <w:rsid w:val="00A66F8E"/>
    <w:rsid w:val="00A81AA7"/>
    <w:rsid w:val="00AC5827"/>
    <w:rsid w:val="00AF122B"/>
    <w:rsid w:val="00B03FEF"/>
    <w:rsid w:val="00B226C6"/>
    <w:rsid w:val="00B301AD"/>
    <w:rsid w:val="00B30FC7"/>
    <w:rsid w:val="00B4329E"/>
    <w:rsid w:val="00B51A5B"/>
    <w:rsid w:val="00B55335"/>
    <w:rsid w:val="00B71A92"/>
    <w:rsid w:val="00B721D1"/>
    <w:rsid w:val="00B86DB6"/>
    <w:rsid w:val="00B903DC"/>
    <w:rsid w:val="00B908E1"/>
    <w:rsid w:val="00BA0CF6"/>
    <w:rsid w:val="00BA5DE4"/>
    <w:rsid w:val="00BC0FC1"/>
    <w:rsid w:val="00BC43F8"/>
    <w:rsid w:val="00BE5BC0"/>
    <w:rsid w:val="00C126E9"/>
    <w:rsid w:val="00C20252"/>
    <w:rsid w:val="00C21A30"/>
    <w:rsid w:val="00C22621"/>
    <w:rsid w:val="00C259A1"/>
    <w:rsid w:val="00C301F6"/>
    <w:rsid w:val="00C34642"/>
    <w:rsid w:val="00C54B6A"/>
    <w:rsid w:val="00C70BC3"/>
    <w:rsid w:val="00C7661A"/>
    <w:rsid w:val="00CA4689"/>
    <w:rsid w:val="00CC08C4"/>
    <w:rsid w:val="00CF099A"/>
    <w:rsid w:val="00CF4194"/>
    <w:rsid w:val="00CF7F2E"/>
    <w:rsid w:val="00D211E0"/>
    <w:rsid w:val="00D3082B"/>
    <w:rsid w:val="00D3286A"/>
    <w:rsid w:val="00D3706A"/>
    <w:rsid w:val="00D415BA"/>
    <w:rsid w:val="00D467EC"/>
    <w:rsid w:val="00D47F2B"/>
    <w:rsid w:val="00D51C7F"/>
    <w:rsid w:val="00D552DA"/>
    <w:rsid w:val="00D64B55"/>
    <w:rsid w:val="00D80CA5"/>
    <w:rsid w:val="00D87665"/>
    <w:rsid w:val="00DD511F"/>
    <w:rsid w:val="00DD7F6B"/>
    <w:rsid w:val="00DE1AE5"/>
    <w:rsid w:val="00DE6B20"/>
    <w:rsid w:val="00DF5ED1"/>
    <w:rsid w:val="00E05921"/>
    <w:rsid w:val="00E1083C"/>
    <w:rsid w:val="00E44ED6"/>
    <w:rsid w:val="00E54F13"/>
    <w:rsid w:val="00E60829"/>
    <w:rsid w:val="00E777AA"/>
    <w:rsid w:val="00E8370C"/>
    <w:rsid w:val="00E845ED"/>
    <w:rsid w:val="00E86112"/>
    <w:rsid w:val="00E949E2"/>
    <w:rsid w:val="00E9532E"/>
    <w:rsid w:val="00EA7E0D"/>
    <w:rsid w:val="00EB154A"/>
    <w:rsid w:val="00EB59FF"/>
    <w:rsid w:val="00ED6963"/>
    <w:rsid w:val="00EF2434"/>
    <w:rsid w:val="00F32448"/>
    <w:rsid w:val="00F32FFD"/>
    <w:rsid w:val="00F34AB4"/>
    <w:rsid w:val="00F6364F"/>
    <w:rsid w:val="00F64638"/>
    <w:rsid w:val="00F66895"/>
    <w:rsid w:val="00F75B2B"/>
    <w:rsid w:val="00FA5042"/>
    <w:rsid w:val="00FD2542"/>
    <w:rsid w:val="00FD6855"/>
    <w:rsid w:val="00FE447E"/>
    <w:rsid w:val="00FE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217C1E"/>
  <w15:chartTrackingRefBased/>
  <w15:docId w15:val="{4A88CEA2-61F6-E449-829C-86467DB3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jsgrdq">
    <w:name w:val="jsgrdq"/>
    <w:basedOn w:val="Carpredefinitoparagrafo"/>
    <w:rsid w:val="006879EE"/>
  </w:style>
  <w:style w:type="paragraph" w:styleId="NormaleWeb">
    <w:name w:val="Normal (Web)"/>
    <w:basedOn w:val="Normale"/>
    <w:uiPriority w:val="99"/>
    <w:unhideWhenUsed/>
    <w:rsid w:val="008D5EA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t-IT" w:bidi="ar-SA"/>
    </w:rPr>
  </w:style>
  <w:style w:type="paragraph" w:customStyle="1" w:styleId="Default">
    <w:name w:val="Default"/>
    <w:rsid w:val="00C301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A0CF6"/>
    <w:rPr>
      <w:b/>
      <w:bCs/>
    </w:rPr>
  </w:style>
  <w:style w:type="character" w:styleId="Enfasicorsivo">
    <w:name w:val="Emphasis"/>
    <w:basedOn w:val="Carpredefinitoparagrafo"/>
    <w:uiPriority w:val="20"/>
    <w:qFormat/>
    <w:rsid w:val="00E8370C"/>
    <w:rPr>
      <w:i/>
      <w:iCs/>
    </w:rPr>
  </w:style>
  <w:style w:type="paragraph" w:styleId="Paragrafoelenco">
    <w:name w:val="List Paragraph"/>
    <w:basedOn w:val="Normale"/>
    <w:uiPriority w:val="34"/>
    <w:qFormat/>
    <w:rsid w:val="00B903DC"/>
    <w:pPr>
      <w:ind w:left="720"/>
      <w:contextualSpacing/>
    </w:pPr>
    <w:rPr>
      <w:rFonts w:cs="Mangal"/>
      <w:szCs w:val="21"/>
    </w:rPr>
  </w:style>
  <w:style w:type="character" w:customStyle="1" w:styleId="s1">
    <w:name w:val="s1"/>
    <w:basedOn w:val="Carpredefinitoparagrafo"/>
    <w:rsid w:val="00EB59FF"/>
  </w:style>
  <w:style w:type="character" w:styleId="Collegamentoipertestuale">
    <w:name w:val="Hyperlink"/>
    <w:basedOn w:val="Carpredefinitoparagrafo"/>
    <w:uiPriority w:val="99"/>
    <w:semiHidden/>
    <w:unhideWhenUsed/>
    <w:rsid w:val="00FA50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2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4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53C36-E809-4EC8-9094-F283C79B1A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96279-0051-4072-AEF5-826E7BCAEA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Coppi</dc:creator>
  <cp:keywords/>
  <cp:lastModifiedBy>Francesca Vannucci</cp:lastModifiedBy>
  <cp:revision>8</cp:revision>
  <cp:lastPrinted>2024-01-10T15:39:00Z</cp:lastPrinted>
  <dcterms:created xsi:type="dcterms:W3CDTF">2024-01-10T15:38:00Z</dcterms:created>
  <dcterms:modified xsi:type="dcterms:W3CDTF">2024-03-13T16:15:00Z</dcterms:modified>
</cp:coreProperties>
</file>