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49AC6" w14:textId="77777777" w:rsidR="006F0F9C" w:rsidRDefault="006F0F9C" w:rsidP="009A5CE4"/>
    <w:p w14:paraId="098587F4" w14:textId="65C6EF41" w:rsidR="006F0F9C" w:rsidRPr="006F0F9C" w:rsidRDefault="006F0F9C" w:rsidP="006F0F9C">
      <w:pPr>
        <w:spacing w:after="0"/>
        <w:rPr>
          <w:b/>
          <w:bCs/>
          <w:sz w:val="28"/>
          <w:szCs w:val="28"/>
        </w:rPr>
      </w:pPr>
      <w:r w:rsidRPr="006F0F9C">
        <w:rPr>
          <w:b/>
          <w:bCs/>
          <w:sz w:val="28"/>
          <w:szCs w:val="28"/>
        </w:rPr>
        <w:t>BARBARA JATTA</w:t>
      </w:r>
    </w:p>
    <w:p w14:paraId="697526DD" w14:textId="5EB1C8B7" w:rsidR="006F0F9C" w:rsidRPr="006F0F9C" w:rsidRDefault="006F0F9C" w:rsidP="009A5CE4">
      <w:pPr>
        <w:rPr>
          <w:b/>
          <w:bCs/>
          <w:sz w:val="28"/>
          <w:szCs w:val="28"/>
        </w:rPr>
      </w:pPr>
      <w:r w:rsidRPr="006F0F9C">
        <w:rPr>
          <w:b/>
          <w:bCs/>
          <w:sz w:val="28"/>
          <w:szCs w:val="28"/>
        </w:rPr>
        <w:t>Direttore dei Musei Vaticani</w:t>
      </w:r>
    </w:p>
    <w:p w14:paraId="12C4ECC1" w14:textId="77777777" w:rsidR="006F0F9C" w:rsidRPr="00B87529" w:rsidRDefault="006F0F9C" w:rsidP="00B87529">
      <w:pPr>
        <w:spacing w:after="0"/>
        <w:rPr>
          <w:sz w:val="24"/>
          <w:szCs w:val="24"/>
        </w:rPr>
      </w:pPr>
    </w:p>
    <w:p w14:paraId="412B9EAA" w14:textId="62BD49CB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Andrea Mantegna, Bartolomeo Montagna, ancora Andrea Mantegna e finalmente Giovanni Bellini. Varie le attribuzioni che nel corso del tempo questo dipinto ha avuto nelle collezioni vaticane. Ma un capolavoro si riconosce subito, a prescindere dalla sua attribuzione, e con il Compianto sul Cristo morto siamo di fronte a un capolavoro assoluto.</w:t>
      </w:r>
    </w:p>
    <w:p w14:paraId="716BAEB9" w14:textId="0AA9EC86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Che fosse considerato opera di un grande artista veneto lo dimostrano la sua storia e le diverse collocazioni avute nelle pinacoteche pontificie nel corso del tempo, da quelle di Pio VII e Pio IX, passando per quella di san Pio X, a quella di Pio XI. Il capolavoro di Giovanni Bellini è sempre stato inserito tra gli artisti veneti suoi conterranei, che hanno fatto del colore la propria cifra stilistica: Carlo Crivelli, Tiziano, Paolo Veronese e tanti altri.</w:t>
      </w:r>
    </w:p>
    <w:p w14:paraId="45C75CD3" w14:textId="4BA0963A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Attualmente il dipinto è nella sala IX della Pinacoteca Vaticana, una piccola ma significativa stanza, ed è collocato di fronte al San Girolamo di Leonardo, in un allestimento simmetrico e con lo stesso intento di valorizzazione della mirabile opera vinciana.</w:t>
      </w:r>
    </w:p>
    <w:p w14:paraId="00219E65" w14:textId="4F582D2C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Un dipinto, che è l’espressione dei nostri Musei Vaticani moderni, arrivato nelle collezioni in seguito al passaggio in Francia dopo essere stato selezionato a Pesaro – quale capolavoro da portare nel Museo Imperiale del Louvre – insieme a tante altre opere eccezionali requisite durante le campagne d’Italia di fine Settecento e rientrato nel 1816 dopo la disfatta di Napoleone grazie a papa Pio VII e ad Antonio Canova che, considerandolo un’opera straordinaria, lo portò in Vaticano.</w:t>
      </w:r>
    </w:p>
    <w:p w14:paraId="0ED2F9BB" w14:textId="08DC63CF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Una composizione studiata, equilibrata, silenziosa, ma dirompente nella sua espressività. I volti e le mani dei protagonisti di questa cimasa, pensata e dipinta per essere vista dal basso e per essere inclusa in un’opera più ampia, sono meravigliosi. L’unzione del corpo di Cristo dopo la morte terrena – episodio a cui nel testo evangelico si allude in modo non circostanziato – è resa drammaticamente come una Pietà senza tempo e spazio che irrompe nel dolore dell’anima. Quando Nadia Righi mi ha proposto questa bella esposizione, che conferma la sinergia tra i Musei Vaticani e il Museo Diocesano di Milano, non ho potuto che venire incontro alla sua richiesta di offrire durante il periodo quaresimale al grande pubblico milanese, e non solo, un’opera tra le più sublimi delle collezioni papali e dell’intera arte rinascimentale.</w:t>
      </w:r>
    </w:p>
    <w:p w14:paraId="3EFAD760" w14:textId="04E0F696" w:rsidR="009A5CE4" w:rsidRPr="00B87529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È infatti parte integrante della missione dei Musei Vaticani quella di dialogare con i musei delle diocesi diffondendo, attraverso l’arte, la maestria e la creatività di tanti artisti che nei secoli hanno operato in nome della spiritualità e dei valori della fede cristiana.</w:t>
      </w:r>
    </w:p>
    <w:p w14:paraId="66D15C63" w14:textId="5E936C12" w:rsidR="009A5CE4" w:rsidRDefault="009A5CE4" w:rsidP="007F61A4">
      <w:pPr>
        <w:spacing w:after="0"/>
        <w:jc w:val="both"/>
        <w:rPr>
          <w:sz w:val="24"/>
          <w:szCs w:val="24"/>
        </w:rPr>
      </w:pPr>
      <w:r w:rsidRPr="00B87529">
        <w:rPr>
          <w:sz w:val="24"/>
          <w:szCs w:val="24"/>
        </w:rPr>
        <w:t>La bella mostra mette questo capolavoro in dialogo con altri artisti – in questo caso della nostra contemporaneità – che ugualmente lavorano al servizio della spiritualità e della fede.</w:t>
      </w:r>
    </w:p>
    <w:p w14:paraId="5AB92647" w14:textId="77777777" w:rsidR="007F61A4" w:rsidRDefault="007F61A4" w:rsidP="007F61A4">
      <w:pPr>
        <w:spacing w:after="0"/>
        <w:jc w:val="both"/>
        <w:rPr>
          <w:sz w:val="24"/>
          <w:szCs w:val="24"/>
        </w:rPr>
      </w:pPr>
    </w:p>
    <w:p w14:paraId="41E0CDF3" w14:textId="52EF0B15" w:rsidR="007F61A4" w:rsidRPr="00B87529" w:rsidRDefault="007F61A4" w:rsidP="007F61A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19 febbraio 2024</w:t>
      </w:r>
    </w:p>
    <w:sectPr w:rsidR="007F61A4" w:rsidRPr="00B87529" w:rsidSect="007F61A4">
      <w:headerReference w:type="first" r:id="rId9"/>
      <w:footerReference w:type="first" r:id="rId10"/>
      <w:pgSz w:w="11906" w:h="16838"/>
      <w:pgMar w:top="1417" w:right="1134" w:bottom="1134" w:left="1134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68A20" w14:textId="77777777" w:rsidR="00C9751C" w:rsidRDefault="00C9751C" w:rsidP="006F0F9C">
      <w:pPr>
        <w:spacing w:after="0" w:line="240" w:lineRule="auto"/>
      </w:pPr>
      <w:r>
        <w:separator/>
      </w:r>
    </w:p>
  </w:endnote>
  <w:endnote w:type="continuationSeparator" w:id="0">
    <w:p w14:paraId="4DE3906C" w14:textId="77777777" w:rsidR="00C9751C" w:rsidRDefault="00C9751C" w:rsidP="006F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957E" w14:textId="354359B5" w:rsidR="006F0F9C" w:rsidRDefault="006F0F9C">
    <w:pPr>
      <w:pStyle w:val="Pidipagina"/>
    </w:pPr>
    <w:r>
      <w:rPr>
        <w:noProof/>
      </w:rPr>
      <w:drawing>
        <wp:inline distT="0" distB="0" distL="0" distR="0" wp14:anchorId="73D54E97" wp14:editId="4DBCE3D4">
          <wp:extent cx="6120130" cy="981075"/>
          <wp:effectExtent l="0" t="0" r="0" b="9525"/>
          <wp:docPr id="24" name="Immagine 24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schermata, Carattere, line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20"/>
                  <a:stretch/>
                </pic:blipFill>
                <pic:spPr bwMode="auto">
                  <a:xfrm>
                    <a:off x="0" y="0"/>
                    <a:ext cx="6120130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0847" w14:textId="77777777" w:rsidR="00C9751C" w:rsidRDefault="00C9751C" w:rsidP="006F0F9C">
      <w:pPr>
        <w:spacing w:after="0" w:line="240" w:lineRule="auto"/>
      </w:pPr>
      <w:r>
        <w:separator/>
      </w:r>
    </w:p>
  </w:footnote>
  <w:footnote w:type="continuationSeparator" w:id="0">
    <w:p w14:paraId="3297F0D7" w14:textId="77777777" w:rsidR="00C9751C" w:rsidRDefault="00C9751C" w:rsidP="006F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3900" w14:textId="205758AB" w:rsidR="006F0F9C" w:rsidRDefault="006F0F9C">
    <w:pPr>
      <w:pStyle w:val="Intestazione"/>
    </w:pPr>
    <w:r>
      <w:rPr>
        <w:noProof/>
      </w:rPr>
      <w:drawing>
        <wp:inline distT="0" distB="0" distL="0" distR="0" wp14:anchorId="51F1672B" wp14:editId="5A20F307">
          <wp:extent cx="6120130" cy="1458595"/>
          <wp:effectExtent l="0" t="0" r="0" b="8255"/>
          <wp:docPr id="23" name="Immagine 23" descr="Immagine che contiene testo, don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donn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E4"/>
    <w:rsid w:val="0007355E"/>
    <w:rsid w:val="000B2432"/>
    <w:rsid w:val="000F2BF2"/>
    <w:rsid w:val="00174E70"/>
    <w:rsid w:val="002416D8"/>
    <w:rsid w:val="003310F0"/>
    <w:rsid w:val="00583020"/>
    <w:rsid w:val="005915FB"/>
    <w:rsid w:val="005A63F1"/>
    <w:rsid w:val="006455E0"/>
    <w:rsid w:val="006F0F9C"/>
    <w:rsid w:val="0078048E"/>
    <w:rsid w:val="007B697C"/>
    <w:rsid w:val="007F61A4"/>
    <w:rsid w:val="00825D40"/>
    <w:rsid w:val="00851112"/>
    <w:rsid w:val="00971AE0"/>
    <w:rsid w:val="009A5CE4"/>
    <w:rsid w:val="009B1AE3"/>
    <w:rsid w:val="00A86914"/>
    <w:rsid w:val="00A95D8A"/>
    <w:rsid w:val="00AB310F"/>
    <w:rsid w:val="00B87529"/>
    <w:rsid w:val="00C9751C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BD791"/>
  <w15:chartTrackingRefBased/>
  <w15:docId w15:val="{B492FC9A-355E-4755-A8F0-8F8DF73E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F9C"/>
  </w:style>
  <w:style w:type="paragraph" w:styleId="Pidipagina">
    <w:name w:val="footer"/>
    <w:basedOn w:val="Normale"/>
    <w:link w:val="PidipaginaCarattere"/>
    <w:uiPriority w:val="99"/>
    <w:unhideWhenUsed/>
    <w:rsid w:val="006F0F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ED931C-3407-4523-B67A-3F3A786E8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4625B-4489-4650-8815-FA54A2DCF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A1054-2D9A-4009-A380-DAB2AFB7C6F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dcterms:created xsi:type="dcterms:W3CDTF">2024-02-15T08:49:00Z</dcterms:created>
  <dcterms:modified xsi:type="dcterms:W3CDTF">2024-02-15T09:03:00Z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