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72C4" w14:textId="77777777" w:rsidR="00EC25C8" w:rsidRDefault="00EC25C8" w:rsidP="00FA53EF">
      <w:pPr>
        <w:spacing w:after="0"/>
      </w:pPr>
    </w:p>
    <w:p w14:paraId="2ACC8D9D" w14:textId="13728ABC" w:rsidR="00D86F66" w:rsidRPr="00D86F66" w:rsidRDefault="00503EEC" w:rsidP="00D86F66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MANUELA ROSSI</w:t>
      </w:r>
    </w:p>
    <w:p w14:paraId="4F1B9B7A" w14:textId="431F8975" w:rsidR="00FA53EF" w:rsidRPr="00D86F66" w:rsidRDefault="003834DA" w:rsidP="00D86F66">
      <w:pPr>
        <w:spacing w:after="0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Direttrice dei Musei di Palazzo dei Pio e c</w:t>
      </w:r>
      <w:r w:rsidR="00503EEC">
        <w:rPr>
          <w:b/>
          <w:bCs/>
          <w:i/>
          <w:iCs/>
          <w:sz w:val="28"/>
          <w:szCs w:val="28"/>
        </w:rPr>
        <w:t>uratrice della mostra</w:t>
      </w:r>
    </w:p>
    <w:p w14:paraId="6D65FFC7" w14:textId="77777777" w:rsidR="00FA53EF" w:rsidRDefault="00FA53EF" w:rsidP="00FA53EF">
      <w:pPr>
        <w:spacing w:after="0"/>
        <w:rPr>
          <w:sz w:val="24"/>
          <w:szCs w:val="24"/>
        </w:rPr>
      </w:pPr>
    </w:p>
    <w:p w14:paraId="19F213DD" w14:textId="7FEB8A1D" w:rsidR="00A60BAC" w:rsidRPr="00503EEC" w:rsidRDefault="00503EEC" w:rsidP="00503EEC">
      <w:pPr>
        <w:spacing w:after="0"/>
        <w:rPr>
          <w:b/>
          <w:bCs/>
          <w:sz w:val="24"/>
          <w:szCs w:val="24"/>
        </w:rPr>
      </w:pPr>
      <w:r w:rsidRPr="00503EEC">
        <w:rPr>
          <w:b/>
          <w:bCs/>
          <w:sz w:val="24"/>
          <w:szCs w:val="24"/>
        </w:rPr>
        <w:t>Ugo da Carpi, l’opera incisa: i fogli della collezione carpigiana</w:t>
      </w:r>
      <w:r>
        <w:rPr>
          <w:b/>
          <w:bCs/>
          <w:sz w:val="24"/>
          <w:szCs w:val="24"/>
        </w:rPr>
        <w:t xml:space="preserve"> *</w:t>
      </w:r>
    </w:p>
    <w:p w14:paraId="502EE132" w14:textId="77777777" w:rsidR="00503EEC" w:rsidRDefault="00503EEC" w:rsidP="00A60BAC">
      <w:pPr>
        <w:spacing w:after="0"/>
        <w:jc w:val="both"/>
        <w:rPr>
          <w:sz w:val="24"/>
          <w:szCs w:val="24"/>
        </w:rPr>
      </w:pPr>
    </w:p>
    <w:p w14:paraId="3CDA5520" w14:textId="5100C8E9" w:rsidR="00503EEC" w:rsidRPr="00503EEC" w:rsidRDefault="00503EEC" w:rsidP="00503EEC">
      <w:pPr>
        <w:spacing w:after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Quattro rare stampe del nostro Ugo.</w:t>
      </w:r>
    </w:p>
    <w:p w14:paraId="7A3F9FF3" w14:textId="0559E887" w:rsidR="00503EEC" w:rsidRP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Dopo l’istituzione formale del Museo di Arte e Storia a Carpi,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dal 1898 si avvia una serie di operazioni finalizzate alla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concreta apertura al pubblico, riguardanti sia i necessari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interventi di restauro alle sale individuate nel Palazzo dei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Pio, sia un costante e intenso lavoro di raccolta di opere,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reperti, oggetti, anche di cultura materiale, che andranno 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formare la collezione del Museo di Carpi.</w:t>
      </w:r>
    </w:p>
    <w:p w14:paraId="40400AAB" w14:textId="33601C3D" w:rsidR="00503EEC" w:rsidRP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Determinante per l’apertura al pubblico del Museo fu la donazione che in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fasi successive, tra il 1913 e il 1914, fece il più importante collezionista locale,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Pietro Foresti. A uno studioso del suo calibro, attento a quanto di notevole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era stato prodotto a Carpi nei secoli passati e in particolare in epoca rinascimentale,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non era sfuggita la portata di straordinaria innovazione che l’opera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 Ugo da Carpi aveva avuto nei primi decenni del Cinquecento nel campo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dell’incisione.</w:t>
      </w:r>
    </w:p>
    <w:p w14:paraId="6B3EAE9F" w14:textId="46EFD8A8" w:rsidR="00503EEC" w:rsidRP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Foresti possedeva per questo nella sua collezione quattro fogli dell’incisore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carpigiano, che dona nel 1913 al neonato Museo della sua città: il celeberrimo</w:t>
      </w:r>
      <w:r>
        <w:rPr>
          <w:sz w:val="24"/>
          <w:szCs w:val="24"/>
        </w:rPr>
        <w:t xml:space="preserve"> </w:t>
      </w:r>
      <w:r w:rsidRPr="00503EEC">
        <w:rPr>
          <w:i/>
          <w:iCs/>
          <w:sz w:val="24"/>
          <w:szCs w:val="24"/>
        </w:rPr>
        <w:t xml:space="preserve">Diogene </w:t>
      </w:r>
      <w:r w:rsidRPr="00503EEC">
        <w:rPr>
          <w:sz w:val="24"/>
          <w:szCs w:val="24"/>
        </w:rPr>
        <w:t xml:space="preserve">dal Parmigianino, la </w:t>
      </w:r>
      <w:r w:rsidRPr="00503EEC">
        <w:rPr>
          <w:i/>
          <w:iCs/>
          <w:sz w:val="24"/>
          <w:szCs w:val="24"/>
        </w:rPr>
        <w:t xml:space="preserve">Sibilla che legge </w:t>
      </w:r>
      <w:r w:rsidRPr="00503EEC">
        <w:rPr>
          <w:sz w:val="24"/>
          <w:szCs w:val="24"/>
        </w:rPr>
        <w:t>da Raffaello (poi riconosciuta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come copia tarda da Ugo da Carpi) e due importantissimi chiaroscuri della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produzione di Ugo, anch’essi tratti da Raffaello, un primo stato della </w:t>
      </w:r>
      <w:r w:rsidRPr="00503EEC">
        <w:rPr>
          <w:i/>
          <w:iCs/>
          <w:sz w:val="24"/>
          <w:szCs w:val="24"/>
        </w:rPr>
        <w:t>Morte di</w:t>
      </w:r>
      <w:r>
        <w:rPr>
          <w:i/>
          <w:iCs/>
          <w:sz w:val="24"/>
          <w:szCs w:val="24"/>
        </w:rPr>
        <w:t xml:space="preserve"> </w:t>
      </w:r>
      <w:r w:rsidRPr="00503EEC">
        <w:rPr>
          <w:i/>
          <w:iCs/>
          <w:sz w:val="24"/>
          <w:szCs w:val="24"/>
        </w:rPr>
        <w:t xml:space="preserve">Anania </w:t>
      </w:r>
      <w:r w:rsidRPr="00503EEC">
        <w:rPr>
          <w:sz w:val="24"/>
          <w:szCs w:val="24"/>
        </w:rPr>
        <w:t>col privilegio papale nel bordo inferiore alla stampa e un esemplare di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stato tardo del </w:t>
      </w:r>
      <w:r w:rsidRPr="00503EEC">
        <w:rPr>
          <w:i/>
          <w:iCs/>
          <w:sz w:val="24"/>
          <w:szCs w:val="24"/>
        </w:rPr>
        <w:t>Davide e Golia</w:t>
      </w:r>
      <w:r w:rsidRPr="00503EEC">
        <w:rPr>
          <w:sz w:val="24"/>
          <w:szCs w:val="24"/>
        </w:rPr>
        <w:t>. La lettera che accompagna la donazione, datata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17 novembre 1913 e indirizzata a Giulio Ferrari, allora direttore del Museo, inizia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così: “Carissimo professore, Le mando le quattro rare stampe del nostro Ugo”.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Non erano, quelle di Foresti, le prime opere di Ugo da Carpi a entrare nelle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collezioni civiche, in quanto nel 1912 la famiglia Lugli aveva donato un altro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esemplare della </w:t>
      </w:r>
      <w:r w:rsidRPr="00503EEC">
        <w:rPr>
          <w:i/>
          <w:iCs/>
          <w:sz w:val="24"/>
          <w:szCs w:val="24"/>
        </w:rPr>
        <w:t>Morte di Anania</w:t>
      </w:r>
      <w:r w:rsidRPr="00503EEC">
        <w:rPr>
          <w:sz w:val="24"/>
          <w:szCs w:val="24"/>
        </w:rPr>
        <w:t>, di secondo stato, senza l’iscrizione del privilegio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papale ma con la firma di Ugo sul gradino al centro della scena.</w:t>
      </w:r>
    </w:p>
    <w:p w14:paraId="2D06032C" w14:textId="07970036" w:rsid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Il percorso museale inaugurato il 7 giugno 1914 si sviluppa in quattro sale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dell’appartamento nobile e in una ulteriore sala verso la piazza, utilizzata anche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come archivio. L’</w:t>
      </w:r>
      <w:r w:rsidRPr="00503EEC">
        <w:rPr>
          <w:i/>
          <w:iCs/>
          <w:sz w:val="24"/>
          <w:szCs w:val="24"/>
        </w:rPr>
        <w:t>Elenco dei principali quadri e oggetti d’arte coi quali si è</w:t>
      </w:r>
      <w:r>
        <w:rPr>
          <w:i/>
          <w:iCs/>
          <w:sz w:val="24"/>
          <w:szCs w:val="24"/>
        </w:rPr>
        <w:t xml:space="preserve"> </w:t>
      </w:r>
      <w:r w:rsidRPr="00503EEC">
        <w:rPr>
          <w:i/>
          <w:iCs/>
          <w:sz w:val="24"/>
          <w:szCs w:val="24"/>
        </w:rPr>
        <w:t>iniziato il Museo</w:t>
      </w:r>
      <w:r w:rsidRPr="00503EEC">
        <w:rPr>
          <w:sz w:val="24"/>
          <w:szCs w:val="24"/>
        </w:rPr>
        <w:t>, pubblicato nel medesimo anno, costituisce un inventario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topografico delle opere d’arte esposte: nella Sala dei Trionfi, soprattutto dipinti;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nella Sala del Principe (ora Ornata), denominata Sala Fanti o Museo del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Risorgimento, cimeli del generale Manfredo Fanti,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oltre al </w:t>
      </w:r>
      <w:r w:rsidRPr="00503EEC">
        <w:rPr>
          <w:i/>
          <w:iCs/>
          <w:sz w:val="24"/>
          <w:szCs w:val="24"/>
        </w:rPr>
        <w:t xml:space="preserve">Ritratto di Ciro Menotti </w:t>
      </w:r>
      <w:r w:rsidRPr="00503EEC">
        <w:rPr>
          <w:sz w:val="24"/>
          <w:szCs w:val="24"/>
        </w:rPr>
        <w:t>di Adeodato Malatesta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e al bozzetto del monumento modenese di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Cesare Sighinolfi; infine</w:t>
      </w:r>
      <w:r>
        <w:rPr>
          <w:sz w:val="24"/>
          <w:szCs w:val="24"/>
        </w:rPr>
        <w:t>,</w:t>
      </w:r>
      <w:r w:rsidRPr="00503EEC">
        <w:rPr>
          <w:sz w:val="24"/>
          <w:szCs w:val="24"/>
        </w:rPr>
        <w:t xml:space="preserve"> nella Sala delle Rose (ora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Sala dell’Amore), incisioni, stampe e </w:t>
      </w:r>
      <w:r w:rsidRPr="00503EEC">
        <w:rPr>
          <w:sz w:val="24"/>
          <w:szCs w:val="24"/>
        </w:rPr>
        <w:lastRenderedPageBreak/>
        <w:t>acquerelli,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scagliole, quadri a olio, arte moderna locale. È qui,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dunque, che sono esposti al pubblico anche i cinque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fogli di Ugo da Carpi e vi rimarranno fino agli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anni Ottanta del Novecento.</w:t>
      </w:r>
    </w:p>
    <w:p w14:paraId="07BC98EE" w14:textId="77777777" w:rsidR="00503EEC" w:rsidRPr="00503EEC" w:rsidRDefault="00503EEC" w:rsidP="00503EEC">
      <w:pPr>
        <w:spacing w:after="0"/>
        <w:jc w:val="both"/>
        <w:rPr>
          <w:sz w:val="24"/>
          <w:szCs w:val="24"/>
        </w:rPr>
      </w:pPr>
    </w:p>
    <w:p w14:paraId="5AB484C7" w14:textId="77777777" w:rsidR="00503EEC" w:rsidRPr="00503EEC" w:rsidRDefault="00503EEC" w:rsidP="00503EEC">
      <w:pPr>
        <w:spacing w:after="0"/>
        <w:jc w:val="both"/>
        <w:rPr>
          <w:i/>
          <w:iCs/>
          <w:sz w:val="24"/>
          <w:szCs w:val="24"/>
        </w:rPr>
      </w:pPr>
      <w:r w:rsidRPr="00503EEC">
        <w:rPr>
          <w:i/>
          <w:iCs/>
          <w:sz w:val="24"/>
          <w:szCs w:val="24"/>
        </w:rPr>
        <w:t>Servolini e il Museo della Xilografia</w:t>
      </w:r>
    </w:p>
    <w:p w14:paraId="37D17766" w14:textId="2D7A0E4C" w:rsidR="00503EEC" w:rsidRP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Fin dalle origini del museo, il patrimonio xilografico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e tipografico del territorio è considerato parte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identitaria della comunità carpigiana: è in questo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solco che si inserisce a un certo punto l’intervento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 Luigi Servolini.</w:t>
      </w:r>
    </w:p>
    <w:p w14:paraId="4095B175" w14:textId="4BFC4DD6" w:rsidR="00503EEC" w:rsidRP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Il 28 novembre 1935 egli invia al direttore del Museo,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Giulio Ferrari, una proposta che segna l’origine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del Museo della Xilografia di Carpi: “Sarebbe il Museo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disposto ad ordinare un Museo della xilografia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italiana, in onore del più grande artista di quest’arte,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suo figlio Ugo? Alcune sale del Castello dei Pio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potrebbero a questo Museo essere dedicate: 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migliore e più adatta sede la nostra arte non potrebbe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desiderare. In caso affermativo io riuscirei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a far donare stampe originali da tutti gli xilografi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italiani viventi per costituire un fondo moderno di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carattere nazionale. Per la parte antica, Voi possedete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già poche stampe, ed altre donazioni Ve le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procurerei io”.</w:t>
      </w:r>
    </w:p>
    <w:p w14:paraId="45B64BA7" w14:textId="709ECE65" w:rsidR="00503EEC" w:rsidRPr="00503EEC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I rapporti tra Servolini e Ferrari erano iniziati nel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1928, quando lo studioso livornese aveva chiesto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aiuto al direttore del Museo di Carpi per avere notizie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su documenti relativi a Ugo da Carpi e sulle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opere dell’incisore conservate nella collezione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locale per i suoi studi. Nel 1932, in occasione del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quarto centenario della morte di Ugo, Servolini era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stato invitato a partecipare a un seminario sullo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xilografo, ma solo nel 1935 aveva maturato l’idea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 un museo nella città natale di Ugo, idea estremamente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originale e ancora oggi, dopo quasi novant’anni,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 grande modernità. Secondo Servolini,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Carpi è il luogo più adatto per ‘eternare’ Ugo da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Carpi; ma mentre la Commissione di Storia Patria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si era limitata fino a quel momento a organizzare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studi e commemorazioni, Servolini ha l’idea di promuovere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il carpigiano e la sua arte in un modo diverso,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si potrebbe dire ‘indiretto’, creando un museo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con opere di xilografi che, reagendo al declino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 una tecnica ormai in mano a incisori-mestieranti,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andavano proponendo il recupero del ‘legno originale’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e il ritorno ai grandi maestri della xilografia.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Servolini ha il merito di formulare l’originale proposta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e regalare a Carpi la possibilità, che ancora oggi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dimostra di essere valida, di aprirsi a un mondo artistico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poco conosciuto e affascinante. Nel 1936 si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inizia a individuare uno spazio adeguato al Museo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della Xilografia, con qualche difficoltà: tra gli anni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Venti e Trenta l’originario allestimento del Museo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d’Arte ha subìto una prima modifica e si è ampliato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dalle sale dell’appartamento nobile anche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alle logge. Alla raccolta xilografica Ferrari destina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una sala dell’appartamento nobile, volutamente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“modesta”, in quanto doveva ospitare “una modestissima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raccolta di una piccola città di provincia”,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secondo le sue parole: l’attuale Stanzetta accanto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alla Sala del Forno, che viene inaugurata la prima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domenica di giugno del 1937. In questo contesto,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i fogli di Ugo da Carpi rimangono nell’allestimento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del 1914, nella Sala delle Rose.</w:t>
      </w:r>
    </w:p>
    <w:p w14:paraId="64B52A3D" w14:textId="40C09D54" w:rsidR="00FA53EF" w:rsidRDefault="00503EEC" w:rsidP="00503EEC">
      <w:pPr>
        <w:spacing w:after="0"/>
        <w:jc w:val="both"/>
        <w:rPr>
          <w:sz w:val="24"/>
          <w:szCs w:val="24"/>
        </w:rPr>
      </w:pPr>
      <w:r w:rsidRPr="00503EEC">
        <w:rPr>
          <w:sz w:val="24"/>
          <w:szCs w:val="24"/>
        </w:rPr>
        <w:t>Dopo la Seconda Guerra Mondiale, il Museo della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Xilografia inizia la sua attività con esposizioni temporanee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legate alla xilografia moderna e contemporanea,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diventando un centro di rilievo nazionale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e internazionale: dalla </w:t>
      </w:r>
      <w:r w:rsidRPr="00503EEC">
        <w:rPr>
          <w:i/>
          <w:iCs/>
          <w:sz w:val="24"/>
          <w:szCs w:val="24"/>
        </w:rPr>
        <w:t>Prima mostra Nazionale della</w:t>
      </w:r>
      <w:r>
        <w:rPr>
          <w:i/>
          <w:iCs/>
          <w:sz w:val="24"/>
          <w:szCs w:val="24"/>
        </w:rPr>
        <w:t xml:space="preserve"> </w:t>
      </w:r>
      <w:r w:rsidRPr="00503EEC">
        <w:rPr>
          <w:i/>
          <w:iCs/>
          <w:sz w:val="24"/>
          <w:szCs w:val="24"/>
        </w:rPr>
        <w:t xml:space="preserve">Xilografia </w:t>
      </w:r>
      <w:r w:rsidRPr="00503EEC">
        <w:rPr>
          <w:sz w:val="24"/>
          <w:szCs w:val="24"/>
        </w:rPr>
        <w:t xml:space="preserve">nel 1950, alle due </w:t>
      </w:r>
      <w:r w:rsidRPr="00503EEC">
        <w:rPr>
          <w:i/>
          <w:iCs/>
          <w:sz w:val="24"/>
          <w:szCs w:val="24"/>
        </w:rPr>
        <w:t>Triennali di Xilografia</w:t>
      </w:r>
      <w:r>
        <w:rPr>
          <w:i/>
          <w:iCs/>
          <w:sz w:val="24"/>
          <w:szCs w:val="24"/>
        </w:rPr>
        <w:t xml:space="preserve"> </w:t>
      </w:r>
      <w:r w:rsidRPr="00503EEC">
        <w:rPr>
          <w:sz w:val="24"/>
          <w:szCs w:val="24"/>
        </w:rPr>
        <w:t xml:space="preserve">nel 1969 e 1972, per poi proseguire con le </w:t>
      </w:r>
      <w:r w:rsidRPr="00503EEC">
        <w:rPr>
          <w:i/>
          <w:iCs/>
          <w:sz w:val="24"/>
          <w:szCs w:val="24"/>
        </w:rPr>
        <w:t>Biennali</w:t>
      </w:r>
      <w:r>
        <w:rPr>
          <w:i/>
          <w:iCs/>
          <w:sz w:val="24"/>
          <w:szCs w:val="24"/>
        </w:rPr>
        <w:t xml:space="preserve"> </w:t>
      </w:r>
      <w:r w:rsidRPr="00503EEC">
        <w:rPr>
          <w:i/>
          <w:iCs/>
          <w:sz w:val="24"/>
          <w:szCs w:val="24"/>
        </w:rPr>
        <w:t xml:space="preserve">di Xilografia </w:t>
      </w:r>
      <w:r w:rsidRPr="00503EEC">
        <w:rPr>
          <w:sz w:val="24"/>
          <w:szCs w:val="24"/>
        </w:rPr>
        <w:t>dal 1980 e fino a oggi, che solo occasionalmente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si sono occupate dell’opera di Ugo da</w:t>
      </w:r>
      <w:r>
        <w:rPr>
          <w:sz w:val="24"/>
          <w:szCs w:val="24"/>
        </w:rPr>
        <w:t xml:space="preserve"> </w:t>
      </w:r>
      <w:r w:rsidRPr="00503EEC">
        <w:rPr>
          <w:sz w:val="24"/>
          <w:szCs w:val="24"/>
        </w:rPr>
        <w:t>Carpi.</w:t>
      </w:r>
    </w:p>
    <w:p w14:paraId="79AB2DA3" w14:textId="77777777" w:rsidR="00503EEC" w:rsidRDefault="00503EEC" w:rsidP="00503EEC">
      <w:pPr>
        <w:spacing w:after="0"/>
        <w:jc w:val="both"/>
        <w:rPr>
          <w:sz w:val="24"/>
          <w:szCs w:val="24"/>
        </w:rPr>
      </w:pPr>
    </w:p>
    <w:p w14:paraId="34547D02" w14:textId="542A6E60" w:rsidR="00FA53EF" w:rsidRDefault="00FA53EF" w:rsidP="00FA53EF">
      <w:pPr>
        <w:spacing w:after="0"/>
        <w:jc w:val="both"/>
        <w:rPr>
          <w:sz w:val="24"/>
          <w:szCs w:val="24"/>
        </w:rPr>
      </w:pPr>
      <w:r w:rsidRPr="00A60BAC">
        <w:rPr>
          <w:sz w:val="24"/>
          <w:szCs w:val="24"/>
        </w:rPr>
        <w:t>Carpi (MO), 24 febbraio 2024</w:t>
      </w:r>
    </w:p>
    <w:p w14:paraId="6F7CBF8C" w14:textId="77777777" w:rsidR="00503EEC" w:rsidRDefault="00503EEC" w:rsidP="00FA53EF">
      <w:pPr>
        <w:spacing w:after="0"/>
        <w:jc w:val="both"/>
        <w:rPr>
          <w:sz w:val="24"/>
          <w:szCs w:val="24"/>
        </w:rPr>
      </w:pPr>
    </w:p>
    <w:p w14:paraId="210686F2" w14:textId="3BBCB6F4" w:rsidR="00503EEC" w:rsidRPr="00503EEC" w:rsidRDefault="00503EEC" w:rsidP="00FA53EF">
      <w:pPr>
        <w:spacing w:after="0"/>
        <w:jc w:val="both"/>
        <w:rPr>
          <w:b/>
          <w:bCs/>
          <w:sz w:val="24"/>
          <w:szCs w:val="24"/>
        </w:rPr>
      </w:pPr>
      <w:r w:rsidRPr="00503EEC">
        <w:rPr>
          <w:b/>
          <w:bCs/>
          <w:sz w:val="24"/>
          <w:szCs w:val="24"/>
        </w:rPr>
        <w:t>* Estratto dal testo in catalogo SAGEP editore</w:t>
      </w:r>
    </w:p>
    <w:sectPr w:rsidR="00503EEC" w:rsidRPr="00503EEC" w:rsidSect="00A60BAC">
      <w:headerReference w:type="first" r:id="rId9"/>
      <w:pgSz w:w="11906" w:h="16838"/>
      <w:pgMar w:top="1417" w:right="1134" w:bottom="1276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2521D" w14:textId="77777777" w:rsidR="00FA53EF" w:rsidRDefault="00FA53EF" w:rsidP="00FA53EF">
      <w:pPr>
        <w:spacing w:after="0" w:line="240" w:lineRule="auto"/>
      </w:pPr>
      <w:r>
        <w:separator/>
      </w:r>
    </w:p>
  </w:endnote>
  <w:endnote w:type="continuationSeparator" w:id="0">
    <w:p w14:paraId="48AF7AFC" w14:textId="77777777" w:rsidR="00FA53EF" w:rsidRDefault="00FA53EF" w:rsidP="00FA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7539" w14:textId="77777777" w:rsidR="00FA53EF" w:rsidRDefault="00FA53EF" w:rsidP="00FA53EF">
      <w:pPr>
        <w:spacing w:after="0" w:line="240" w:lineRule="auto"/>
      </w:pPr>
      <w:r>
        <w:separator/>
      </w:r>
    </w:p>
  </w:footnote>
  <w:footnote w:type="continuationSeparator" w:id="0">
    <w:p w14:paraId="7C3DEB92" w14:textId="77777777" w:rsidR="00FA53EF" w:rsidRDefault="00FA53EF" w:rsidP="00FA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2CA4" w14:textId="338DE50C" w:rsidR="00FA53EF" w:rsidRDefault="00FA53EF">
    <w:pPr>
      <w:pStyle w:val="Intestazione"/>
    </w:pPr>
    <w:r>
      <w:rPr>
        <w:b/>
        <w:bCs/>
        <w:noProof/>
        <w:sz w:val="28"/>
        <w:szCs w:val="28"/>
        <w:u w:val="single"/>
        <w:lang w:val="en-US"/>
      </w:rPr>
      <w:drawing>
        <wp:inline distT="0" distB="0" distL="0" distR="0" wp14:anchorId="6598CB82" wp14:editId="31C42560">
          <wp:extent cx="6118860" cy="2476500"/>
          <wp:effectExtent l="0" t="0" r="0" b="0"/>
          <wp:docPr id="12" name="Immagine 12" descr="Immagine che contiene testo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15057" name="Immagine 2" descr="Immagine che contiene testo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47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EF"/>
    <w:rsid w:val="0007355E"/>
    <w:rsid w:val="000B2432"/>
    <w:rsid w:val="000F2BF2"/>
    <w:rsid w:val="002416D8"/>
    <w:rsid w:val="003310F0"/>
    <w:rsid w:val="003834DA"/>
    <w:rsid w:val="00503EEC"/>
    <w:rsid w:val="00583020"/>
    <w:rsid w:val="005915FB"/>
    <w:rsid w:val="005A63F1"/>
    <w:rsid w:val="0078048E"/>
    <w:rsid w:val="007B697C"/>
    <w:rsid w:val="00825D40"/>
    <w:rsid w:val="00851112"/>
    <w:rsid w:val="00971AE0"/>
    <w:rsid w:val="009B1AE3"/>
    <w:rsid w:val="00A60BAC"/>
    <w:rsid w:val="00A70354"/>
    <w:rsid w:val="00A86914"/>
    <w:rsid w:val="00A95D8A"/>
    <w:rsid w:val="00AB310F"/>
    <w:rsid w:val="00D86F66"/>
    <w:rsid w:val="00E1124C"/>
    <w:rsid w:val="00EC25C8"/>
    <w:rsid w:val="00F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E5873E"/>
  <w15:chartTrackingRefBased/>
  <w15:docId w15:val="{2B26DD1B-5D0C-4631-A010-AAAF2033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53EF"/>
  </w:style>
  <w:style w:type="paragraph" w:styleId="Pidipagina">
    <w:name w:val="footer"/>
    <w:basedOn w:val="Normale"/>
    <w:link w:val="Pidipagina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5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0DD4E8-D5D5-450E-A0FD-5AA4E6402996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EDE86673-6754-4D29-9B32-D3A1CED579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754ADF-4F92-404F-BA42-7FD5D4A90A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967</Words>
  <Characters>5514</Characters>
  <Application>Microsoft Office Word</Application>
  <DocSecurity>0</DocSecurity>
  <Lines>45</Lines>
  <Paragraphs>12</Paragraphs>
  <ScaleCrop>false</ScaleCrop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4</cp:revision>
  <dcterms:created xsi:type="dcterms:W3CDTF">2024-02-23T10:11:00Z</dcterms:created>
  <dcterms:modified xsi:type="dcterms:W3CDTF">2024-02-23T10:50:00Z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