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72C4" w14:textId="77777777" w:rsidR="00EC25C8" w:rsidRDefault="00EC25C8" w:rsidP="00FA53EF">
      <w:pPr>
        <w:spacing w:after="0"/>
      </w:pPr>
    </w:p>
    <w:p w14:paraId="2ACC8D9D" w14:textId="029BF124" w:rsidR="00D86F66" w:rsidRPr="00D86F66" w:rsidRDefault="00D86F66" w:rsidP="00D86F66">
      <w:pPr>
        <w:spacing w:after="0"/>
        <w:rPr>
          <w:b/>
          <w:bCs/>
          <w:sz w:val="28"/>
          <w:szCs w:val="28"/>
        </w:rPr>
      </w:pPr>
      <w:r w:rsidRPr="00D86F66">
        <w:rPr>
          <w:b/>
          <w:bCs/>
          <w:sz w:val="28"/>
          <w:szCs w:val="28"/>
        </w:rPr>
        <w:t>ALBERTO BELLELLI</w:t>
      </w:r>
    </w:p>
    <w:p w14:paraId="4F1B9B7A" w14:textId="781B1873" w:rsidR="00FA53EF" w:rsidRPr="00D86F66" w:rsidRDefault="00D86F66" w:rsidP="00D86F66">
      <w:pPr>
        <w:spacing w:after="0"/>
        <w:rPr>
          <w:i/>
          <w:iCs/>
          <w:sz w:val="28"/>
          <w:szCs w:val="28"/>
        </w:rPr>
      </w:pPr>
      <w:r w:rsidRPr="00D86F66">
        <w:rPr>
          <w:b/>
          <w:bCs/>
          <w:i/>
          <w:iCs/>
          <w:sz w:val="28"/>
          <w:szCs w:val="28"/>
        </w:rPr>
        <w:t>Sindaco di Carpi</w:t>
      </w:r>
      <w:r w:rsidRPr="00D86F66">
        <w:rPr>
          <w:b/>
          <w:bCs/>
          <w:i/>
          <w:iCs/>
          <w:sz w:val="28"/>
          <w:szCs w:val="28"/>
        </w:rPr>
        <w:t xml:space="preserve"> </w:t>
      </w:r>
    </w:p>
    <w:p w14:paraId="6D65FFC7" w14:textId="77777777" w:rsidR="00FA53EF" w:rsidRDefault="00FA53EF" w:rsidP="00FA53EF">
      <w:pPr>
        <w:spacing w:after="0"/>
        <w:rPr>
          <w:sz w:val="24"/>
          <w:szCs w:val="24"/>
        </w:rPr>
      </w:pPr>
    </w:p>
    <w:p w14:paraId="19F213DD" w14:textId="77777777" w:rsidR="00A60BAC" w:rsidRPr="00FA53EF" w:rsidRDefault="00A60BAC" w:rsidP="00FA53EF">
      <w:pPr>
        <w:spacing w:after="0"/>
        <w:rPr>
          <w:sz w:val="24"/>
          <w:szCs w:val="24"/>
        </w:rPr>
      </w:pPr>
    </w:p>
    <w:p w14:paraId="641CE9B2" w14:textId="1E0C0B68" w:rsid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C’è, negli archivi fotografici dei Musei di Palazzo dei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Pio, un’immagine decisamente poco ortodossa della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tavola del Volto Santo di Ugo da Carpi, protagonista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della mostra illustrata in questo catalogo. L’opera è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ripresa sulla terrazza della Torre dell’Orologio del Palazzo,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 xml:space="preserve">nel 1972, in occasione della </w:t>
      </w:r>
      <w:r w:rsidRPr="00A60BAC">
        <w:rPr>
          <w:i/>
          <w:iCs/>
          <w:sz w:val="24"/>
          <w:szCs w:val="24"/>
        </w:rPr>
        <w:t>Seconda Triennale di</w:t>
      </w:r>
      <w:r w:rsidRPr="00A60BAC">
        <w:rPr>
          <w:i/>
          <w:iCs/>
          <w:sz w:val="24"/>
          <w:szCs w:val="24"/>
        </w:rPr>
        <w:t xml:space="preserve"> </w:t>
      </w:r>
      <w:r w:rsidRPr="00A60BAC">
        <w:rPr>
          <w:i/>
          <w:iCs/>
          <w:sz w:val="24"/>
          <w:szCs w:val="24"/>
        </w:rPr>
        <w:t>Xilografia</w:t>
      </w:r>
      <w:r w:rsidRPr="00A60BAC">
        <w:rPr>
          <w:sz w:val="24"/>
          <w:szCs w:val="24"/>
        </w:rPr>
        <w:t>, quando fu eccezionalmente prestata dalla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Basilica Vaticana ai Musei di Carpi. Pare che l’opera fosse stata collocata sulla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terrazza, all’aperto, per fare un buono scatto in piena luce.</w:t>
      </w:r>
    </w:p>
    <w:p w14:paraId="36D5B21A" w14:textId="77777777" w:rsidR="00A60BAC" w:rsidRPr="00A60BAC" w:rsidRDefault="00A60BAC" w:rsidP="00A60BAC">
      <w:pPr>
        <w:spacing w:after="0"/>
        <w:jc w:val="both"/>
        <w:rPr>
          <w:sz w:val="24"/>
          <w:szCs w:val="24"/>
        </w:rPr>
      </w:pPr>
    </w:p>
    <w:p w14:paraId="443E346B" w14:textId="77777777" w:rsidR="00A60BAC" w:rsidRP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Oggi la tavola di Ugo, a oltre 50 anni di distanza, torna a Carpi.</w:t>
      </w:r>
    </w:p>
    <w:p w14:paraId="0DBD2B27" w14:textId="45084E04" w:rsidR="00A60BAC" w:rsidRP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È superfluo sottolineare quanto il contesto scientifico, culturale e museale sia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mutato nel frattempo.</w:t>
      </w:r>
    </w:p>
    <w:p w14:paraId="2D14114C" w14:textId="33CC44E8" w:rsidR="00A60BAC" w:rsidRP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Ma ripensare e rivedere quella fotografia induce a considerare come con questa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mostra si riallacci un filo, nel nome di Ugo, che gli studi e le ricerche hanno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sempre tenuto vivo.</w:t>
      </w:r>
    </w:p>
    <w:p w14:paraId="102E3F3E" w14:textId="153A821D" w:rsidR="00A60BAC" w:rsidRP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Più di recente infatti, nel 2009, i nostri Musei hanno sviluppato una ricerca e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realizzato conseguentemente una mostra monografica su Ugo da Carpi, partendo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dalla valorizzazione e contestualizzazione dei fogli di Ugo nelle collezioni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civiche. In quella esposizione mancava un’opera: la tavola col Volto Santo della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Basilica Vaticana.</w:t>
      </w:r>
    </w:p>
    <w:p w14:paraId="1070C496" w14:textId="2296F54A" w:rsid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Oggi – potremmo dire banalmente – colmiamo quella lacuna, ma in realtà facciamo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molto di più.</w:t>
      </w:r>
    </w:p>
    <w:p w14:paraId="08C054FA" w14:textId="77777777" w:rsidR="00A60BAC" w:rsidRPr="00A60BAC" w:rsidRDefault="00A60BAC" w:rsidP="00A60BAC">
      <w:pPr>
        <w:spacing w:after="0"/>
        <w:jc w:val="both"/>
        <w:rPr>
          <w:sz w:val="24"/>
          <w:szCs w:val="24"/>
        </w:rPr>
      </w:pPr>
    </w:p>
    <w:p w14:paraId="769D778D" w14:textId="20C74DB6" w:rsidR="00FA53EF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Innanzitutto, grazie alla preziosa disponibilità e all’attenzione della Fabbrica di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San Pietro e di Sua Eminenza il Cardinal Mauro Gambetti – che ringraziamo di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cuore – l’esposizione della tavola di Ugo nella Sala dei Mori del Palazzo dei Pio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 xml:space="preserve">costituisce un’occasione unica per riportare ‘a </w:t>
      </w:r>
      <w:proofErr w:type="spellStart"/>
      <w:r w:rsidRPr="00A60BAC">
        <w:rPr>
          <w:sz w:val="24"/>
          <w:szCs w:val="24"/>
        </w:rPr>
        <w:t>casa’</w:t>
      </w:r>
      <w:proofErr w:type="spellEnd"/>
      <w:r w:rsidRPr="00A60BAC">
        <w:rPr>
          <w:sz w:val="24"/>
          <w:szCs w:val="24"/>
        </w:rPr>
        <w:t xml:space="preserve"> l’ultima delle opere che si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possono definire identitarie della nostra città. Dopo il ritratto di Alberto Pio dalla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National Gallery di Londra e il monumento funebre dell’ultimo signore di Carpi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dal Louvre, la pala con San Bernardino di Ludovico Carracci da Notre-Dame di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 xml:space="preserve">Parigi, la </w:t>
      </w:r>
      <w:r w:rsidRPr="00A60BAC">
        <w:rPr>
          <w:i/>
          <w:iCs/>
          <w:sz w:val="24"/>
          <w:szCs w:val="24"/>
        </w:rPr>
        <w:t xml:space="preserve">Veronica </w:t>
      </w:r>
      <w:r w:rsidRPr="00A60BAC">
        <w:rPr>
          <w:sz w:val="24"/>
          <w:szCs w:val="24"/>
        </w:rPr>
        <w:t>di Ugo chiude il cerchio, dando conto dell’apertura di una città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all’apparenza periferica come Carpi (e dei suoi artisti) agli ambienti culturali più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importanti nella penisola italiana e in Europa tra Cinque e Seicento.</w:t>
      </w:r>
    </w:p>
    <w:p w14:paraId="77AA6A3E" w14:textId="77777777" w:rsidR="00A60BAC" w:rsidRPr="00A60BAC" w:rsidRDefault="00A60BAC" w:rsidP="00A60BAC">
      <w:pPr>
        <w:spacing w:after="0"/>
        <w:jc w:val="both"/>
        <w:rPr>
          <w:sz w:val="24"/>
          <w:szCs w:val="24"/>
        </w:rPr>
      </w:pPr>
    </w:p>
    <w:p w14:paraId="42E827C8" w14:textId="72EE5CB1" w:rsidR="00A60BAC" w:rsidRP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Ma la tavola vaticana, oggi, diventa anche l’opportunità per sviluppare due ulteriori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riflessioni, che i contributi che seguono in questo volume dimostrano essere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per gli studi su Ugo non un punto di arrivo ma di (</w:t>
      </w:r>
      <w:proofErr w:type="spellStart"/>
      <w:r w:rsidRPr="00A60BAC">
        <w:rPr>
          <w:sz w:val="24"/>
          <w:szCs w:val="24"/>
        </w:rPr>
        <w:t>ri</w:t>
      </w:r>
      <w:proofErr w:type="spellEnd"/>
      <w:r w:rsidRPr="00A60BAC">
        <w:rPr>
          <w:sz w:val="24"/>
          <w:szCs w:val="24"/>
        </w:rPr>
        <w:t>)partenza.</w:t>
      </w:r>
    </w:p>
    <w:p w14:paraId="7A7A27A2" w14:textId="36F0A406" w:rsidR="00A60BAC" w:rsidRP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lastRenderedPageBreak/>
        <w:t xml:space="preserve">Per </w:t>
      </w:r>
      <w:r w:rsidRPr="00A60BAC">
        <w:rPr>
          <w:sz w:val="24"/>
          <w:szCs w:val="24"/>
        </w:rPr>
        <w:t>noi, infatti,</w:t>
      </w:r>
      <w:r w:rsidRPr="00A60BAC">
        <w:rPr>
          <w:sz w:val="24"/>
          <w:szCs w:val="24"/>
        </w:rPr>
        <w:t xml:space="preserve"> questa esposizione costituisce un importante aggiornamento su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un nucleo centrale del nostro patrimonio, i nove fogli di Ugo (perché agli otto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già presenti nella collezione se n’è aggiunto recentemente un altro, frutto del lascito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del compianto Alfonso Garuti). Dal 2009 a oggi in Italia e all’estero si sono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susseguiti diversi studi e progetti sulla xilografia e i chiaroscuri del Rinascimento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italiano, nei quali Ugo da Carpi ha sempre avuto un ruolo significativo.</w:t>
      </w:r>
    </w:p>
    <w:p w14:paraId="45567664" w14:textId="3FE61ABA" w:rsid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Ma è soprattutto l’aspetto della tecnica e della sperimentazione esecutiva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che balza prepotentemente all’attenzione in questa mostra, a evidenziare una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maestria e una competenza nel trattare i materiali notevolissime (e talvolta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anche una smania di sperimentazione forse eccessiva?) sia del nostro Ugo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che del contesto artistico eccezionale che lo circonda. Le xilografie di grandi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dimensioni del Museo Diocesano Tridentino – a cui va il nostro ringraziamento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 xml:space="preserve">per la collaborazione – insieme al </w:t>
      </w:r>
      <w:r w:rsidRPr="00A60BAC">
        <w:rPr>
          <w:i/>
          <w:iCs/>
          <w:sz w:val="24"/>
          <w:szCs w:val="24"/>
        </w:rPr>
        <w:t xml:space="preserve">Sacrificio di Abramo </w:t>
      </w:r>
      <w:r w:rsidRPr="00A60BAC">
        <w:rPr>
          <w:sz w:val="24"/>
          <w:szCs w:val="24"/>
        </w:rPr>
        <w:t>dei Musei carpigiani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sono lì a dimostrare come l’arte del Rinascimento fosse meno lineare e molto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più inquieta e fervente di sperimentazione, più attenta a nuovi mercati e 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committenti illuminati di quanto si sia propensi a pensare.</w:t>
      </w:r>
    </w:p>
    <w:p w14:paraId="07B30736" w14:textId="77777777" w:rsidR="00A60BAC" w:rsidRPr="00A60BAC" w:rsidRDefault="00A60BAC" w:rsidP="00A60BAC">
      <w:pPr>
        <w:spacing w:after="0"/>
        <w:jc w:val="both"/>
        <w:rPr>
          <w:sz w:val="24"/>
          <w:szCs w:val="24"/>
        </w:rPr>
      </w:pPr>
    </w:p>
    <w:p w14:paraId="28CA65B0" w14:textId="0D8054E6" w:rsidR="00A60BAC" w:rsidRP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La tavola vaticana di Ugo chiude quindi per Carpi un percorso culturale e di studio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durato oltre un decennio, ma apre a una nuova concezione e idea dell’arte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cosiddetta ‘minore’, ma di grande innovazione, come quella di Ugo da Carpi.</w:t>
      </w:r>
    </w:p>
    <w:p w14:paraId="42DF85DE" w14:textId="755D3862" w:rsidR="00A60BAC" w:rsidRP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 xml:space="preserve">Questa </w:t>
      </w:r>
      <w:r w:rsidRPr="00A60BAC">
        <w:rPr>
          <w:sz w:val="24"/>
          <w:szCs w:val="24"/>
        </w:rPr>
        <w:t>mostra, infine,</w:t>
      </w:r>
      <w:r w:rsidRPr="00A60BAC">
        <w:rPr>
          <w:sz w:val="24"/>
          <w:szCs w:val="24"/>
        </w:rPr>
        <w:t xml:space="preserve"> per i nostri Musei costituisce anche l’avvio di nuove modalità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di approccio al visitatore sul tema-chiave dell’accessibilità: fisica, cognitiva,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sensitiva. Le opere di Ugo da ora in poi (anche la tavola col Volto Santo quando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tornerà nella Basilica Vaticana), riprodotte nei disegni a rilievo, consentiranno la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fruizione anche agli ipovedenti e ai non vedenti.</w:t>
      </w:r>
    </w:p>
    <w:p w14:paraId="14610775" w14:textId="49C1FD40" w:rsidR="00A60BAC" w:rsidRP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Secondo noi non poteva esserci occasione migliore per inaugurare la nuova via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alla condivisione dell’arte del nostro Museo. Nel segno di Ugo.</w:t>
      </w:r>
    </w:p>
    <w:p w14:paraId="3FFC0371" w14:textId="4368D9C2" w:rsidR="00A60BAC" w:rsidRPr="00A60BAC" w:rsidRDefault="00A60BAC" w:rsidP="00A60BAC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Aggiungo, con un pizzico di orgoglio, che anche questo piccolo grande capolavoro,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di riportare nella nostra Carpi l’opera del Maestro, lo serberò nel cuore,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come uno dei risultati positivi raggiunti nei miei dieci anni, che si vanno a concludere,</w:t>
      </w:r>
      <w:r w:rsidRPr="00A60BAC">
        <w:rPr>
          <w:sz w:val="24"/>
          <w:szCs w:val="24"/>
        </w:rPr>
        <w:t xml:space="preserve"> </w:t>
      </w:r>
      <w:r w:rsidRPr="00A60BAC">
        <w:rPr>
          <w:sz w:val="24"/>
          <w:szCs w:val="24"/>
        </w:rPr>
        <w:t>di Primo cittadino.</w:t>
      </w:r>
    </w:p>
    <w:p w14:paraId="64B52A3D" w14:textId="77777777" w:rsidR="00FA53EF" w:rsidRPr="00A60BAC" w:rsidRDefault="00FA53EF" w:rsidP="00FA53EF">
      <w:pPr>
        <w:spacing w:after="0"/>
        <w:jc w:val="both"/>
        <w:rPr>
          <w:sz w:val="24"/>
          <w:szCs w:val="24"/>
        </w:rPr>
      </w:pPr>
    </w:p>
    <w:p w14:paraId="34547D02" w14:textId="542A6E60" w:rsidR="00FA53EF" w:rsidRPr="00A60BAC" w:rsidRDefault="00FA53EF" w:rsidP="00FA53EF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Carpi (MO), 24 febbraio 2024</w:t>
      </w:r>
    </w:p>
    <w:sectPr w:rsidR="00FA53EF" w:rsidRPr="00A60BAC" w:rsidSect="00A60BAC">
      <w:headerReference w:type="first" r:id="rId6"/>
      <w:pgSz w:w="11906" w:h="16838"/>
      <w:pgMar w:top="1417" w:right="1134" w:bottom="1276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2521D" w14:textId="77777777" w:rsidR="00FA53EF" w:rsidRDefault="00FA53EF" w:rsidP="00FA53EF">
      <w:pPr>
        <w:spacing w:after="0" w:line="240" w:lineRule="auto"/>
      </w:pPr>
      <w:r>
        <w:separator/>
      </w:r>
    </w:p>
  </w:endnote>
  <w:endnote w:type="continuationSeparator" w:id="0">
    <w:p w14:paraId="48AF7AFC" w14:textId="77777777" w:rsidR="00FA53EF" w:rsidRDefault="00FA53EF" w:rsidP="00FA5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7539" w14:textId="77777777" w:rsidR="00FA53EF" w:rsidRDefault="00FA53EF" w:rsidP="00FA53EF">
      <w:pPr>
        <w:spacing w:after="0" w:line="240" w:lineRule="auto"/>
      </w:pPr>
      <w:r>
        <w:separator/>
      </w:r>
    </w:p>
  </w:footnote>
  <w:footnote w:type="continuationSeparator" w:id="0">
    <w:p w14:paraId="7C3DEB92" w14:textId="77777777" w:rsidR="00FA53EF" w:rsidRDefault="00FA53EF" w:rsidP="00FA5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2CA4" w14:textId="338DE50C" w:rsidR="00FA53EF" w:rsidRDefault="00FA53EF">
    <w:pPr>
      <w:pStyle w:val="Intestazione"/>
    </w:pPr>
    <w:r>
      <w:rPr>
        <w:b/>
        <w:bCs/>
        <w:noProof/>
        <w:sz w:val="28"/>
        <w:szCs w:val="28"/>
        <w:u w:val="single"/>
        <w:lang w:val="en-US"/>
      </w:rPr>
      <w:drawing>
        <wp:inline distT="0" distB="0" distL="0" distR="0" wp14:anchorId="6598CB82" wp14:editId="31C42560">
          <wp:extent cx="6118860" cy="2476500"/>
          <wp:effectExtent l="0" t="0" r="0" b="0"/>
          <wp:docPr id="12" name="Immagine 12" descr="Immagine che contiene testo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15057" name="Immagine 2" descr="Immagine che contiene testo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2476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3EF"/>
    <w:rsid w:val="0007355E"/>
    <w:rsid w:val="000B2432"/>
    <w:rsid w:val="000F2BF2"/>
    <w:rsid w:val="002416D8"/>
    <w:rsid w:val="003310F0"/>
    <w:rsid w:val="00583020"/>
    <w:rsid w:val="005915FB"/>
    <w:rsid w:val="005A63F1"/>
    <w:rsid w:val="0078048E"/>
    <w:rsid w:val="007B697C"/>
    <w:rsid w:val="00825D40"/>
    <w:rsid w:val="00851112"/>
    <w:rsid w:val="00971AE0"/>
    <w:rsid w:val="009B1AE3"/>
    <w:rsid w:val="00A60BAC"/>
    <w:rsid w:val="00A86914"/>
    <w:rsid w:val="00A95D8A"/>
    <w:rsid w:val="00AB310F"/>
    <w:rsid w:val="00D86F66"/>
    <w:rsid w:val="00E1124C"/>
    <w:rsid w:val="00EC25C8"/>
    <w:rsid w:val="00FA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5873E"/>
  <w15:chartTrackingRefBased/>
  <w15:docId w15:val="{2B26DD1B-5D0C-4631-A010-AAAF2033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53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53EF"/>
  </w:style>
  <w:style w:type="paragraph" w:styleId="Pidipagina">
    <w:name w:val="footer"/>
    <w:basedOn w:val="Normale"/>
    <w:link w:val="PidipaginaCarattere"/>
    <w:uiPriority w:val="99"/>
    <w:unhideWhenUsed/>
    <w:rsid w:val="00FA53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5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E86673-6754-4D29-9B32-D3A1CED57925}"/>
</file>

<file path=customXml/itemProps2.xml><?xml version="1.0" encoding="utf-8"?>
<ds:datastoreItem xmlns:ds="http://schemas.openxmlformats.org/officeDocument/2006/customXml" ds:itemID="{58754ADF-4F92-404F-BA42-7FD5D4A90A52}"/>
</file>

<file path=customXml/itemProps3.xml><?xml version="1.0" encoding="utf-8"?>
<ds:datastoreItem xmlns:ds="http://schemas.openxmlformats.org/officeDocument/2006/customXml" ds:itemID="{580DD4E8-D5D5-450E-A0FD-5AA4E64029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696</Words>
  <Characters>3972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3</cp:revision>
  <dcterms:created xsi:type="dcterms:W3CDTF">2024-02-23T09:37:00Z</dcterms:created>
  <dcterms:modified xsi:type="dcterms:W3CDTF">2024-02-23T09:43:00Z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