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3D7C" w14:textId="77777777" w:rsidR="00F45BFC" w:rsidRDefault="00F45BFC" w:rsidP="00F45BFC">
      <w:pPr>
        <w:jc w:val="center"/>
        <w:rPr>
          <w:b/>
          <w:bCs/>
        </w:rPr>
      </w:pPr>
    </w:p>
    <w:p w14:paraId="6CCC0E83" w14:textId="77777777" w:rsidR="006F6C0C" w:rsidRPr="004E5737" w:rsidRDefault="006F6C0C" w:rsidP="006F6C0C">
      <w:pPr>
        <w:jc w:val="center"/>
        <w:rPr>
          <w:b/>
          <w:bCs/>
          <w:sz w:val="28"/>
          <w:szCs w:val="28"/>
        </w:rPr>
      </w:pPr>
      <w:r w:rsidRPr="004E5737">
        <w:rPr>
          <w:b/>
          <w:bCs/>
          <w:sz w:val="28"/>
          <w:szCs w:val="28"/>
        </w:rPr>
        <w:t>GALLARATE (VA) – MUSEO MA*GA</w:t>
      </w:r>
    </w:p>
    <w:p w14:paraId="6B55988B" w14:textId="77777777" w:rsidR="006F6C0C" w:rsidRDefault="006F6C0C" w:rsidP="006F6C0C">
      <w:pPr>
        <w:jc w:val="center"/>
        <w:rPr>
          <w:b/>
          <w:bCs/>
          <w:sz w:val="28"/>
          <w:szCs w:val="28"/>
        </w:rPr>
      </w:pPr>
      <w:r>
        <w:rPr>
          <w:b/>
          <w:bCs/>
          <w:sz w:val="28"/>
          <w:szCs w:val="28"/>
        </w:rPr>
        <w:t>17 DICEMBRE 2023</w:t>
      </w:r>
      <w:r w:rsidRPr="004E5737">
        <w:rPr>
          <w:b/>
          <w:bCs/>
          <w:sz w:val="28"/>
          <w:szCs w:val="28"/>
        </w:rPr>
        <w:t xml:space="preserve"> </w:t>
      </w:r>
      <w:r>
        <w:rPr>
          <w:b/>
          <w:bCs/>
          <w:sz w:val="28"/>
          <w:szCs w:val="28"/>
        </w:rPr>
        <w:t>–</w:t>
      </w:r>
      <w:r w:rsidRPr="004E5737">
        <w:rPr>
          <w:b/>
          <w:bCs/>
          <w:sz w:val="28"/>
          <w:szCs w:val="28"/>
        </w:rPr>
        <w:t xml:space="preserve"> </w:t>
      </w:r>
      <w:r>
        <w:rPr>
          <w:b/>
          <w:bCs/>
          <w:sz w:val="28"/>
          <w:szCs w:val="28"/>
        </w:rPr>
        <w:t>7 APRILE</w:t>
      </w:r>
      <w:r w:rsidRPr="004E5737">
        <w:rPr>
          <w:b/>
          <w:bCs/>
          <w:sz w:val="28"/>
          <w:szCs w:val="28"/>
        </w:rPr>
        <w:t xml:space="preserve"> </w:t>
      </w:r>
      <w:r>
        <w:rPr>
          <w:b/>
          <w:bCs/>
          <w:sz w:val="28"/>
          <w:szCs w:val="28"/>
        </w:rPr>
        <w:t>2024</w:t>
      </w:r>
    </w:p>
    <w:p w14:paraId="2472B538" w14:textId="77777777" w:rsidR="00F45BFC" w:rsidRDefault="00F45BFC" w:rsidP="00F45BFC">
      <w:pPr>
        <w:jc w:val="center"/>
        <w:rPr>
          <w:b/>
          <w:bCs/>
        </w:rPr>
      </w:pPr>
    </w:p>
    <w:p w14:paraId="02FAA83D" w14:textId="468982FB" w:rsidR="00F45BFC" w:rsidRPr="006F6C0C" w:rsidRDefault="00AB5462" w:rsidP="00F45BFC">
      <w:pPr>
        <w:jc w:val="center"/>
        <w:rPr>
          <w:b/>
          <w:bCs/>
          <w:sz w:val="28"/>
          <w:szCs w:val="28"/>
        </w:rPr>
      </w:pPr>
      <w:r w:rsidRPr="006F6C0C">
        <w:rPr>
          <w:b/>
          <w:bCs/>
          <w:sz w:val="28"/>
          <w:szCs w:val="28"/>
        </w:rPr>
        <w:t>GIOVANNI CAMPUS</w:t>
      </w:r>
    </w:p>
    <w:p w14:paraId="2006AB5B" w14:textId="6514E720" w:rsidR="00AB5462" w:rsidRPr="006F6C0C" w:rsidRDefault="00AB5462" w:rsidP="00F45BFC">
      <w:pPr>
        <w:jc w:val="center"/>
        <w:rPr>
          <w:b/>
          <w:bCs/>
          <w:i/>
          <w:iCs/>
          <w:sz w:val="28"/>
          <w:szCs w:val="28"/>
        </w:rPr>
      </w:pPr>
      <w:r w:rsidRPr="006F6C0C">
        <w:rPr>
          <w:b/>
          <w:bCs/>
          <w:i/>
          <w:iCs/>
          <w:sz w:val="28"/>
          <w:szCs w:val="28"/>
        </w:rPr>
        <w:t>TEMPO IN PROCESSO. RAPPORTI, MISURE, CONNESSIONI</w:t>
      </w:r>
    </w:p>
    <w:p w14:paraId="3A3DDDF4" w14:textId="1209E0ED" w:rsidR="00AB5462" w:rsidRPr="006F6C0C" w:rsidRDefault="00AB5462" w:rsidP="00F45BFC">
      <w:pPr>
        <w:jc w:val="center"/>
        <w:rPr>
          <w:b/>
          <w:bCs/>
          <w:i/>
          <w:iCs/>
          <w:sz w:val="28"/>
          <w:szCs w:val="28"/>
        </w:rPr>
      </w:pPr>
      <w:r w:rsidRPr="006F6C0C">
        <w:rPr>
          <w:b/>
          <w:bCs/>
          <w:i/>
          <w:iCs/>
          <w:sz w:val="28"/>
          <w:szCs w:val="28"/>
        </w:rPr>
        <w:t>Disegni 2021-2023</w:t>
      </w:r>
    </w:p>
    <w:p w14:paraId="2A55532D" w14:textId="77777777" w:rsidR="00F45BFC" w:rsidRPr="006F6C0C" w:rsidRDefault="00F45BFC" w:rsidP="00F45BFC">
      <w:pPr>
        <w:jc w:val="center"/>
        <w:rPr>
          <w:b/>
          <w:bCs/>
          <w:sz w:val="28"/>
          <w:szCs w:val="28"/>
        </w:rPr>
      </w:pPr>
    </w:p>
    <w:p w14:paraId="7278A6E4" w14:textId="77777777" w:rsidR="00AB5462" w:rsidRPr="006F6C0C" w:rsidRDefault="00AB5462" w:rsidP="00F45BFC">
      <w:pPr>
        <w:jc w:val="center"/>
        <w:rPr>
          <w:b/>
          <w:bCs/>
          <w:sz w:val="28"/>
          <w:szCs w:val="28"/>
        </w:rPr>
      </w:pPr>
      <w:r w:rsidRPr="006F6C0C">
        <w:rPr>
          <w:b/>
          <w:bCs/>
          <w:sz w:val="28"/>
          <w:szCs w:val="28"/>
        </w:rPr>
        <w:t>a cura di Emma Zanella</w:t>
      </w:r>
    </w:p>
    <w:p w14:paraId="0F7E1A6C" w14:textId="4E0241DA" w:rsidR="00AB5462" w:rsidRDefault="00AB5462" w:rsidP="00AB5462"/>
    <w:p w14:paraId="47A532E5" w14:textId="279E47D8" w:rsidR="006F6C0C" w:rsidRDefault="006F6C0C" w:rsidP="00AB5462"/>
    <w:p w14:paraId="19A75D16" w14:textId="367E42FB" w:rsidR="00AB5462" w:rsidRDefault="006F6C0C" w:rsidP="006F6C0C">
      <w:pPr>
        <w:jc w:val="both"/>
      </w:pPr>
      <w:r w:rsidRPr="003D2453">
        <w:rPr>
          <w:b/>
          <w:bCs/>
        </w:rPr>
        <w:t>Dal 17 dicembre 2023 al 7 aprile 2024</w:t>
      </w:r>
      <w:r>
        <w:rPr>
          <w:b/>
          <w:bCs/>
        </w:rPr>
        <w:t>, il</w:t>
      </w:r>
      <w:r w:rsidRPr="003D2453">
        <w:rPr>
          <w:b/>
          <w:bCs/>
        </w:rPr>
        <w:t xml:space="preserve"> MA*GA di Gallarate</w:t>
      </w:r>
      <w:r>
        <w:rPr>
          <w:b/>
          <w:bCs/>
        </w:rPr>
        <w:t xml:space="preserve"> (VA) ospita la personale di </w:t>
      </w:r>
      <w:r w:rsidRPr="006F6C0C">
        <w:rPr>
          <w:b/>
          <w:bCs/>
        </w:rPr>
        <w:t>Giovanni Campus</w:t>
      </w:r>
      <w:r>
        <w:rPr>
          <w:b/>
          <w:bCs/>
        </w:rPr>
        <w:t xml:space="preserve"> </w:t>
      </w:r>
      <w:r>
        <w:t xml:space="preserve">che </w:t>
      </w:r>
      <w:r w:rsidR="00AB5462">
        <w:t>mette in luce l’ultimo impegnativo progetto d</w:t>
      </w:r>
      <w:r>
        <w:t xml:space="preserve">ell’artista sardo (Olbia, 1929), </w:t>
      </w:r>
      <w:r w:rsidR="00AB5462">
        <w:t>iniziato alla fine del 2020</w:t>
      </w:r>
      <w:r>
        <w:t xml:space="preserve">, che ruota attorno alla </w:t>
      </w:r>
      <w:r w:rsidR="00AB5462">
        <w:t>pratica del disegno</w:t>
      </w:r>
      <w:r>
        <w:t xml:space="preserve"> che fin dai primi lavori degli anni </w:t>
      </w:r>
      <w:proofErr w:type="gramStart"/>
      <w:r>
        <w:t>cinquanta</w:t>
      </w:r>
      <w:proofErr w:type="gramEnd"/>
      <w:r>
        <w:t xml:space="preserve"> </w:t>
      </w:r>
      <w:r w:rsidR="00AB5462">
        <w:t xml:space="preserve">accompagna la </w:t>
      </w:r>
      <w:r>
        <w:t xml:space="preserve">sua </w:t>
      </w:r>
      <w:r w:rsidR="00AB5462">
        <w:t>ricerca teorica, artistica e persino la quotidianit</w:t>
      </w:r>
      <w:r>
        <w:t>à</w:t>
      </w:r>
      <w:r w:rsidR="00AB5462">
        <w:t>.</w:t>
      </w:r>
    </w:p>
    <w:p w14:paraId="44AAC9F7" w14:textId="77777777" w:rsidR="00AB5462" w:rsidRDefault="00AB5462" w:rsidP="006F6C0C">
      <w:pPr>
        <w:jc w:val="both"/>
      </w:pPr>
      <w:r>
        <w:t>Il disegno infatti è per l’artista un percorso esperienziale poetico il più delle volte autonomo, capace di portare la progettualità sulle soglie del limite, in una dimensione marcatamente speculativa.</w:t>
      </w:r>
    </w:p>
    <w:p w14:paraId="5CF4D0E8" w14:textId="0BD28A15" w:rsidR="00AB5462" w:rsidRDefault="00AB5462" w:rsidP="006F6C0C">
      <w:pPr>
        <w:jc w:val="both"/>
      </w:pPr>
      <w:r>
        <w:t>In questo ultimo ciclo in particolare</w:t>
      </w:r>
      <w:r w:rsidR="006F6C0C">
        <w:t>,</w:t>
      </w:r>
      <w:r>
        <w:t xml:space="preserve"> il disegno a china, per propria natura lento e meditativo, è una riflessione sul senso globale del lavoro nella sua temporalità e consequenzialità.</w:t>
      </w:r>
    </w:p>
    <w:p w14:paraId="36FF2A00" w14:textId="7454D944" w:rsidR="00AB5462" w:rsidRDefault="00AB5462" w:rsidP="006F6C0C">
      <w:pPr>
        <w:jc w:val="both"/>
      </w:pPr>
      <w:r>
        <w:t xml:space="preserve">In ogni immagine, in ogni foglio c’è infatti un prima e un dopo che si collegano con le fasi di ricerca dell’artista dagli anni </w:t>
      </w:r>
      <w:proofErr w:type="gramStart"/>
      <w:r w:rsidR="006F6C0C">
        <w:t>s</w:t>
      </w:r>
      <w:r>
        <w:t>essanta</w:t>
      </w:r>
      <w:proofErr w:type="gramEnd"/>
      <w:r>
        <w:t xml:space="preserve"> fino alle ultime recenti opere. Campus mette in pratica una operazione di attraversamento della propria storia, dei passaggi fondamentali, dei lavori più complessi e anche più intimi per indagare con lucidità la dimensione temporale del fare e del pensare l’arte.</w:t>
      </w:r>
    </w:p>
    <w:p w14:paraId="047D73B0" w14:textId="57B730A3" w:rsidR="003B268C" w:rsidRPr="006F6C0C" w:rsidRDefault="00AB5462" w:rsidP="006F6C0C">
      <w:pPr>
        <w:jc w:val="both"/>
        <w:rPr>
          <w:b/>
          <w:bCs/>
        </w:rPr>
      </w:pPr>
      <w:r w:rsidRPr="006F6C0C">
        <w:rPr>
          <w:b/>
          <w:bCs/>
        </w:rPr>
        <w:t>Questo focus dedicato a Giovanni Campus</w:t>
      </w:r>
      <w:r w:rsidR="00224ED6">
        <w:rPr>
          <w:b/>
          <w:bCs/>
        </w:rPr>
        <w:t xml:space="preserve">, </w:t>
      </w:r>
      <w:r w:rsidR="00224ED6" w:rsidRPr="00224ED6">
        <w:rPr>
          <w:b/>
          <w:bCs/>
        </w:rPr>
        <w:t>curat</w:t>
      </w:r>
      <w:r w:rsidR="00224ED6">
        <w:rPr>
          <w:b/>
          <w:bCs/>
        </w:rPr>
        <w:t>o</w:t>
      </w:r>
      <w:r w:rsidR="00224ED6" w:rsidRPr="00224ED6">
        <w:rPr>
          <w:b/>
          <w:bCs/>
        </w:rPr>
        <w:t xml:space="preserve"> da Emma Zanella, </w:t>
      </w:r>
      <w:r w:rsidRPr="006F6C0C">
        <w:rPr>
          <w:b/>
          <w:bCs/>
        </w:rPr>
        <w:t>nasce in occasione della recente e importante donazione di un fondo di dieci opere scelte dall’artista per la collezione permanente del MA*GA.</w:t>
      </w:r>
    </w:p>
    <w:p w14:paraId="40FC1A80" w14:textId="77777777" w:rsidR="00AB5462" w:rsidRDefault="00AB5462" w:rsidP="006F6C0C">
      <w:pPr>
        <w:jc w:val="both"/>
      </w:pPr>
    </w:p>
    <w:p w14:paraId="3D0AEF7E" w14:textId="77777777" w:rsidR="00AB5462" w:rsidRPr="006F6C0C" w:rsidRDefault="00AB5462" w:rsidP="006F6C0C">
      <w:pPr>
        <w:jc w:val="both"/>
        <w:rPr>
          <w:sz w:val="22"/>
          <w:szCs w:val="22"/>
        </w:rPr>
      </w:pPr>
      <w:r w:rsidRPr="006F6C0C">
        <w:rPr>
          <w:b/>
          <w:bCs/>
          <w:sz w:val="22"/>
          <w:szCs w:val="22"/>
        </w:rPr>
        <w:t>Giovanni Campus</w:t>
      </w:r>
      <w:r w:rsidRPr="006F6C0C">
        <w:rPr>
          <w:sz w:val="22"/>
          <w:szCs w:val="22"/>
        </w:rPr>
        <w:t xml:space="preserve"> nasce a Olbia nel 1929. Lascia la Sardegna nel 1948. Studi classici a Genova, Liceo G. Leopardi (professor Dal Monte). Si volge alla pittura, da autodidatta, nei primi anni </w:t>
      </w:r>
      <w:proofErr w:type="gramStart"/>
      <w:r w:rsidRPr="006F6C0C">
        <w:rPr>
          <w:sz w:val="22"/>
          <w:szCs w:val="22"/>
        </w:rPr>
        <w:t>cinquanta</w:t>
      </w:r>
      <w:proofErr w:type="gramEnd"/>
      <w:r w:rsidRPr="006F6C0C">
        <w:rPr>
          <w:sz w:val="22"/>
          <w:szCs w:val="22"/>
        </w:rPr>
        <w:t>, sperimentandone tecniche tradizionali e nuovi materiali.</w:t>
      </w:r>
    </w:p>
    <w:p w14:paraId="6792961A" w14:textId="77777777" w:rsidR="00AB5462" w:rsidRPr="006F6C0C" w:rsidRDefault="00AB5462" w:rsidP="006F6C0C">
      <w:pPr>
        <w:jc w:val="both"/>
        <w:rPr>
          <w:sz w:val="22"/>
          <w:szCs w:val="22"/>
        </w:rPr>
      </w:pPr>
      <w:r w:rsidRPr="006F6C0C">
        <w:rPr>
          <w:sz w:val="22"/>
          <w:szCs w:val="22"/>
        </w:rPr>
        <w:t>Nel 1960 partecipa alla “26 Artisti contemporanei”, Galleria Incontri d’Arte, Roma, diretta da Giuseppe Appella, e alle mostre nazionali “Premio Albano Laziale” e “Premio Loffredo”, Latina. Nel 1962 partecipa alla “III Mostra Internazionale”, Palazzo Odescalchi, Roma. Nel 1966 inizia il rapporto con la Galleria Giraldi di Livorno con una mostra personale.</w:t>
      </w:r>
    </w:p>
    <w:p w14:paraId="7D9561C5" w14:textId="77777777" w:rsidR="00AB5462" w:rsidRPr="006F6C0C" w:rsidRDefault="00AB5462" w:rsidP="006F6C0C">
      <w:pPr>
        <w:jc w:val="both"/>
        <w:rPr>
          <w:sz w:val="22"/>
          <w:szCs w:val="22"/>
        </w:rPr>
      </w:pPr>
      <w:r w:rsidRPr="006F6C0C">
        <w:rPr>
          <w:sz w:val="22"/>
          <w:szCs w:val="22"/>
        </w:rPr>
        <w:t xml:space="preserve">Nei 1966, 1972 e 1977 gli vengono attribuiti i premi nazionali di pittura “Città di Follonica”, “Città di Arcola” e “Città di Carate Brianza”, e, nel 2011, ex aequo, il “La Spezia, Settembre d’Arte”. Negli anni 1968-1974 partecipa alle rassegne d’arte d’avanguardia promosse da Numero e </w:t>
      </w:r>
      <w:proofErr w:type="spellStart"/>
      <w:r w:rsidRPr="006F6C0C">
        <w:rPr>
          <w:sz w:val="22"/>
          <w:szCs w:val="22"/>
        </w:rPr>
        <w:t>Technè</w:t>
      </w:r>
      <w:proofErr w:type="spellEnd"/>
      <w:r w:rsidRPr="006F6C0C">
        <w:rPr>
          <w:sz w:val="22"/>
          <w:szCs w:val="22"/>
        </w:rPr>
        <w:t xml:space="preserve"> di Firenze, </w:t>
      </w:r>
      <w:proofErr w:type="spellStart"/>
      <w:r w:rsidRPr="006F6C0C">
        <w:rPr>
          <w:sz w:val="22"/>
          <w:szCs w:val="22"/>
        </w:rPr>
        <w:t>Sincron</w:t>
      </w:r>
      <w:proofErr w:type="spellEnd"/>
      <w:r w:rsidRPr="006F6C0C">
        <w:rPr>
          <w:sz w:val="22"/>
          <w:szCs w:val="22"/>
        </w:rPr>
        <w:t xml:space="preserve"> di Brescia e galleria Giraldi di Livorno e agli incontri operativi e interventi sull’ambiente ad Anfo e Novara, 1968, Pejo e Mentana, 1969, </w:t>
      </w:r>
      <w:proofErr w:type="spellStart"/>
      <w:r w:rsidRPr="006F6C0C">
        <w:rPr>
          <w:sz w:val="22"/>
          <w:szCs w:val="22"/>
        </w:rPr>
        <w:t>Galerija</w:t>
      </w:r>
      <w:proofErr w:type="spellEnd"/>
      <w:r w:rsidRPr="006F6C0C">
        <w:rPr>
          <w:sz w:val="22"/>
          <w:szCs w:val="22"/>
        </w:rPr>
        <w:t xml:space="preserve"> Doma </w:t>
      </w:r>
      <w:proofErr w:type="spellStart"/>
      <w:r w:rsidRPr="006F6C0C">
        <w:rPr>
          <w:sz w:val="22"/>
          <w:szCs w:val="22"/>
        </w:rPr>
        <w:t>Uluha</w:t>
      </w:r>
      <w:proofErr w:type="spellEnd"/>
      <w:r w:rsidRPr="006F6C0C">
        <w:rPr>
          <w:sz w:val="22"/>
          <w:szCs w:val="22"/>
        </w:rPr>
        <w:t xml:space="preserve">, Zagabria, e </w:t>
      </w:r>
      <w:proofErr w:type="spellStart"/>
      <w:r w:rsidRPr="006F6C0C">
        <w:rPr>
          <w:sz w:val="22"/>
          <w:szCs w:val="22"/>
        </w:rPr>
        <w:t>Galerie’t</w:t>
      </w:r>
      <w:proofErr w:type="spellEnd"/>
      <w:r w:rsidRPr="006F6C0C">
        <w:rPr>
          <w:sz w:val="22"/>
          <w:szCs w:val="22"/>
        </w:rPr>
        <w:t xml:space="preserve"> </w:t>
      </w:r>
      <w:proofErr w:type="spellStart"/>
      <w:r w:rsidRPr="006F6C0C">
        <w:rPr>
          <w:sz w:val="22"/>
          <w:szCs w:val="22"/>
        </w:rPr>
        <w:t>Venster</w:t>
      </w:r>
      <w:proofErr w:type="spellEnd"/>
      <w:r w:rsidRPr="006F6C0C">
        <w:rPr>
          <w:sz w:val="22"/>
          <w:szCs w:val="22"/>
        </w:rPr>
        <w:t xml:space="preserve">, Rotterdam, 1970, Novi </w:t>
      </w:r>
      <w:proofErr w:type="spellStart"/>
      <w:r w:rsidRPr="006F6C0C">
        <w:rPr>
          <w:sz w:val="22"/>
          <w:szCs w:val="22"/>
        </w:rPr>
        <w:t>Sad</w:t>
      </w:r>
      <w:proofErr w:type="spellEnd"/>
      <w:r w:rsidRPr="006F6C0C">
        <w:rPr>
          <w:sz w:val="22"/>
          <w:szCs w:val="22"/>
        </w:rPr>
        <w:t xml:space="preserve"> e Belgrado, 1973.</w:t>
      </w:r>
    </w:p>
    <w:p w14:paraId="66D4CC35" w14:textId="77777777" w:rsidR="00AB5462" w:rsidRPr="006F6C0C" w:rsidRDefault="00AB5462" w:rsidP="006F6C0C">
      <w:pPr>
        <w:jc w:val="both"/>
        <w:rPr>
          <w:sz w:val="22"/>
          <w:szCs w:val="22"/>
        </w:rPr>
      </w:pPr>
      <w:r w:rsidRPr="006F6C0C">
        <w:rPr>
          <w:sz w:val="22"/>
          <w:szCs w:val="22"/>
        </w:rPr>
        <w:t>Frequentazioni con i critici Giuseppe Appella, Giulio Carlo Argan, Umbro Apollonio, Germano Beringheli, Luciano Inga Pin, Lara Vinca Masini, Aldo Passoni, Toni Toniato.</w:t>
      </w:r>
    </w:p>
    <w:p w14:paraId="0CAB0106" w14:textId="77777777" w:rsidR="00AB5462" w:rsidRPr="006F6C0C" w:rsidRDefault="00AB5462" w:rsidP="006F6C0C">
      <w:pPr>
        <w:jc w:val="both"/>
        <w:rPr>
          <w:sz w:val="22"/>
          <w:szCs w:val="22"/>
        </w:rPr>
      </w:pPr>
      <w:r w:rsidRPr="006F6C0C">
        <w:rPr>
          <w:sz w:val="22"/>
          <w:szCs w:val="22"/>
        </w:rPr>
        <w:t>Nel 1968 lascia il lavoro per dedicarsi interamente alla pittura e si trasferisce dapprima nel quartiere degli artisti a Sesto San Giovanni e in seguito nello studio di via Solferino a Brera, Milano.</w:t>
      </w:r>
    </w:p>
    <w:p w14:paraId="1752E8A6" w14:textId="77777777" w:rsidR="00AB5462" w:rsidRPr="006F6C0C" w:rsidRDefault="00AB5462" w:rsidP="006F6C0C">
      <w:pPr>
        <w:jc w:val="both"/>
        <w:rPr>
          <w:sz w:val="22"/>
          <w:szCs w:val="22"/>
        </w:rPr>
      </w:pPr>
      <w:r w:rsidRPr="006F6C0C">
        <w:rPr>
          <w:sz w:val="22"/>
          <w:szCs w:val="22"/>
        </w:rPr>
        <w:t>Pratica, riflessioni ed esperienze specifiche del periodo e del luogo conducono il linguaggio figurale a una sintesi formale, aniconica, sequenziale, seriale. Uso del metacrilato, dell’acrilico, del metallo. La tecnica serigrafica, praticata direttamente dall’artista, diviene il principale mezzo espressivo.</w:t>
      </w:r>
    </w:p>
    <w:p w14:paraId="62B3D4E3" w14:textId="77777777" w:rsidR="00AB5462" w:rsidRPr="006F6C0C" w:rsidRDefault="00AB5462" w:rsidP="006F6C0C">
      <w:pPr>
        <w:jc w:val="both"/>
        <w:rPr>
          <w:sz w:val="22"/>
          <w:szCs w:val="22"/>
        </w:rPr>
      </w:pPr>
      <w:r w:rsidRPr="006F6C0C">
        <w:rPr>
          <w:sz w:val="22"/>
          <w:szCs w:val="22"/>
        </w:rPr>
        <w:lastRenderedPageBreak/>
        <w:t xml:space="preserve">Soggiorni di lavoro ed esposizioni negli anni fine sessanta-ottanta a Parigi, “Salon </w:t>
      </w:r>
      <w:proofErr w:type="spellStart"/>
      <w:r w:rsidRPr="006F6C0C">
        <w:rPr>
          <w:sz w:val="22"/>
          <w:szCs w:val="22"/>
        </w:rPr>
        <w:t>Grands</w:t>
      </w:r>
      <w:proofErr w:type="spellEnd"/>
      <w:r w:rsidRPr="006F6C0C">
        <w:rPr>
          <w:sz w:val="22"/>
          <w:szCs w:val="22"/>
        </w:rPr>
        <w:t xml:space="preserve"> et </w:t>
      </w:r>
      <w:proofErr w:type="spellStart"/>
      <w:r w:rsidRPr="006F6C0C">
        <w:rPr>
          <w:sz w:val="22"/>
          <w:szCs w:val="22"/>
        </w:rPr>
        <w:t>jeunes</w:t>
      </w:r>
      <w:proofErr w:type="spellEnd"/>
      <w:r w:rsidRPr="006F6C0C">
        <w:rPr>
          <w:sz w:val="22"/>
          <w:szCs w:val="22"/>
        </w:rPr>
        <w:t xml:space="preserve"> d’</w:t>
      </w:r>
      <w:proofErr w:type="spellStart"/>
      <w:r w:rsidRPr="006F6C0C">
        <w:rPr>
          <w:sz w:val="22"/>
          <w:szCs w:val="22"/>
        </w:rPr>
        <w:t>aujourd’hui</w:t>
      </w:r>
      <w:proofErr w:type="spellEnd"/>
      <w:r w:rsidRPr="006F6C0C">
        <w:rPr>
          <w:sz w:val="22"/>
          <w:szCs w:val="22"/>
        </w:rPr>
        <w:t>”, 1972 e 1974, “</w:t>
      </w:r>
      <w:proofErr w:type="spellStart"/>
      <w:r w:rsidRPr="006F6C0C">
        <w:rPr>
          <w:sz w:val="22"/>
          <w:szCs w:val="22"/>
        </w:rPr>
        <w:t>Réalités</w:t>
      </w:r>
      <w:proofErr w:type="spellEnd"/>
      <w:r w:rsidRPr="006F6C0C">
        <w:rPr>
          <w:sz w:val="22"/>
          <w:szCs w:val="22"/>
        </w:rPr>
        <w:t xml:space="preserve"> Nouvelles” 1973 e 1974, “</w:t>
      </w:r>
      <w:proofErr w:type="spellStart"/>
      <w:r w:rsidRPr="006F6C0C">
        <w:rPr>
          <w:sz w:val="22"/>
          <w:szCs w:val="22"/>
        </w:rPr>
        <w:t>Comparaison</w:t>
      </w:r>
      <w:proofErr w:type="spellEnd"/>
      <w:r w:rsidRPr="006F6C0C">
        <w:rPr>
          <w:sz w:val="22"/>
          <w:szCs w:val="22"/>
        </w:rPr>
        <w:t xml:space="preserve">”, 1974; </w:t>
      </w:r>
      <w:proofErr w:type="spellStart"/>
      <w:r w:rsidRPr="006F6C0C">
        <w:rPr>
          <w:sz w:val="22"/>
          <w:szCs w:val="22"/>
        </w:rPr>
        <w:t>Galerie</w:t>
      </w:r>
      <w:proofErr w:type="spellEnd"/>
      <w:r w:rsidRPr="006F6C0C">
        <w:rPr>
          <w:sz w:val="22"/>
          <w:szCs w:val="22"/>
        </w:rPr>
        <w:t xml:space="preserve"> de l’Université, 1978, e </w:t>
      </w:r>
      <w:proofErr w:type="spellStart"/>
      <w:r w:rsidRPr="006F6C0C">
        <w:rPr>
          <w:sz w:val="22"/>
          <w:szCs w:val="22"/>
        </w:rPr>
        <w:t>Galerie</w:t>
      </w:r>
      <w:proofErr w:type="spellEnd"/>
      <w:r w:rsidRPr="006F6C0C">
        <w:rPr>
          <w:sz w:val="22"/>
          <w:szCs w:val="22"/>
        </w:rPr>
        <w:t xml:space="preserve"> </w:t>
      </w:r>
      <w:proofErr w:type="spellStart"/>
      <w:r w:rsidRPr="006F6C0C">
        <w:rPr>
          <w:sz w:val="22"/>
          <w:szCs w:val="22"/>
        </w:rPr>
        <w:t>Grare</w:t>
      </w:r>
      <w:proofErr w:type="spellEnd"/>
      <w:r w:rsidRPr="006F6C0C">
        <w:rPr>
          <w:sz w:val="22"/>
          <w:szCs w:val="22"/>
        </w:rPr>
        <w:t>, 1986.</w:t>
      </w:r>
    </w:p>
    <w:p w14:paraId="27FAE53A" w14:textId="77777777" w:rsidR="00AB5462" w:rsidRPr="006F6C0C" w:rsidRDefault="00AB5462" w:rsidP="006F6C0C">
      <w:pPr>
        <w:jc w:val="both"/>
        <w:rPr>
          <w:sz w:val="22"/>
          <w:szCs w:val="22"/>
        </w:rPr>
      </w:pPr>
      <w:r w:rsidRPr="006F6C0C">
        <w:rPr>
          <w:sz w:val="22"/>
          <w:szCs w:val="22"/>
        </w:rPr>
        <w:t xml:space="preserve">Negli anni </w:t>
      </w:r>
      <w:proofErr w:type="gramStart"/>
      <w:r w:rsidRPr="006F6C0C">
        <w:rPr>
          <w:sz w:val="22"/>
          <w:szCs w:val="22"/>
        </w:rPr>
        <w:t>ottanta</w:t>
      </w:r>
      <w:proofErr w:type="gramEnd"/>
      <w:r w:rsidRPr="006F6C0C">
        <w:rPr>
          <w:sz w:val="22"/>
          <w:szCs w:val="22"/>
        </w:rPr>
        <w:t>-novanta a New York: College Scuola d’Italia, 1988, Scuola di New York, 1993, Hands Gallery, 1996 e 1998.</w:t>
      </w:r>
    </w:p>
    <w:p w14:paraId="5F38B6F6" w14:textId="77777777" w:rsidR="00AB5462" w:rsidRPr="006F6C0C" w:rsidRDefault="00AB5462" w:rsidP="006F6C0C">
      <w:pPr>
        <w:jc w:val="both"/>
        <w:rPr>
          <w:sz w:val="22"/>
          <w:szCs w:val="22"/>
        </w:rPr>
      </w:pPr>
      <w:r w:rsidRPr="006F6C0C">
        <w:rPr>
          <w:sz w:val="22"/>
          <w:szCs w:val="22"/>
        </w:rPr>
        <w:t xml:space="preserve">Tra gli inviti per la presentazione del proprio lavoro si ricorda il Reading Group Seminar Form and Matter in the </w:t>
      </w:r>
      <w:proofErr w:type="spellStart"/>
      <w:r w:rsidRPr="006F6C0C">
        <w:rPr>
          <w:sz w:val="22"/>
          <w:szCs w:val="22"/>
        </w:rPr>
        <w:t>Written</w:t>
      </w:r>
      <w:proofErr w:type="spellEnd"/>
      <w:r w:rsidRPr="006F6C0C">
        <w:rPr>
          <w:sz w:val="22"/>
          <w:szCs w:val="22"/>
        </w:rPr>
        <w:t xml:space="preserve"> and Visual Text della Academy </w:t>
      </w:r>
      <w:proofErr w:type="spellStart"/>
      <w:r w:rsidRPr="006F6C0C">
        <w:rPr>
          <w:sz w:val="22"/>
          <w:szCs w:val="22"/>
        </w:rPr>
        <w:t>at</w:t>
      </w:r>
      <w:proofErr w:type="spellEnd"/>
      <w:r w:rsidRPr="006F6C0C">
        <w:rPr>
          <w:sz w:val="22"/>
          <w:szCs w:val="22"/>
        </w:rPr>
        <w:t xml:space="preserve"> Columbia University di New York nel 1994, con Lavinia </w:t>
      </w:r>
      <w:proofErr w:type="spellStart"/>
      <w:r w:rsidRPr="006F6C0C">
        <w:rPr>
          <w:sz w:val="22"/>
          <w:szCs w:val="22"/>
        </w:rPr>
        <w:t>Lorch</w:t>
      </w:r>
      <w:proofErr w:type="spellEnd"/>
      <w:r w:rsidRPr="006F6C0C">
        <w:rPr>
          <w:sz w:val="22"/>
          <w:szCs w:val="22"/>
        </w:rPr>
        <w:t xml:space="preserve"> e, quali </w:t>
      </w:r>
      <w:proofErr w:type="spellStart"/>
      <w:r w:rsidRPr="006F6C0C">
        <w:rPr>
          <w:sz w:val="22"/>
          <w:szCs w:val="22"/>
        </w:rPr>
        <w:t>respondents</w:t>
      </w:r>
      <w:proofErr w:type="spellEnd"/>
      <w:r w:rsidRPr="006F6C0C">
        <w:rPr>
          <w:sz w:val="22"/>
          <w:szCs w:val="22"/>
        </w:rPr>
        <w:t xml:space="preserve">, Luciano Caramel, Salvatore </w:t>
      </w:r>
      <w:proofErr w:type="spellStart"/>
      <w:r w:rsidRPr="006F6C0C">
        <w:rPr>
          <w:sz w:val="22"/>
          <w:szCs w:val="22"/>
        </w:rPr>
        <w:t>Naitza</w:t>
      </w:r>
      <w:proofErr w:type="spellEnd"/>
      <w:r w:rsidRPr="006F6C0C">
        <w:rPr>
          <w:sz w:val="22"/>
          <w:szCs w:val="22"/>
        </w:rPr>
        <w:t xml:space="preserve">, Charles Mercier e </w:t>
      </w:r>
      <w:proofErr w:type="spellStart"/>
      <w:r w:rsidRPr="006F6C0C">
        <w:rPr>
          <w:sz w:val="22"/>
          <w:szCs w:val="22"/>
        </w:rPr>
        <w:t>lngrid</w:t>
      </w:r>
      <w:proofErr w:type="spellEnd"/>
      <w:r w:rsidRPr="006F6C0C">
        <w:rPr>
          <w:sz w:val="22"/>
          <w:szCs w:val="22"/>
        </w:rPr>
        <w:t xml:space="preserve"> Rossellini.</w:t>
      </w:r>
    </w:p>
    <w:p w14:paraId="1DCFF3DB" w14:textId="77777777" w:rsidR="00AB5462" w:rsidRPr="006F6C0C" w:rsidRDefault="00AB5462" w:rsidP="006F6C0C">
      <w:pPr>
        <w:jc w:val="both"/>
        <w:rPr>
          <w:sz w:val="22"/>
          <w:szCs w:val="22"/>
        </w:rPr>
      </w:pPr>
      <w:r w:rsidRPr="006F6C0C">
        <w:rPr>
          <w:sz w:val="22"/>
          <w:szCs w:val="22"/>
        </w:rPr>
        <w:t xml:space="preserve">Percorsi, interventi, installazioni, urbani e naturali, condotti in solitaria o partecipati, vanno intesi come la messa in opera, in ambito di verifica, delle “idee” che muovono il lavoro nello studio. Un lavoro epistemologico nell’estetico. Un luogo di verifica fenomenica spaziale temporale sulle ragioni della forma. Operazione diretta a sondare rapporti, relazionalità e connessioni tra le misure progettuali della visione, le naturali del luogo e le risultanti dall’intervento. Nel 1977 nella Piazzetta di Palazzo Reale a Milano, con la collaborazione di Arte </w:t>
      </w:r>
      <w:proofErr w:type="spellStart"/>
      <w:r w:rsidRPr="006F6C0C">
        <w:rPr>
          <w:sz w:val="22"/>
          <w:szCs w:val="22"/>
        </w:rPr>
        <w:t>Struktura</w:t>
      </w:r>
      <w:proofErr w:type="spellEnd"/>
      <w:r w:rsidRPr="006F6C0C">
        <w:rPr>
          <w:sz w:val="22"/>
          <w:szCs w:val="22"/>
        </w:rPr>
        <w:t xml:space="preserve">, nonché degli artisti e studenti della Accademia di Brera, realizza una “installazione continua” a dimensione ambientale: una serie di percorsi di tratti di molle metalliche, sospese in tensione, coinvolgenti la spazialità urbana. Seguono, con la collaborazione per la parte tecnica dell’architetto Achille Castiglioni, gli “ambienti segnici </w:t>
      </w:r>
      <w:proofErr w:type="spellStart"/>
      <w:r w:rsidRPr="006F6C0C">
        <w:rPr>
          <w:sz w:val="22"/>
          <w:szCs w:val="22"/>
        </w:rPr>
        <w:t>interrelazionali</w:t>
      </w:r>
      <w:proofErr w:type="spellEnd"/>
      <w:r w:rsidRPr="006F6C0C">
        <w:rPr>
          <w:sz w:val="22"/>
          <w:szCs w:val="22"/>
        </w:rPr>
        <w:t>”, sonori e luminosi a cadenza temporale (al chiuso) alla Galleria d’Arte Moderna di Bologna, 1978, e al Museo Civico In Progress, Livorno, 1979.</w:t>
      </w:r>
    </w:p>
    <w:p w14:paraId="4DCACF08" w14:textId="77777777" w:rsidR="00AB5462" w:rsidRPr="006F6C0C" w:rsidRDefault="00AB5462" w:rsidP="006F6C0C">
      <w:pPr>
        <w:jc w:val="both"/>
        <w:rPr>
          <w:sz w:val="22"/>
          <w:szCs w:val="22"/>
        </w:rPr>
      </w:pPr>
      <w:r w:rsidRPr="006F6C0C">
        <w:rPr>
          <w:sz w:val="22"/>
          <w:szCs w:val="22"/>
        </w:rPr>
        <w:t>Consequenziali le determinazioni sulle coste della Gallura nel 1983. “Percorsi-interventi” ottenuti con estensioni notevoli di tratti di corda, sospesi in proiezione lineare sull’area naturale prescelta o delimitanti rocce e porzioni di roccia.</w:t>
      </w:r>
    </w:p>
    <w:p w14:paraId="4273C8C0" w14:textId="761FF904" w:rsidR="00AB5462" w:rsidRPr="006F6C0C" w:rsidRDefault="00AB5462" w:rsidP="006F6C0C">
      <w:pPr>
        <w:jc w:val="both"/>
        <w:rPr>
          <w:sz w:val="22"/>
          <w:szCs w:val="22"/>
        </w:rPr>
      </w:pPr>
      <w:r w:rsidRPr="006F6C0C">
        <w:rPr>
          <w:sz w:val="22"/>
          <w:szCs w:val="22"/>
        </w:rPr>
        <w:t xml:space="preserve">Nel 2004, sui monti Catena Limbara Sud, con gli studenti del liceo Orsoline e nel quartiere Garibaldi a Milano, realizza, a seguito di specifiche “conversazioni”, una serie di interventi-ricognizione su “misure a confronto” (naturali e urbane). Da questa processualità condotta in parallelo tra proiezione rappresentativa ed espressività strutturale, cioè tra idea e cosa, sono scaturite quelle serie di opere e gruppi di opere, di pittura e materiali diversi, in pieni-vuoti articolati. Dapprima, in mostre personali, superfici irregolari in cemento (Palazzo dei Diamanti, Ferrara, 1987-1988), a seguire opere con acrilico su tela e legno sagomato ed estensioni in ferro e nel recente con assi in ferro direzionali, tangenti e attraversanti opere e spazi fisici: </w:t>
      </w:r>
      <w:proofErr w:type="spellStart"/>
      <w:r w:rsidRPr="006F6C0C">
        <w:rPr>
          <w:sz w:val="22"/>
          <w:szCs w:val="22"/>
        </w:rPr>
        <w:t>CAMeC</w:t>
      </w:r>
      <w:proofErr w:type="spellEnd"/>
      <w:r w:rsidRPr="006F6C0C">
        <w:rPr>
          <w:sz w:val="22"/>
          <w:szCs w:val="22"/>
        </w:rPr>
        <w:t xml:space="preserve">, La Spezia, 2012; Museo Civico Granai Villa </w:t>
      </w:r>
      <w:proofErr w:type="spellStart"/>
      <w:r w:rsidRPr="006F6C0C">
        <w:rPr>
          <w:sz w:val="22"/>
          <w:szCs w:val="22"/>
        </w:rPr>
        <w:t>Mimbelli</w:t>
      </w:r>
      <w:proofErr w:type="spellEnd"/>
      <w:r w:rsidRPr="006F6C0C">
        <w:rPr>
          <w:sz w:val="22"/>
          <w:szCs w:val="22"/>
        </w:rPr>
        <w:t>, Livorno, 2015; Museo della Permanente, Milano, 2015; MAC, Museo Arte Contemporanea, Lissone 2017; MA*GA, Gallarate, 2019; BUILDING, Milano, 2019.</w:t>
      </w:r>
    </w:p>
    <w:p w14:paraId="43A0FD46" w14:textId="7F2ED24A" w:rsidR="006F6C0C" w:rsidRPr="006F6C0C" w:rsidRDefault="006F6C0C" w:rsidP="00AB5462">
      <w:pPr>
        <w:rPr>
          <w:sz w:val="22"/>
          <w:szCs w:val="22"/>
        </w:rPr>
      </w:pPr>
    </w:p>
    <w:p w14:paraId="42465938" w14:textId="198200DC" w:rsidR="006F6C0C" w:rsidRPr="006F6C0C" w:rsidRDefault="006F6C0C" w:rsidP="00AB5462">
      <w:pPr>
        <w:rPr>
          <w:sz w:val="22"/>
          <w:szCs w:val="22"/>
        </w:rPr>
      </w:pPr>
      <w:r w:rsidRPr="006F6C0C">
        <w:rPr>
          <w:sz w:val="22"/>
          <w:szCs w:val="22"/>
        </w:rPr>
        <w:t xml:space="preserve">Gallarate (VA), </w:t>
      </w:r>
      <w:r w:rsidR="00BF2488">
        <w:rPr>
          <w:sz w:val="22"/>
          <w:szCs w:val="22"/>
        </w:rPr>
        <w:t xml:space="preserve">14 </w:t>
      </w:r>
      <w:r w:rsidRPr="006F6C0C">
        <w:rPr>
          <w:sz w:val="22"/>
          <w:szCs w:val="22"/>
        </w:rPr>
        <w:t>dicembre 2023</w:t>
      </w:r>
    </w:p>
    <w:p w14:paraId="7752565E" w14:textId="77777777" w:rsidR="006F6C0C" w:rsidRPr="006F6C0C" w:rsidRDefault="006F6C0C" w:rsidP="00AB5462">
      <w:pPr>
        <w:rPr>
          <w:sz w:val="22"/>
          <w:szCs w:val="22"/>
        </w:rPr>
      </w:pPr>
    </w:p>
    <w:p w14:paraId="20A5E12D" w14:textId="77777777" w:rsidR="006F6C0C" w:rsidRPr="006F6C0C" w:rsidRDefault="006F6C0C" w:rsidP="006F6C0C">
      <w:pPr>
        <w:rPr>
          <w:b/>
          <w:bCs/>
          <w:sz w:val="22"/>
          <w:szCs w:val="22"/>
        </w:rPr>
      </w:pPr>
      <w:r w:rsidRPr="006F6C0C">
        <w:rPr>
          <w:b/>
          <w:bCs/>
          <w:sz w:val="22"/>
          <w:szCs w:val="22"/>
        </w:rPr>
        <w:t>GIOVANNI CAMPUS</w:t>
      </w:r>
    </w:p>
    <w:p w14:paraId="3A3013AD" w14:textId="6CA49E6E" w:rsidR="006F6C0C" w:rsidRPr="006F6C0C" w:rsidRDefault="006F6C0C" w:rsidP="006F6C0C">
      <w:pPr>
        <w:rPr>
          <w:b/>
          <w:bCs/>
          <w:i/>
          <w:iCs/>
          <w:sz w:val="22"/>
          <w:szCs w:val="22"/>
        </w:rPr>
      </w:pPr>
      <w:r w:rsidRPr="006F6C0C">
        <w:rPr>
          <w:b/>
          <w:bCs/>
          <w:i/>
          <w:iCs/>
          <w:sz w:val="22"/>
          <w:szCs w:val="22"/>
        </w:rPr>
        <w:t>Tempo in processo. Rapporti, misure, connessioni. Disegni 2021-2023</w:t>
      </w:r>
    </w:p>
    <w:p w14:paraId="17A78776" w14:textId="4978CBD2" w:rsidR="006F6C0C" w:rsidRPr="006F6C0C" w:rsidRDefault="006F6C0C" w:rsidP="006F6C0C">
      <w:pPr>
        <w:rPr>
          <w:sz w:val="22"/>
          <w:szCs w:val="22"/>
        </w:rPr>
      </w:pPr>
      <w:r w:rsidRPr="006F6C0C">
        <w:rPr>
          <w:sz w:val="22"/>
          <w:szCs w:val="22"/>
        </w:rPr>
        <w:t>Gallarate (VA), Museo MA*GA (vie E. De Magri 1)</w:t>
      </w:r>
    </w:p>
    <w:p w14:paraId="11048AA5" w14:textId="77777777" w:rsidR="006F6C0C" w:rsidRPr="006F6C0C" w:rsidRDefault="006F6C0C" w:rsidP="006F6C0C">
      <w:pPr>
        <w:rPr>
          <w:sz w:val="22"/>
          <w:szCs w:val="22"/>
        </w:rPr>
      </w:pPr>
      <w:r w:rsidRPr="006F6C0C">
        <w:rPr>
          <w:b/>
          <w:bCs/>
          <w:sz w:val="22"/>
          <w:szCs w:val="22"/>
        </w:rPr>
        <w:t>17 dicembre 2023 - 7 aprile 2024</w:t>
      </w:r>
    </w:p>
    <w:p w14:paraId="1CC1FFE5" w14:textId="77777777" w:rsidR="006F6C0C" w:rsidRPr="006F6C0C" w:rsidRDefault="006F6C0C" w:rsidP="006F6C0C">
      <w:pPr>
        <w:rPr>
          <w:sz w:val="22"/>
          <w:szCs w:val="22"/>
        </w:rPr>
      </w:pPr>
    </w:p>
    <w:p w14:paraId="05FC6A90" w14:textId="77777777" w:rsidR="006F6C0C" w:rsidRPr="006F6C0C" w:rsidRDefault="006F6C0C" w:rsidP="006F6C0C">
      <w:pPr>
        <w:rPr>
          <w:b/>
          <w:bCs/>
          <w:sz w:val="22"/>
          <w:szCs w:val="22"/>
        </w:rPr>
      </w:pPr>
      <w:r w:rsidRPr="006F6C0C">
        <w:rPr>
          <w:b/>
          <w:bCs/>
          <w:sz w:val="22"/>
          <w:szCs w:val="22"/>
        </w:rPr>
        <w:t>Orari:</w:t>
      </w:r>
    </w:p>
    <w:p w14:paraId="3F90C3B8" w14:textId="77777777" w:rsidR="006F6C0C" w:rsidRPr="006F6C0C" w:rsidRDefault="006F6C0C" w:rsidP="006F6C0C">
      <w:pPr>
        <w:rPr>
          <w:sz w:val="22"/>
          <w:szCs w:val="22"/>
        </w:rPr>
      </w:pPr>
      <w:r w:rsidRPr="006F6C0C">
        <w:rPr>
          <w:sz w:val="22"/>
          <w:szCs w:val="22"/>
        </w:rPr>
        <w:t>martedì, mercoledì, giovedì e venerdì: ore 10.00 - 18.00</w:t>
      </w:r>
    </w:p>
    <w:p w14:paraId="2FB14688" w14:textId="77777777" w:rsidR="006F6C0C" w:rsidRPr="006F6C0C" w:rsidRDefault="006F6C0C" w:rsidP="006F6C0C">
      <w:pPr>
        <w:rPr>
          <w:sz w:val="22"/>
          <w:szCs w:val="22"/>
        </w:rPr>
      </w:pPr>
      <w:r w:rsidRPr="006F6C0C">
        <w:rPr>
          <w:sz w:val="22"/>
          <w:szCs w:val="22"/>
        </w:rPr>
        <w:t>sabato e domenica: 11.00 - 19.00</w:t>
      </w:r>
    </w:p>
    <w:p w14:paraId="3EEB9D55" w14:textId="77777777" w:rsidR="006F6C0C" w:rsidRPr="006F6C0C" w:rsidRDefault="006F6C0C" w:rsidP="006F6C0C">
      <w:pPr>
        <w:rPr>
          <w:sz w:val="22"/>
          <w:szCs w:val="22"/>
        </w:rPr>
      </w:pPr>
    </w:p>
    <w:p w14:paraId="6FFF9C1E" w14:textId="77777777" w:rsidR="006F6C0C" w:rsidRPr="006F6C0C" w:rsidRDefault="006F6C0C" w:rsidP="006F6C0C">
      <w:pPr>
        <w:rPr>
          <w:b/>
          <w:bCs/>
          <w:sz w:val="22"/>
          <w:szCs w:val="22"/>
        </w:rPr>
      </w:pPr>
      <w:r w:rsidRPr="006F6C0C">
        <w:rPr>
          <w:b/>
          <w:bCs/>
          <w:sz w:val="22"/>
          <w:szCs w:val="22"/>
        </w:rPr>
        <w:t>Ingresso:</w:t>
      </w:r>
    </w:p>
    <w:p w14:paraId="3C152DB9" w14:textId="77777777" w:rsidR="006F6C0C" w:rsidRPr="006F6C0C" w:rsidRDefault="006F6C0C" w:rsidP="006F6C0C">
      <w:pPr>
        <w:rPr>
          <w:sz w:val="22"/>
          <w:szCs w:val="22"/>
        </w:rPr>
      </w:pPr>
      <w:r w:rsidRPr="006F6C0C">
        <w:rPr>
          <w:sz w:val="22"/>
          <w:szCs w:val="22"/>
        </w:rPr>
        <w:t xml:space="preserve">Intero: €7,00; ridotto: €5,00 </w:t>
      </w:r>
    </w:p>
    <w:p w14:paraId="1387F1BE" w14:textId="77777777" w:rsidR="006F6C0C" w:rsidRPr="006F6C0C" w:rsidRDefault="006F6C0C" w:rsidP="006F6C0C">
      <w:pPr>
        <w:rPr>
          <w:b/>
          <w:bCs/>
          <w:sz w:val="22"/>
          <w:szCs w:val="22"/>
        </w:rPr>
      </w:pPr>
    </w:p>
    <w:p w14:paraId="6151D033" w14:textId="77777777" w:rsidR="006F6C0C" w:rsidRPr="006F6C0C" w:rsidRDefault="006F6C0C" w:rsidP="006F6C0C">
      <w:pPr>
        <w:rPr>
          <w:b/>
          <w:bCs/>
          <w:sz w:val="22"/>
          <w:szCs w:val="22"/>
        </w:rPr>
      </w:pPr>
      <w:r w:rsidRPr="006F6C0C">
        <w:rPr>
          <w:b/>
          <w:bCs/>
          <w:sz w:val="22"/>
          <w:szCs w:val="22"/>
        </w:rPr>
        <w:t>Museo MA*GA</w:t>
      </w:r>
    </w:p>
    <w:p w14:paraId="1AAD2DFD" w14:textId="77777777" w:rsidR="006F6C0C" w:rsidRPr="006F6C0C" w:rsidRDefault="006F6C0C" w:rsidP="006F6C0C">
      <w:pPr>
        <w:rPr>
          <w:sz w:val="22"/>
          <w:szCs w:val="22"/>
          <w:u w:val="single"/>
          <w:lang w:val="de-DE"/>
        </w:rPr>
      </w:pPr>
      <w:r w:rsidRPr="006F6C0C">
        <w:rPr>
          <w:sz w:val="22"/>
          <w:szCs w:val="22"/>
          <w:lang w:val="de-DE"/>
        </w:rPr>
        <w:t xml:space="preserve">T +39 0331 706011; </w:t>
      </w:r>
      <w:hyperlink r:id="rId9" w:history="1">
        <w:r w:rsidRPr="006F6C0C">
          <w:rPr>
            <w:rStyle w:val="Collegamentoipertestuale"/>
            <w:sz w:val="22"/>
            <w:szCs w:val="22"/>
            <w:lang w:val="de-DE"/>
          </w:rPr>
          <w:t>info@museomaga.it</w:t>
        </w:r>
      </w:hyperlink>
      <w:r w:rsidRPr="006F6C0C">
        <w:rPr>
          <w:sz w:val="22"/>
          <w:szCs w:val="22"/>
          <w:lang w:val="de-DE"/>
        </w:rPr>
        <w:t xml:space="preserve">; </w:t>
      </w:r>
      <w:hyperlink r:id="rId10" w:history="1">
        <w:r w:rsidRPr="006F6C0C">
          <w:rPr>
            <w:rStyle w:val="Collegamentoipertestuale"/>
            <w:sz w:val="22"/>
            <w:szCs w:val="22"/>
            <w:lang w:val="de-DE"/>
          </w:rPr>
          <w:t>www.museomaga.it</w:t>
        </w:r>
      </w:hyperlink>
    </w:p>
    <w:p w14:paraId="00CA0740" w14:textId="77777777" w:rsidR="006F6C0C" w:rsidRPr="006F6C0C" w:rsidRDefault="006F6C0C" w:rsidP="006F6C0C">
      <w:pPr>
        <w:rPr>
          <w:sz w:val="22"/>
          <w:szCs w:val="22"/>
        </w:rPr>
      </w:pPr>
    </w:p>
    <w:p w14:paraId="6184C889" w14:textId="77777777" w:rsidR="006F6C0C" w:rsidRPr="006F6C0C" w:rsidRDefault="006F6C0C" w:rsidP="006F6C0C">
      <w:pPr>
        <w:rPr>
          <w:b/>
          <w:bCs/>
          <w:sz w:val="22"/>
          <w:szCs w:val="22"/>
          <w:u w:val="single"/>
        </w:rPr>
      </w:pPr>
      <w:r w:rsidRPr="006F6C0C">
        <w:rPr>
          <w:b/>
          <w:bCs/>
          <w:sz w:val="22"/>
          <w:szCs w:val="22"/>
          <w:u w:val="single"/>
        </w:rPr>
        <w:t>Ufficio stampa</w:t>
      </w:r>
    </w:p>
    <w:p w14:paraId="3E0E2901" w14:textId="77777777" w:rsidR="006F6C0C" w:rsidRPr="006F6C0C" w:rsidRDefault="006F6C0C" w:rsidP="006F6C0C">
      <w:pPr>
        <w:rPr>
          <w:b/>
          <w:bCs/>
          <w:sz w:val="22"/>
          <w:szCs w:val="22"/>
        </w:rPr>
      </w:pPr>
      <w:r w:rsidRPr="006F6C0C">
        <w:rPr>
          <w:b/>
          <w:bCs/>
          <w:sz w:val="22"/>
          <w:szCs w:val="22"/>
        </w:rPr>
        <w:t>CLP Relazioni Pubbliche</w:t>
      </w:r>
    </w:p>
    <w:p w14:paraId="4047EC9F" w14:textId="77777777" w:rsidR="006F6C0C" w:rsidRPr="006F6C0C" w:rsidRDefault="006F6C0C" w:rsidP="006F6C0C">
      <w:pPr>
        <w:rPr>
          <w:sz w:val="22"/>
          <w:szCs w:val="22"/>
          <w:u w:val="single"/>
        </w:rPr>
      </w:pPr>
      <w:r w:rsidRPr="006F6C0C">
        <w:rPr>
          <w:sz w:val="22"/>
          <w:szCs w:val="22"/>
        </w:rPr>
        <w:t xml:space="preserve">Anna Defrancesco | T </w:t>
      </w:r>
      <w:r w:rsidRPr="006F6C0C">
        <w:rPr>
          <w:sz w:val="22"/>
          <w:szCs w:val="22"/>
          <w:lang w:val="de-DE"/>
        </w:rPr>
        <w:t xml:space="preserve">+39 </w:t>
      </w:r>
      <w:r w:rsidRPr="006F6C0C">
        <w:rPr>
          <w:sz w:val="22"/>
          <w:szCs w:val="22"/>
        </w:rPr>
        <w:t xml:space="preserve">02 36755700 | M 349 6107625| </w:t>
      </w:r>
      <w:hyperlink r:id="rId11" w:history="1">
        <w:r w:rsidRPr="006F6C0C">
          <w:rPr>
            <w:rStyle w:val="Collegamentoipertestuale"/>
            <w:sz w:val="22"/>
            <w:szCs w:val="22"/>
          </w:rPr>
          <w:t>anna.defrancesco@clp1968.it</w:t>
        </w:r>
      </w:hyperlink>
    </w:p>
    <w:p w14:paraId="1EA60005" w14:textId="77777777" w:rsidR="006F6C0C" w:rsidRPr="006F6C0C" w:rsidRDefault="006F6C0C" w:rsidP="00AB5462">
      <w:pPr>
        <w:rPr>
          <w:sz w:val="22"/>
          <w:szCs w:val="22"/>
        </w:rPr>
      </w:pPr>
    </w:p>
    <w:sectPr w:rsidR="006F6C0C" w:rsidRPr="006F6C0C">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8361" w14:textId="77777777" w:rsidR="00260B57" w:rsidRDefault="00260B57" w:rsidP="00F45BFC">
      <w:r>
        <w:separator/>
      </w:r>
    </w:p>
  </w:endnote>
  <w:endnote w:type="continuationSeparator" w:id="0">
    <w:p w14:paraId="4002EFBA" w14:textId="77777777" w:rsidR="00260B57" w:rsidRDefault="00260B57" w:rsidP="00F4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8F08" w14:textId="6534D799" w:rsidR="00F45BFC" w:rsidRDefault="00F45BFC">
    <w:pPr>
      <w:pStyle w:val="Pidipagina"/>
    </w:pPr>
    <w:r>
      <w:rPr>
        <w:noProof/>
        <w:lang w:eastAsia="it-IT"/>
      </w:rPr>
      <w:drawing>
        <wp:inline distT="0" distB="0" distL="0" distR="0" wp14:anchorId="373FE472" wp14:editId="292BB76B">
          <wp:extent cx="6116320" cy="443865"/>
          <wp:effectExtent l="25400" t="0" r="5080" b="0"/>
          <wp:docPr id="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6-01-19 alle 14.02.28.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3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66F0" w14:textId="77777777" w:rsidR="00260B57" w:rsidRDefault="00260B57" w:rsidP="00F45BFC">
      <w:r>
        <w:separator/>
      </w:r>
    </w:p>
  </w:footnote>
  <w:footnote w:type="continuationSeparator" w:id="0">
    <w:p w14:paraId="1EC3E876" w14:textId="77777777" w:rsidR="00260B57" w:rsidRDefault="00260B57" w:rsidP="00F4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D991" w14:textId="6D2979D0" w:rsidR="00F45BFC" w:rsidRDefault="00F45BFC" w:rsidP="00F45BFC">
    <w:pPr>
      <w:pStyle w:val="Intestazione"/>
      <w:jc w:val="center"/>
    </w:pPr>
    <w:r>
      <w:rPr>
        <w:noProof/>
        <w:lang w:eastAsia="it-IT"/>
      </w:rPr>
      <w:drawing>
        <wp:inline distT="0" distB="0" distL="0" distR="0" wp14:anchorId="6B331573" wp14:editId="21CAC468">
          <wp:extent cx="1625600" cy="38100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381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62"/>
    <w:rsid w:val="00224ED6"/>
    <w:rsid w:val="00260B57"/>
    <w:rsid w:val="00360864"/>
    <w:rsid w:val="003B268C"/>
    <w:rsid w:val="006F6C0C"/>
    <w:rsid w:val="00AB5462"/>
    <w:rsid w:val="00BF2488"/>
    <w:rsid w:val="00F45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27F8"/>
  <w15:chartTrackingRefBased/>
  <w15:docId w15:val="{4D32AA77-3563-5741-8750-BE966CF3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5BFC"/>
    <w:pPr>
      <w:tabs>
        <w:tab w:val="center" w:pos="4819"/>
        <w:tab w:val="right" w:pos="9638"/>
      </w:tabs>
    </w:pPr>
  </w:style>
  <w:style w:type="character" w:customStyle="1" w:styleId="IntestazioneCarattere">
    <w:name w:val="Intestazione Carattere"/>
    <w:basedOn w:val="Carpredefinitoparagrafo"/>
    <w:link w:val="Intestazione"/>
    <w:uiPriority w:val="99"/>
    <w:rsid w:val="00F45BFC"/>
  </w:style>
  <w:style w:type="paragraph" w:styleId="Pidipagina">
    <w:name w:val="footer"/>
    <w:basedOn w:val="Normale"/>
    <w:link w:val="PidipaginaCarattere"/>
    <w:uiPriority w:val="99"/>
    <w:unhideWhenUsed/>
    <w:rsid w:val="00F45BFC"/>
    <w:pPr>
      <w:tabs>
        <w:tab w:val="center" w:pos="4819"/>
        <w:tab w:val="right" w:pos="9638"/>
      </w:tabs>
    </w:pPr>
  </w:style>
  <w:style w:type="character" w:customStyle="1" w:styleId="PidipaginaCarattere">
    <w:name w:val="Piè di pagina Carattere"/>
    <w:basedOn w:val="Carpredefinitoparagrafo"/>
    <w:link w:val="Pidipagina"/>
    <w:uiPriority w:val="99"/>
    <w:rsid w:val="00F45BFC"/>
  </w:style>
  <w:style w:type="character" w:styleId="Collegamentoipertestuale">
    <w:name w:val="Hyperlink"/>
    <w:basedOn w:val="Carpredefinitoparagrafo"/>
    <w:uiPriority w:val="99"/>
    <w:unhideWhenUsed/>
    <w:rsid w:val="006F6C0C"/>
    <w:rPr>
      <w:color w:val="0563C1" w:themeColor="hyperlink"/>
      <w:u w:val="single"/>
    </w:rPr>
  </w:style>
  <w:style w:type="character" w:styleId="Menzionenonrisolta">
    <w:name w:val="Unresolved Mention"/>
    <w:basedOn w:val="Carpredefinitoparagrafo"/>
    <w:uiPriority w:val="99"/>
    <w:semiHidden/>
    <w:unhideWhenUsed/>
    <w:rsid w:val="006F6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640">
      <w:bodyDiv w:val="1"/>
      <w:marLeft w:val="0"/>
      <w:marRight w:val="0"/>
      <w:marTop w:val="0"/>
      <w:marBottom w:val="0"/>
      <w:divBdr>
        <w:top w:val="none" w:sz="0" w:space="0" w:color="auto"/>
        <w:left w:val="none" w:sz="0" w:space="0" w:color="auto"/>
        <w:bottom w:val="none" w:sz="0" w:space="0" w:color="auto"/>
        <w:right w:val="none" w:sz="0" w:space="0" w:color="auto"/>
      </w:divBdr>
      <w:divsChild>
        <w:div w:id="1589383967">
          <w:marLeft w:val="0"/>
          <w:marRight w:val="0"/>
          <w:marTop w:val="0"/>
          <w:marBottom w:val="0"/>
          <w:divBdr>
            <w:top w:val="none" w:sz="0" w:space="0" w:color="auto"/>
            <w:left w:val="none" w:sz="0" w:space="0" w:color="auto"/>
            <w:bottom w:val="none" w:sz="0" w:space="0" w:color="auto"/>
            <w:right w:val="none" w:sz="0" w:space="0" w:color="auto"/>
          </w:divBdr>
          <w:divsChild>
            <w:div w:id="1632395440">
              <w:marLeft w:val="0"/>
              <w:marRight w:val="0"/>
              <w:marTop w:val="0"/>
              <w:marBottom w:val="0"/>
              <w:divBdr>
                <w:top w:val="none" w:sz="0" w:space="0" w:color="auto"/>
                <w:left w:val="none" w:sz="0" w:space="0" w:color="auto"/>
                <w:bottom w:val="none" w:sz="0" w:space="0" w:color="auto"/>
                <w:right w:val="none" w:sz="0" w:space="0" w:color="auto"/>
              </w:divBdr>
              <w:divsChild>
                <w:div w:id="17656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defrancesco@clp1968.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useomaga.it/" TargetMode="External"/><Relationship Id="rId4" Type="http://schemas.openxmlformats.org/officeDocument/2006/relationships/styles" Target="styles.xml"/><Relationship Id="rId9" Type="http://schemas.openxmlformats.org/officeDocument/2006/relationships/hyperlink" Target="mailto:info@museomag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E79F6D-30DF-4727-8248-56CBB0420213}">
  <ds:schemaRefs>
    <ds:schemaRef ds:uri="http://schemas.microsoft.com/sharepoint/v3/contenttype/forms"/>
  </ds:schemaRefs>
</ds:datastoreItem>
</file>

<file path=customXml/itemProps2.xml><?xml version="1.0" encoding="utf-8"?>
<ds:datastoreItem xmlns:ds="http://schemas.openxmlformats.org/officeDocument/2006/customXml" ds:itemID="{D628CE10-A06A-4BC4-835F-450DE48F0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73090-85D8-4B95-A7E9-C22CDF99C000}">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Colombo</dc:creator>
  <cp:keywords/>
  <dc:description/>
  <cp:lastModifiedBy>Carlo Ghielmetti</cp:lastModifiedBy>
  <cp:revision>2</cp:revision>
  <cp:lastPrinted>2023-12-12T14:08:00Z</cp:lastPrinted>
  <dcterms:created xsi:type="dcterms:W3CDTF">2023-12-13T15:06:00Z</dcterms:created>
  <dcterms:modified xsi:type="dcterms:W3CDTF">2023-12-13T15:06:00Z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