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8813" w14:textId="77777777" w:rsidR="0043606C" w:rsidRPr="00E05832" w:rsidRDefault="0043606C" w:rsidP="00E05832">
      <w:pPr>
        <w:spacing w:after="0"/>
        <w:rPr>
          <w:sz w:val="24"/>
          <w:szCs w:val="24"/>
        </w:rPr>
      </w:pPr>
    </w:p>
    <w:p w14:paraId="5102E799" w14:textId="3CF06694" w:rsidR="00A70213" w:rsidRPr="00A70213" w:rsidRDefault="00CB4ED9" w:rsidP="00A70213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ALESSIA </w:t>
      </w:r>
      <w:r w:rsidR="00331751">
        <w:rPr>
          <w:b/>
          <w:bCs/>
          <w:sz w:val="28"/>
          <w:szCs w:val="28"/>
        </w:rPr>
        <w:t>DEVITINI</w:t>
      </w:r>
    </w:p>
    <w:p w14:paraId="49869A37" w14:textId="27BBA90E" w:rsidR="00796317" w:rsidRDefault="00CB4ED9" w:rsidP="00A70213">
      <w:pPr>
        <w:spacing w:after="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Curatrice della mostra </w:t>
      </w:r>
    </w:p>
    <w:p w14:paraId="72487C22" w14:textId="65514A83" w:rsidR="00947D8E" w:rsidRDefault="00947D8E" w:rsidP="00796317">
      <w:pPr>
        <w:spacing w:after="0" w:line="240" w:lineRule="auto"/>
        <w:jc w:val="both"/>
        <w:rPr>
          <w:rFonts w:cs="Calibri"/>
        </w:rPr>
      </w:pPr>
    </w:p>
    <w:p w14:paraId="7AA467EA" w14:textId="1410944A" w:rsidR="00CB4ED9" w:rsidRPr="00EA7D4F" w:rsidRDefault="00331751" w:rsidP="00331751">
      <w:pPr>
        <w:spacing w:after="0" w:line="240" w:lineRule="auto"/>
        <w:jc w:val="both"/>
        <w:rPr>
          <w:rFonts w:cs="Calibri"/>
          <w:b/>
          <w:bCs/>
          <w:i/>
          <w:iCs/>
          <w:sz w:val="24"/>
          <w:szCs w:val="24"/>
        </w:rPr>
      </w:pPr>
      <w:r w:rsidRPr="00331751">
        <w:rPr>
          <w:rFonts w:cs="Calibri"/>
          <w:b/>
          <w:bCs/>
          <w:i/>
          <w:iCs/>
          <w:sz w:val="24"/>
          <w:szCs w:val="24"/>
        </w:rPr>
        <w:t>Intorno al</w:t>
      </w:r>
      <w:r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331751">
        <w:rPr>
          <w:rFonts w:cs="Calibri"/>
          <w:b/>
          <w:bCs/>
          <w:sz w:val="24"/>
          <w:szCs w:val="24"/>
        </w:rPr>
        <w:t>Presepe del Gernetto</w:t>
      </w:r>
      <w:r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331751">
        <w:rPr>
          <w:rFonts w:cs="Calibri"/>
          <w:b/>
          <w:bCs/>
          <w:i/>
          <w:iCs/>
          <w:sz w:val="24"/>
          <w:szCs w:val="24"/>
        </w:rPr>
        <w:t>di Francesco Londonio.</w:t>
      </w:r>
      <w:r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331751">
        <w:rPr>
          <w:rFonts w:cs="Calibri"/>
          <w:b/>
          <w:bCs/>
          <w:i/>
          <w:iCs/>
          <w:sz w:val="24"/>
          <w:szCs w:val="24"/>
        </w:rPr>
        <w:t>Storia, musealizzazione</w:t>
      </w:r>
      <w:r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331751">
        <w:rPr>
          <w:rFonts w:cs="Calibri"/>
          <w:b/>
          <w:bCs/>
          <w:i/>
          <w:iCs/>
          <w:sz w:val="24"/>
          <w:szCs w:val="24"/>
        </w:rPr>
        <w:t>e restauro</w:t>
      </w:r>
      <w:r w:rsidR="00CB4ED9" w:rsidRPr="00EA7D4F">
        <w:rPr>
          <w:rFonts w:cs="Calibri"/>
          <w:b/>
          <w:bCs/>
          <w:i/>
          <w:iCs/>
          <w:sz w:val="24"/>
          <w:szCs w:val="24"/>
        </w:rPr>
        <w:t xml:space="preserve"> *</w:t>
      </w:r>
    </w:p>
    <w:p w14:paraId="194A85AC" w14:textId="3875A1ED" w:rsidR="00CB4ED9" w:rsidRDefault="00CB4ED9" w:rsidP="00331751">
      <w:pPr>
        <w:spacing w:after="0" w:line="240" w:lineRule="auto"/>
        <w:jc w:val="both"/>
        <w:rPr>
          <w:rFonts w:cs="Calibri"/>
        </w:rPr>
      </w:pPr>
    </w:p>
    <w:p w14:paraId="7F0ABAE8" w14:textId="0F23486F" w:rsidR="00331751" w:rsidRPr="00331751" w:rsidRDefault="00331751" w:rsidP="00331751">
      <w:pPr>
        <w:spacing w:after="0" w:line="240" w:lineRule="auto"/>
        <w:jc w:val="both"/>
        <w:rPr>
          <w:rFonts w:cs="Calibri"/>
        </w:rPr>
      </w:pPr>
      <w:r w:rsidRPr="00331751">
        <w:rPr>
          <w:rFonts w:cs="Calibri"/>
        </w:rPr>
        <w:t>B</w:t>
      </w:r>
      <w:r w:rsidRPr="00331751">
        <w:rPr>
          <w:rFonts w:cs="Calibri"/>
          <w:i/>
          <w:iCs/>
        </w:rPr>
        <w:t>rami vita maggior? Mirane, quanta,</w:t>
      </w:r>
      <w:r>
        <w:rPr>
          <w:rFonts w:cs="Calibri"/>
          <w:i/>
          <w:iCs/>
        </w:rPr>
        <w:t xml:space="preserve"> </w:t>
      </w:r>
      <w:r w:rsidRPr="00331751">
        <w:rPr>
          <w:rFonts w:cs="Calibri"/>
          <w:i/>
          <w:iCs/>
        </w:rPr>
        <w:t>Buccolico pittor, n’abbia in quello opre</w:t>
      </w:r>
      <w:r>
        <w:rPr>
          <w:rFonts w:cs="Calibri"/>
          <w:i/>
          <w:iCs/>
        </w:rPr>
        <w:t xml:space="preserve"> </w:t>
      </w:r>
      <w:r w:rsidRPr="00331751">
        <w:rPr>
          <w:rFonts w:cs="Calibri"/>
          <w:i/>
          <w:iCs/>
        </w:rPr>
        <w:t>Il focoso Londonio; o vecchio esprima</w:t>
      </w:r>
      <w:r>
        <w:rPr>
          <w:rFonts w:cs="Calibri"/>
          <w:i/>
          <w:iCs/>
        </w:rPr>
        <w:t xml:space="preserve"> </w:t>
      </w:r>
      <w:r w:rsidRPr="00331751">
        <w:rPr>
          <w:rFonts w:cs="Calibri"/>
          <w:i/>
          <w:iCs/>
        </w:rPr>
        <w:t>Pastor che dorme; o faticata sposa,</w:t>
      </w:r>
      <w:r>
        <w:rPr>
          <w:rFonts w:cs="Calibri"/>
          <w:i/>
          <w:iCs/>
        </w:rPr>
        <w:t xml:space="preserve"> </w:t>
      </w:r>
      <w:r w:rsidRPr="00331751">
        <w:rPr>
          <w:rFonts w:cs="Calibri"/>
          <w:i/>
          <w:iCs/>
        </w:rPr>
        <w:t>che reduce dal campo il dorso scevra</w:t>
      </w:r>
      <w:r>
        <w:rPr>
          <w:rFonts w:cs="Calibri"/>
          <w:i/>
          <w:iCs/>
        </w:rPr>
        <w:t xml:space="preserve"> </w:t>
      </w:r>
      <w:r w:rsidRPr="00331751">
        <w:rPr>
          <w:rFonts w:cs="Calibri"/>
          <w:i/>
          <w:iCs/>
        </w:rPr>
        <w:t>Della cestella in cui dormendo posa,</w:t>
      </w:r>
      <w:r>
        <w:rPr>
          <w:rFonts w:cs="Calibri"/>
          <w:i/>
          <w:iCs/>
        </w:rPr>
        <w:t xml:space="preserve"> </w:t>
      </w:r>
      <w:r w:rsidRPr="00331751">
        <w:rPr>
          <w:rFonts w:cs="Calibri"/>
          <w:i/>
          <w:iCs/>
        </w:rPr>
        <w:t>Frutto del primo amor, bambin vezzoso</w:t>
      </w:r>
      <w:r>
        <w:rPr>
          <w:rFonts w:cs="Calibri"/>
        </w:rPr>
        <w:t>.</w:t>
      </w:r>
    </w:p>
    <w:p w14:paraId="7ED7340E" w14:textId="4B302E7C" w:rsidR="00331751" w:rsidRPr="00331751" w:rsidRDefault="00331751" w:rsidP="00331751">
      <w:pPr>
        <w:spacing w:after="0" w:line="240" w:lineRule="auto"/>
        <w:jc w:val="both"/>
        <w:rPr>
          <w:rFonts w:cs="Calibri"/>
        </w:rPr>
      </w:pPr>
      <w:r w:rsidRPr="00331751">
        <w:rPr>
          <w:rFonts w:cs="Calibri"/>
        </w:rPr>
        <w:t>Così l’abate Polidori, cappellano dei Mellerio nella villa Gernetto in Brianza, descrivendo in versi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nel 1883 le opere d’arte lì custodite, si riferisce ad alcune delle figure del presepe detto appunto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“del Gernetto”, opera del milanese Francesco Londonio (1723-1783) ed entrato nel 2018 nella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collezione permanente del Museo Diocesano Carlo Maria Martini. Si tratta di un’acquisizione di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grande importanza non solo per l’unicità di questo presepe, costituito da circa sessanta sagome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in cartoncino dipinto, probabilmente l’ultimo esemplare settecentesco lombardo a essere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giunto pressoché integro ai giorni nostri, ma anche perché per lungo tempo nella collezione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permanente del museo, benché possa sembrare insolito, trattandosi di un museo di arte sacra,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non figurava alcun soggetto strettamente legato alla Natività.</w:t>
      </w:r>
    </w:p>
    <w:p w14:paraId="2CF31EC0" w14:textId="1E9D0CB8" w:rsidR="00331751" w:rsidRPr="00331751" w:rsidRDefault="00331751" w:rsidP="00331751">
      <w:pPr>
        <w:spacing w:after="0" w:line="240" w:lineRule="auto"/>
        <w:jc w:val="both"/>
        <w:rPr>
          <w:rFonts w:cs="Calibri"/>
        </w:rPr>
      </w:pPr>
      <w:r w:rsidRPr="00331751">
        <w:rPr>
          <w:rFonts w:cs="Calibri"/>
        </w:rPr>
        <w:t>Dopo una prima presentazione alla città avvenuta nel 2018 a Palazzo Pirelli, a partire dal 2021,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anno del ventennale del museo, per celebrare il Santo Natale il presepe viene allestito ogni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anno in una sala dedicata.</w:t>
      </w:r>
    </w:p>
    <w:p w14:paraId="090DD5B5" w14:textId="083796FD" w:rsidR="00331751" w:rsidRPr="00331751" w:rsidRDefault="00331751" w:rsidP="00331751">
      <w:pPr>
        <w:spacing w:after="0" w:line="240" w:lineRule="auto"/>
        <w:jc w:val="both"/>
        <w:rPr>
          <w:rFonts w:cs="Calibri"/>
        </w:rPr>
      </w:pPr>
      <w:r w:rsidRPr="00331751">
        <w:rPr>
          <w:rFonts w:cs="Calibri"/>
        </w:rPr>
        <w:t>Prima di ricordare i vari passi che hanno portato alla musealizzazione di quest’opera, tanto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scenografica nel risultato finale quanto complessa da allestire, giunta al museo in una cartelletta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da disegno che raccoglieva tutte le sagome, a volte anche incollate l’una all’altra, ripercorriamone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l’affascinante storia, ricostruita dagli studi di Eugenia Bianchi, avviati in occasione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della sua riscoperta e ancora in corso.</w:t>
      </w:r>
    </w:p>
    <w:p w14:paraId="1B10CDCC" w14:textId="6E55EEE8" w:rsidR="002E75F0" w:rsidRPr="002E75F0" w:rsidRDefault="00331751" w:rsidP="002E75F0">
      <w:pPr>
        <w:spacing w:after="0" w:line="240" w:lineRule="auto"/>
        <w:jc w:val="both"/>
        <w:rPr>
          <w:rFonts w:cs="Calibri"/>
        </w:rPr>
      </w:pPr>
      <w:r w:rsidRPr="00331751">
        <w:rPr>
          <w:rFonts w:cs="Calibri"/>
        </w:rPr>
        <w:t>Francesco Londonio, che ha avuto nel tempo una fortuna piuttosto discontinua ed è stato a lungo</w:t>
      </w:r>
      <w:r w:rsidR="001D2B84">
        <w:rPr>
          <w:rFonts w:cs="Calibri"/>
        </w:rPr>
        <w:t xml:space="preserve"> </w:t>
      </w:r>
      <w:r w:rsidRPr="00331751">
        <w:rPr>
          <w:rFonts w:cs="Calibri"/>
        </w:rPr>
        <w:t>“liquidato” da parte della critica come pittore disimpegnato, autore di poetiche “pastorellerie”,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come ricordato anche da Tosi in questo stesso catalogo, era in realtà all’epoca uno dei pittori più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apprezzati dalla committenza lombarda colta e progressista: fra questi i Grianta, gli Alari, Antonio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Greppi, Antonio Tanzi, il cardinale Vitaliano Borromeo e, soprattutto, per quanto ci riguarda in questa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sede, il conte Giacomo Mellerio (1711-1782). Ricco esponente di una famiglia di banchieri della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Val d’Ossola, si stabilisce a Milano tra il terzo e il quarto decennio del Settecento, in un palazzo in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corso di Porta Romana, ma acquista anche la villa Gernetto presso Lesmo, in Brianza, per passarvi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la villeggiatura. Appassionato collezionista, al punto da essere descritto dalle fonti contemporanee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un “Meneghin fittavol” che “imballa quader, stampe e manuscritt”, Mellerio era solito ospitare al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Gernetto l’amico Francesco Londonio, di cui possedeva numerose opere, fra cui sei grandi tempere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di soggetto pastorale: il rapporto tra i due era tale che l’artista fra il 1776 e il 1783 gli dedica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dieci acqueforti, di cui si espone in questa sede la serie incompleta; a un momento</w:t>
      </w:r>
      <w:r w:rsidR="001D2B84">
        <w:rPr>
          <w:rFonts w:cs="Calibri"/>
        </w:rPr>
        <w:t xml:space="preserve"> </w:t>
      </w:r>
      <w:r w:rsidR="002E75F0" w:rsidRPr="002E75F0">
        <w:rPr>
          <w:rFonts w:cs="Calibri"/>
        </w:rPr>
        <w:t>non lontano da questa data risalirebbe il presepe ora al Museo Diocesano.</w:t>
      </w:r>
    </w:p>
    <w:p w14:paraId="5A9EBA04" w14:textId="2422DB7E" w:rsidR="002E75F0" w:rsidRPr="002E75F0" w:rsidRDefault="002E75F0" w:rsidP="002E75F0">
      <w:pPr>
        <w:spacing w:after="0" w:line="240" w:lineRule="auto"/>
        <w:jc w:val="both"/>
        <w:rPr>
          <w:rFonts w:cs="Calibri"/>
        </w:rPr>
      </w:pPr>
      <w:r w:rsidRPr="002E75F0">
        <w:rPr>
          <w:rFonts w:cs="Calibri"/>
        </w:rPr>
        <w:t>Sono gli anni in cui Londonio ha ormai messo a punto il suo linguaggio maturo: al decennio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precedente risalgono infatti i grandi cicli di soggetto pastorale e agreste dipinti per palazzo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Grianta a Milano (1762-1763) e per villa Alari a Cernusco sul Naviglio (1762-1766), ma soprattutto i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fondamentali soggiorni a Roma (1763), forse a Genova e a Napoli (1763-1764). Proprio questi viaggi,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durante i quali viene a contatto con le produzioni di presepi fiorenti a livello locale, sarebbero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stati di stimolo per avviare la sua attività presepiale.</w:t>
      </w:r>
    </w:p>
    <w:p w14:paraId="46B1A01F" w14:textId="344FC3E6" w:rsidR="002E75F0" w:rsidRPr="002E75F0" w:rsidRDefault="002E75F0" w:rsidP="002E75F0">
      <w:pPr>
        <w:spacing w:after="0" w:line="240" w:lineRule="auto"/>
        <w:jc w:val="both"/>
        <w:rPr>
          <w:rFonts w:cs="Calibri"/>
        </w:rPr>
      </w:pPr>
      <w:r w:rsidRPr="002E75F0">
        <w:rPr>
          <w:rFonts w:cs="Calibri"/>
        </w:rPr>
        <w:lastRenderedPageBreak/>
        <w:t>Non sappiamo se Giacomo Mellerio abbia commissionato il presepe, o meglio, come vedremo,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i presepi, o se sia stato un ringraziamento da parte del pittore per l’ospitalità: certo è che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il gruppo di sagome, arricchitosi negli anni di altre figure, resta per lungo tempo di proprietà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della famiglia, passando infine agli eredi Cavazzi della Somaglia, da cui, Anna Maria Bagatti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Valsecchi, inserendosi nel filone del grande mecenatismo illuminato ambrosiano, lo acquista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per donarlo al museo.</w:t>
      </w:r>
    </w:p>
    <w:p w14:paraId="750D1730" w14:textId="267120AE" w:rsidR="002E75F0" w:rsidRPr="002E75F0" w:rsidRDefault="002E75F0" w:rsidP="002E75F0">
      <w:pPr>
        <w:spacing w:after="0" w:line="240" w:lineRule="auto"/>
        <w:jc w:val="both"/>
        <w:rPr>
          <w:rFonts w:cs="Calibri"/>
        </w:rPr>
      </w:pPr>
      <w:r w:rsidRPr="002E75F0">
        <w:rPr>
          <w:rFonts w:cs="Calibri"/>
        </w:rPr>
        <w:t>Si deve immaginare che il presepe venisse allestito nel salone della villa, magari mescolando con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il tempo anche altre figure aggiunte in un secondo momento; non sappiamo come le sagome si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sostenessero, ma osservando le piccole figure da presepe provenienti dalla Civica Raccolta “Achille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Bertarelli”, esposte per la prima volta in questa occasione, è probabile che anche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quelle provenienti da casa Mellerio fossero sostenute da un bastoncino di legno incollato sul retro.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Nel corso dell’Ottocento, però, le sagome avevano perso l’originaria funzione (alcune di esse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sono infatti ricordate come incorniciate) ed è comunque certo che a inizio Novecento numerose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figure si trovavano nella villa ormai montate su quadretti, come documentato da una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 xml:space="preserve">foto pubblicata nel 1959 sulla </w:t>
      </w:r>
      <w:r w:rsidRPr="002E75F0">
        <w:rPr>
          <w:rFonts w:cs="Calibri"/>
          <w:i/>
          <w:iCs/>
        </w:rPr>
        <w:t>Storia di Milano</w:t>
      </w:r>
      <w:r w:rsidRPr="002E75F0">
        <w:rPr>
          <w:rFonts w:cs="Calibri"/>
        </w:rPr>
        <w:t>.</w:t>
      </w:r>
    </w:p>
    <w:p w14:paraId="6BAFE171" w14:textId="02541B3D" w:rsidR="002E75F0" w:rsidRPr="002E75F0" w:rsidRDefault="002E75F0" w:rsidP="002E75F0">
      <w:pPr>
        <w:spacing w:after="0" w:line="240" w:lineRule="auto"/>
        <w:jc w:val="both"/>
        <w:rPr>
          <w:rFonts w:cs="Calibri"/>
        </w:rPr>
      </w:pPr>
      <w:r w:rsidRPr="002E75F0">
        <w:rPr>
          <w:rFonts w:cs="Calibri"/>
        </w:rPr>
        <w:t>A questo punto è doverosa una precisazione: il nucleo di figure da presepe noto come “del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Gernetto” è in realtà composto da almeno tre presepi diversi in cui Eugenia Bianchi ha evidenziato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due mani distinte. In quello principale è possibile riconoscere gli esiti più felici della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produzione pittorica di Londonio ed è quello che viene esposto ogni Natale e incanta i visitatori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del museo: al centro i re magi e la Madonna con il Bambino nella capanna, sullo sfondo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le grandi arcate dipinte che incorniciano pastori e animali, sicuramente quanto resta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di una scenografia più ampia e articolata, come attesta anche la quinta recentemente aggiunta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al resto del presepe, casualmente rinvenuta nel 2022 e qui pubblicata per la prima volta. E ancora ritroviamo lo zampognaro, il contadino con la gerla da cui spuntano le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zampe e il muso di una capretta, i contadini che recano doni, l’elegante figura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appoggiata a una gerla in paglia, il contadino in groppa a un asino con una cesta di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quaglie o la delicata mamma con il bambino affiancata da due pifferai e l’immancabile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pecorella, per ricordare solo alcuni dei protagonisti.</w:t>
      </w:r>
    </w:p>
    <w:p w14:paraId="148D3EE7" w14:textId="0D481F3D" w:rsidR="002E75F0" w:rsidRPr="002E75F0" w:rsidRDefault="002E75F0" w:rsidP="002E75F0">
      <w:pPr>
        <w:spacing w:after="0" w:line="240" w:lineRule="auto"/>
        <w:jc w:val="both"/>
        <w:rPr>
          <w:rFonts w:cs="Calibri"/>
        </w:rPr>
      </w:pPr>
      <w:r w:rsidRPr="002E75F0">
        <w:rPr>
          <w:rFonts w:cs="Calibri"/>
        </w:rPr>
        <w:t>In numerose figure di questo primo gruppo, la qualità della pittura è molto alta, sicuramente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paragonabile ai momenti più alti della produzione dell’artista, soprattutto nella resa minuziosa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degli animali: il pelo o le piume presentano infatti minute lumeggiature in biacca, per dare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l’effetto di realtà, o, per dirla con il Polidori, di “vita maggior”. Tutto ciò risulta ancor più evidente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in questa esposizione in cui è possibile, per la prima volta, il confronto fra le sagome del presepe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ora al Museo Diocesano e i dipinti, gli studi e i disegni giunti dalle Raccolte del Castello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Sforzesco.</w:t>
      </w:r>
    </w:p>
    <w:p w14:paraId="4AA1E9F5" w14:textId="4B69A545" w:rsidR="001D2B84" w:rsidRPr="001D2B84" w:rsidRDefault="002E75F0" w:rsidP="001D2B84">
      <w:pPr>
        <w:spacing w:after="0" w:line="240" w:lineRule="auto"/>
        <w:jc w:val="both"/>
        <w:rPr>
          <w:rFonts w:cs="Calibri"/>
        </w:rPr>
      </w:pPr>
      <w:r w:rsidRPr="002E75F0">
        <w:rPr>
          <w:rFonts w:cs="Calibri"/>
        </w:rPr>
        <w:t xml:space="preserve">Insomma, il </w:t>
      </w:r>
      <w:r w:rsidRPr="002E75F0">
        <w:rPr>
          <w:rFonts w:cs="Calibri"/>
          <w:i/>
          <w:iCs/>
        </w:rPr>
        <w:t xml:space="preserve">Presepe del Gernetto </w:t>
      </w:r>
      <w:r w:rsidRPr="002E75F0">
        <w:rPr>
          <w:rFonts w:cs="Calibri"/>
        </w:rPr>
        <w:t>condensa tutto il mondo arcadico pastorale che ritroviamo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 xml:space="preserve">nell’intera produzione dell’artista, la </w:t>
      </w:r>
      <w:r w:rsidRPr="002E75F0">
        <w:rPr>
          <w:rFonts w:cs="Calibri"/>
          <w:i/>
          <w:iCs/>
        </w:rPr>
        <w:t>Formula Londonio</w:t>
      </w:r>
      <w:r w:rsidRPr="002E75F0">
        <w:rPr>
          <w:rFonts w:cs="Calibri"/>
        </w:rPr>
        <w:t>, come la definisce Tosi: è proprio in</w:t>
      </w:r>
      <w:r w:rsidR="001D2B84">
        <w:rPr>
          <w:rFonts w:cs="Calibri"/>
        </w:rPr>
        <w:t xml:space="preserve"> </w:t>
      </w:r>
      <w:r w:rsidRPr="002E75F0">
        <w:rPr>
          <w:rFonts w:cs="Calibri"/>
        </w:rPr>
        <w:t>questa “formula” che l’artista riflette la sua visione rasserenante ed edulcorata della realtà, in</w:t>
      </w:r>
      <w:r w:rsidR="001D2B84">
        <w:rPr>
          <w:rFonts w:cs="Calibri"/>
        </w:rPr>
        <w:t xml:space="preserve"> </w:t>
      </w:r>
      <w:r w:rsidR="001D2B84" w:rsidRPr="001D2B84">
        <w:rPr>
          <w:rFonts w:cs="Calibri"/>
        </w:rPr>
        <w:t>bilico fra l’Arcadia e l’Illuminismo. E anche nel presepe pare infatti di vedere, quell’“appassionata</w:t>
      </w:r>
      <w:r w:rsidR="001D2B84">
        <w:rPr>
          <w:rFonts w:cs="Calibri"/>
        </w:rPr>
        <w:t xml:space="preserve"> </w:t>
      </w:r>
      <w:r w:rsidR="001D2B84" w:rsidRPr="001D2B84">
        <w:rPr>
          <w:rFonts w:cs="Calibri"/>
        </w:rPr>
        <w:t>rivalutazione della laboriosità contadina” contrapposta agli ozi del Giovin Signore di cui</w:t>
      </w:r>
      <w:r w:rsidR="001D2B84">
        <w:rPr>
          <w:rFonts w:cs="Calibri"/>
        </w:rPr>
        <w:t xml:space="preserve"> </w:t>
      </w:r>
      <w:r w:rsidR="001D2B84" w:rsidRPr="001D2B84">
        <w:rPr>
          <w:rFonts w:cs="Calibri"/>
        </w:rPr>
        <w:t>scriveva Giuseppe Parini in quegli stessi anni, come sottolinea giustamente Frangi.</w:t>
      </w:r>
    </w:p>
    <w:p w14:paraId="335E7D05" w14:textId="641C62D2" w:rsidR="001D2B84" w:rsidRPr="001D2B84" w:rsidRDefault="001D2B84" w:rsidP="001D2B84">
      <w:pPr>
        <w:spacing w:after="0" w:line="240" w:lineRule="auto"/>
        <w:jc w:val="both"/>
        <w:rPr>
          <w:rFonts w:cs="Calibri"/>
        </w:rPr>
      </w:pPr>
      <w:r w:rsidRPr="001D2B84">
        <w:rPr>
          <w:rFonts w:cs="Calibri"/>
        </w:rPr>
        <w:t>Guardando l’intero contesto con attenzione, appare evidente che i numerosi pastori diretti ad</w:t>
      </w:r>
      <w:r>
        <w:rPr>
          <w:rFonts w:cs="Calibri"/>
        </w:rPr>
        <w:t xml:space="preserve"> </w:t>
      </w:r>
      <w:r w:rsidRPr="001D2B84">
        <w:rPr>
          <w:rFonts w:cs="Calibri"/>
        </w:rPr>
        <w:t>adorare il Bambino appena nato si mescolano qui, con licenza “museale”, al corteo dei magi e</w:t>
      </w:r>
      <w:r>
        <w:rPr>
          <w:rFonts w:cs="Calibri"/>
        </w:rPr>
        <w:t xml:space="preserve"> </w:t>
      </w:r>
      <w:r w:rsidRPr="001D2B84">
        <w:rPr>
          <w:rFonts w:cs="Calibri"/>
        </w:rPr>
        <w:t>tutti si dirigono verso una capanna, in cui, come salta all’occhio anche ai più giovani visitatori,</w:t>
      </w:r>
      <w:r>
        <w:rPr>
          <w:rFonts w:cs="Calibri"/>
        </w:rPr>
        <w:t xml:space="preserve"> </w:t>
      </w:r>
      <w:r w:rsidRPr="001D2B84">
        <w:rPr>
          <w:rFonts w:cs="Calibri"/>
        </w:rPr>
        <w:t>manca san Giuseppe. Questa figura non è in realtà andata perduta: la capanna è quella in</w:t>
      </w:r>
      <w:r>
        <w:rPr>
          <w:rFonts w:cs="Calibri"/>
        </w:rPr>
        <w:t xml:space="preserve"> </w:t>
      </w:r>
      <w:r w:rsidRPr="001D2B84">
        <w:rPr>
          <w:rFonts w:cs="Calibri"/>
        </w:rPr>
        <w:t>cui i magi si recano a rendere omaggio al Bambino e non prevede necessariamente la sua</w:t>
      </w:r>
      <w:r>
        <w:rPr>
          <w:rFonts w:cs="Calibri"/>
        </w:rPr>
        <w:t xml:space="preserve"> </w:t>
      </w:r>
      <w:r w:rsidRPr="001D2B84">
        <w:rPr>
          <w:rFonts w:cs="Calibri"/>
        </w:rPr>
        <w:t>presenza in quanto i re orientali “entrati nella casa, videro il bambino con Maria sua madre, si</w:t>
      </w:r>
      <w:r>
        <w:rPr>
          <w:rFonts w:cs="Calibri"/>
        </w:rPr>
        <w:t xml:space="preserve"> </w:t>
      </w:r>
      <w:r w:rsidRPr="001D2B84">
        <w:rPr>
          <w:rFonts w:cs="Calibri"/>
        </w:rPr>
        <w:t>prostrarono e lo adorarono”, come racconta il Vangelo di Matteo. San Giuseppe sarebbe stato</w:t>
      </w:r>
      <w:r>
        <w:rPr>
          <w:rFonts w:cs="Calibri"/>
        </w:rPr>
        <w:t xml:space="preserve"> </w:t>
      </w:r>
      <w:r w:rsidRPr="001D2B84">
        <w:rPr>
          <w:rFonts w:cs="Calibri"/>
        </w:rPr>
        <w:t>invece presente al momento della Natività, scena, questa sì, purtroppo perduta. Derivando</w:t>
      </w:r>
      <w:r>
        <w:rPr>
          <w:rFonts w:cs="Calibri"/>
        </w:rPr>
        <w:t xml:space="preserve"> </w:t>
      </w:r>
      <w:r w:rsidRPr="001D2B84">
        <w:rPr>
          <w:rFonts w:cs="Calibri"/>
        </w:rPr>
        <w:t>dagli apparati effimeri, la scenografia dei presepi di carta prevedeva infatti di frequente l’uso</w:t>
      </w:r>
      <w:r>
        <w:rPr>
          <w:rFonts w:cs="Calibri"/>
        </w:rPr>
        <w:t xml:space="preserve"> </w:t>
      </w:r>
      <w:r w:rsidRPr="001D2B84">
        <w:rPr>
          <w:rFonts w:cs="Calibri"/>
        </w:rPr>
        <w:t>di due capanne da alternare, una per la Natività, prima, da sostituire con quella con il gruppo</w:t>
      </w:r>
      <w:r>
        <w:rPr>
          <w:rFonts w:cs="Calibri"/>
        </w:rPr>
        <w:t xml:space="preserve"> </w:t>
      </w:r>
      <w:r w:rsidRPr="001D2B84">
        <w:rPr>
          <w:rFonts w:cs="Calibri"/>
        </w:rPr>
        <w:t>dei magi per l’Epifania. Quest’usanza trova un preciso riscontro nel presepe realizzato dallo</w:t>
      </w:r>
      <w:r>
        <w:rPr>
          <w:rFonts w:cs="Calibri"/>
        </w:rPr>
        <w:t xml:space="preserve"> </w:t>
      </w:r>
      <w:r w:rsidRPr="001D2B84">
        <w:rPr>
          <w:rFonts w:cs="Calibri"/>
        </w:rPr>
        <w:t>stesso Londonio per la chiesa di San Marco a Milano, di dimensioni monumentali, trattandosi</w:t>
      </w:r>
      <w:r>
        <w:rPr>
          <w:rFonts w:cs="Calibri"/>
        </w:rPr>
        <w:t xml:space="preserve"> </w:t>
      </w:r>
      <w:r w:rsidRPr="001D2B84">
        <w:rPr>
          <w:rFonts w:cs="Calibri"/>
        </w:rPr>
        <w:t>di una destinazione pubblica.</w:t>
      </w:r>
    </w:p>
    <w:p w14:paraId="019F2DB5" w14:textId="541B5EA3" w:rsidR="001D2B84" w:rsidRPr="001D2B84" w:rsidRDefault="001D2B84" w:rsidP="001D2B84">
      <w:pPr>
        <w:spacing w:after="0" w:line="240" w:lineRule="auto"/>
        <w:jc w:val="both"/>
        <w:rPr>
          <w:rFonts w:cs="Calibri"/>
        </w:rPr>
      </w:pPr>
      <w:r w:rsidRPr="001D2B84">
        <w:rPr>
          <w:rFonts w:cs="Calibri"/>
        </w:rPr>
        <w:t>Oltre a questo grande gruppo principale, ce n’è poi un secondo, riferibile allo stesso Londonio</w:t>
      </w:r>
      <w:r>
        <w:rPr>
          <w:rFonts w:cs="Calibri"/>
        </w:rPr>
        <w:t xml:space="preserve"> </w:t>
      </w:r>
      <w:r w:rsidRPr="001D2B84">
        <w:rPr>
          <w:rFonts w:cs="Calibri"/>
        </w:rPr>
        <w:t>ma realizzato in una fase successiva, in cui i tratti sono meno morbidi e i timbri cromatici più</w:t>
      </w:r>
      <w:r>
        <w:rPr>
          <w:rFonts w:cs="Calibri"/>
        </w:rPr>
        <w:t xml:space="preserve"> </w:t>
      </w:r>
      <w:r w:rsidRPr="001D2B84">
        <w:rPr>
          <w:rFonts w:cs="Calibri"/>
        </w:rPr>
        <w:t xml:space="preserve">accesi, con figure “ricalcate” da quelle del primo gruppo, e talvolta anche veri e propri doppioni. A un imitatore del pittore sarebbe </w:t>
      </w:r>
      <w:r w:rsidRPr="001D2B84">
        <w:rPr>
          <w:rFonts w:cs="Calibri"/>
        </w:rPr>
        <w:lastRenderedPageBreak/>
        <w:t>infine da riferire solo un numero esiguo di sagome,</w:t>
      </w:r>
      <w:r>
        <w:rPr>
          <w:rFonts w:cs="Calibri"/>
        </w:rPr>
        <w:t xml:space="preserve"> </w:t>
      </w:r>
      <w:r w:rsidRPr="001D2B84">
        <w:rPr>
          <w:rFonts w:cs="Calibri"/>
        </w:rPr>
        <w:t>parte di un lacunoso corteo di magi, caratterizzato da una diversa sensibilità pittorica, sicuramente</w:t>
      </w:r>
      <w:r>
        <w:rPr>
          <w:rFonts w:cs="Calibri"/>
        </w:rPr>
        <w:t xml:space="preserve"> </w:t>
      </w:r>
      <w:r w:rsidRPr="001D2B84">
        <w:rPr>
          <w:rFonts w:cs="Calibri"/>
        </w:rPr>
        <w:t>meno raffinata.</w:t>
      </w:r>
    </w:p>
    <w:p w14:paraId="2971435C" w14:textId="2E343C06" w:rsidR="001D2B84" w:rsidRPr="001D2B84" w:rsidRDefault="001D2B84" w:rsidP="001D2B84">
      <w:pPr>
        <w:spacing w:after="0" w:line="240" w:lineRule="auto"/>
        <w:jc w:val="both"/>
        <w:rPr>
          <w:rFonts w:cs="Calibri"/>
        </w:rPr>
      </w:pPr>
      <w:r w:rsidRPr="001D2B84">
        <w:rPr>
          <w:rFonts w:cs="Calibri"/>
        </w:rPr>
        <w:t xml:space="preserve">A questa vera e propria “messa in scena” del </w:t>
      </w:r>
      <w:r w:rsidRPr="001D2B84">
        <w:rPr>
          <w:rFonts w:cs="Calibri"/>
          <w:i/>
          <w:iCs/>
        </w:rPr>
        <w:t xml:space="preserve">Presepe del Gernetto </w:t>
      </w:r>
      <w:r w:rsidRPr="001D2B84">
        <w:rPr>
          <w:rFonts w:cs="Calibri"/>
        </w:rPr>
        <w:t>al Museo Diocesano, si è</w:t>
      </w:r>
      <w:r>
        <w:rPr>
          <w:rFonts w:cs="Calibri"/>
        </w:rPr>
        <w:t xml:space="preserve"> </w:t>
      </w:r>
      <w:r w:rsidRPr="001D2B84">
        <w:rPr>
          <w:rFonts w:cs="Calibri"/>
        </w:rPr>
        <w:t>arrivati attraverso una serie di tappe, che tra pandemia e ricerca fondi per il restauro sono</w:t>
      </w:r>
      <w:r>
        <w:rPr>
          <w:rFonts w:cs="Calibri"/>
        </w:rPr>
        <w:t xml:space="preserve"> </w:t>
      </w:r>
      <w:r w:rsidRPr="001D2B84">
        <w:rPr>
          <w:rFonts w:cs="Calibri"/>
        </w:rPr>
        <w:t>durate parecchi anni.</w:t>
      </w:r>
    </w:p>
    <w:p w14:paraId="7C92CC3E" w14:textId="7B211301" w:rsidR="001D2B84" w:rsidRPr="001D2B84" w:rsidRDefault="001D2B84" w:rsidP="001D2B84">
      <w:pPr>
        <w:spacing w:after="0" w:line="240" w:lineRule="auto"/>
        <w:jc w:val="both"/>
        <w:rPr>
          <w:rFonts w:cs="Calibri"/>
        </w:rPr>
      </w:pPr>
      <w:r w:rsidRPr="001D2B84">
        <w:rPr>
          <w:rFonts w:cs="Calibri"/>
        </w:rPr>
        <w:t>L’articolato progetto dell’allestimento, ideato da Alessandro Colombo e Paola Garbuglio,</w:t>
      </w:r>
      <w:r>
        <w:rPr>
          <w:rFonts w:cs="Calibri"/>
        </w:rPr>
        <w:t xml:space="preserve"> </w:t>
      </w:r>
      <w:r w:rsidRPr="001D2B84">
        <w:rPr>
          <w:rFonts w:cs="Calibri"/>
        </w:rPr>
        <w:t>prevede una grande teca, in cui dominano due colori, verde per il piano inclinato e blu per</w:t>
      </w:r>
      <w:r>
        <w:rPr>
          <w:rFonts w:cs="Calibri"/>
        </w:rPr>
        <w:t xml:space="preserve"> </w:t>
      </w:r>
      <w:r w:rsidRPr="001D2B84">
        <w:rPr>
          <w:rFonts w:cs="Calibri"/>
        </w:rPr>
        <w:t>lo sfondo, in cui si possono disporre le singole figure, sorrette da un piedistallo in plexiglass</w:t>
      </w:r>
      <w:r>
        <w:rPr>
          <w:rFonts w:cs="Calibri"/>
        </w:rPr>
        <w:t xml:space="preserve"> </w:t>
      </w:r>
      <w:r w:rsidRPr="001D2B84">
        <w:rPr>
          <w:rFonts w:cs="Calibri"/>
        </w:rPr>
        <w:t>e da uno schienale anch’esso in plexiglass trasparente, versione contemporanea dell’antico</w:t>
      </w:r>
      <w:r>
        <w:rPr>
          <w:rFonts w:cs="Calibri"/>
        </w:rPr>
        <w:t xml:space="preserve"> </w:t>
      </w:r>
      <w:r w:rsidRPr="001D2B84">
        <w:rPr>
          <w:rFonts w:cs="Calibri"/>
        </w:rPr>
        <w:t>bastoncino in legno.</w:t>
      </w:r>
    </w:p>
    <w:p w14:paraId="4004022A" w14:textId="6E3C4343" w:rsidR="001D2B84" w:rsidRPr="001D2B84" w:rsidRDefault="001D2B84" w:rsidP="001D2B84">
      <w:pPr>
        <w:spacing w:after="0" w:line="240" w:lineRule="auto"/>
        <w:jc w:val="both"/>
        <w:rPr>
          <w:rFonts w:cs="Calibri"/>
        </w:rPr>
      </w:pPr>
      <w:r w:rsidRPr="001D2B84">
        <w:rPr>
          <w:rFonts w:cs="Calibri"/>
        </w:rPr>
        <w:t>Per ogni figura è stata poi pensata una teca, sempre in plexiglass, con un cappuccio che si</w:t>
      </w:r>
      <w:r>
        <w:rPr>
          <w:rFonts w:cs="Calibri"/>
        </w:rPr>
        <w:t xml:space="preserve"> </w:t>
      </w:r>
      <w:r w:rsidRPr="001D2B84">
        <w:rPr>
          <w:rFonts w:cs="Calibri"/>
        </w:rPr>
        <w:t>può togliere in occasione dell’esposizione o tenere, nel caso vengano appese a parete, ad</w:t>
      </w:r>
      <w:r>
        <w:rPr>
          <w:rFonts w:cs="Calibri"/>
        </w:rPr>
        <w:t xml:space="preserve"> </w:t>
      </w:r>
      <w:r w:rsidRPr="001D2B84">
        <w:rPr>
          <w:rFonts w:cs="Calibri"/>
        </w:rPr>
        <w:t>esempio nel deposito dove sono custodite gran parte dell’anno, o in caso vengano movimentate per una mostra temporanea. In questo modo si limitano le occasioni di contatto</w:t>
      </w:r>
      <w:r>
        <w:rPr>
          <w:rFonts w:cs="Calibri"/>
        </w:rPr>
        <w:t xml:space="preserve"> </w:t>
      </w:r>
      <w:r w:rsidRPr="001D2B84">
        <w:rPr>
          <w:rFonts w:cs="Calibri"/>
        </w:rPr>
        <w:t>con un’opera tanto fragile e delicata.</w:t>
      </w:r>
    </w:p>
    <w:p w14:paraId="1CFF994F" w14:textId="54F38F95" w:rsidR="001D2B84" w:rsidRPr="001D2B84" w:rsidRDefault="001D2B84" w:rsidP="001D2B84">
      <w:pPr>
        <w:spacing w:after="0" w:line="240" w:lineRule="auto"/>
        <w:jc w:val="both"/>
        <w:rPr>
          <w:rFonts w:cs="Calibri"/>
        </w:rPr>
      </w:pPr>
      <w:r w:rsidRPr="001D2B84">
        <w:rPr>
          <w:rFonts w:cs="Calibri"/>
        </w:rPr>
        <w:t>Parallelamente al progetto di allestimento, già nel 2018 è iniziato il lungo intervento di restauro</w:t>
      </w:r>
      <w:r>
        <w:rPr>
          <w:rFonts w:cs="Calibri"/>
        </w:rPr>
        <w:t xml:space="preserve"> </w:t>
      </w:r>
      <w:r w:rsidRPr="001D2B84">
        <w:rPr>
          <w:rFonts w:cs="Calibri"/>
        </w:rPr>
        <w:t>del presepe, avvenuto in più fasi, a cura dello Studio Luigi Parma. Essendo stato infatti</w:t>
      </w:r>
      <w:r>
        <w:rPr>
          <w:rFonts w:cs="Calibri"/>
        </w:rPr>
        <w:t xml:space="preserve"> </w:t>
      </w:r>
      <w:r w:rsidRPr="001D2B84">
        <w:rPr>
          <w:rFonts w:cs="Calibri"/>
        </w:rPr>
        <w:t>il presepe a lungo in uso nella villa Gernetto, le figure e le quinte architettoniche, utilizzate</w:t>
      </w:r>
      <w:r>
        <w:rPr>
          <w:rFonts w:cs="Calibri"/>
        </w:rPr>
        <w:t xml:space="preserve"> </w:t>
      </w:r>
      <w:r w:rsidRPr="001D2B84">
        <w:rPr>
          <w:rFonts w:cs="Calibri"/>
        </w:rPr>
        <w:t>in più tempi e secondo varie modalità, hanno subito manomissioni e incauti incollaggi con</w:t>
      </w:r>
      <w:r>
        <w:rPr>
          <w:rFonts w:cs="Calibri"/>
        </w:rPr>
        <w:t xml:space="preserve"> </w:t>
      </w:r>
      <w:r w:rsidRPr="001D2B84">
        <w:rPr>
          <w:rFonts w:cs="Calibri"/>
        </w:rPr>
        <w:t>materiali non adeguati che hanno danneggiato i supporti di cartoncino; erano presenti anche</w:t>
      </w:r>
      <w:r>
        <w:rPr>
          <w:rFonts w:cs="Calibri"/>
        </w:rPr>
        <w:t xml:space="preserve"> </w:t>
      </w:r>
      <w:r w:rsidRPr="001D2B84">
        <w:rPr>
          <w:rFonts w:cs="Calibri"/>
        </w:rPr>
        <w:t>lacune, cadute di colore, abrasioni, ridipinture, e alcuni inserti non appropriati. È stato quindi</w:t>
      </w:r>
      <w:r>
        <w:rPr>
          <w:rFonts w:cs="Calibri"/>
        </w:rPr>
        <w:t xml:space="preserve"> </w:t>
      </w:r>
      <w:r w:rsidRPr="001D2B84">
        <w:rPr>
          <w:rFonts w:cs="Calibri"/>
        </w:rPr>
        <w:t>necessario intervenire per ripristinare una situazione il più vicina possibile all’originale, sia sul</w:t>
      </w:r>
      <w:r>
        <w:rPr>
          <w:rFonts w:cs="Calibri"/>
        </w:rPr>
        <w:t xml:space="preserve"> </w:t>
      </w:r>
      <w:r w:rsidRPr="001D2B84">
        <w:rPr>
          <w:rFonts w:cs="Calibri"/>
          <w:i/>
          <w:iCs/>
        </w:rPr>
        <w:t xml:space="preserve">recto </w:t>
      </w:r>
      <w:r w:rsidRPr="001D2B84">
        <w:rPr>
          <w:rFonts w:cs="Calibri"/>
        </w:rPr>
        <w:t xml:space="preserve">che sul </w:t>
      </w:r>
      <w:r w:rsidRPr="001D2B84">
        <w:rPr>
          <w:rFonts w:cs="Calibri"/>
          <w:i/>
          <w:iCs/>
        </w:rPr>
        <w:t xml:space="preserve">verso </w:t>
      </w:r>
      <w:r w:rsidRPr="001D2B84">
        <w:rPr>
          <w:rFonts w:cs="Calibri"/>
        </w:rPr>
        <w:t>delle singole figure.</w:t>
      </w:r>
    </w:p>
    <w:p w14:paraId="7174C325" w14:textId="481AA98B" w:rsidR="00331751" w:rsidRDefault="001D2B84" w:rsidP="001D2B84">
      <w:pPr>
        <w:spacing w:after="0" w:line="240" w:lineRule="auto"/>
        <w:jc w:val="both"/>
        <w:rPr>
          <w:rFonts w:cs="Calibri"/>
        </w:rPr>
      </w:pPr>
      <w:r w:rsidRPr="001D2B84">
        <w:rPr>
          <w:rFonts w:cs="Calibri"/>
        </w:rPr>
        <w:t>E se passo dopo passo, con i tanti collaboratori che hanno seguito con noi le varie fasi, il Museo</w:t>
      </w:r>
      <w:r>
        <w:rPr>
          <w:rFonts w:cs="Calibri"/>
        </w:rPr>
        <w:t xml:space="preserve"> </w:t>
      </w:r>
      <w:r w:rsidRPr="001D2B84">
        <w:rPr>
          <w:rFonts w:cs="Calibri"/>
        </w:rPr>
        <w:t>Diocesano ha raggiunto per il 2023, anno di importanti ricorrenze – l’ottavo centenario della</w:t>
      </w:r>
      <w:r>
        <w:rPr>
          <w:rFonts w:cs="Calibri"/>
        </w:rPr>
        <w:t xml:space="preserve"> </w:t>
      </w:r>
      <w:r w:rsidRPr="001D2B84">
        <w:rPr>
          <w:rFonts w:cs="Calibri"/>
        </w:rPr>
        <w:t>prima rappresentazione del Presepe di Greccio e i trecento anni dalla nascita di Londonio – il</w:t>
      </w:r>
      <w:r>
        <w:rPr>
          <w:rFonts w:cs="Calibri"/>
        </w:rPr>
        <w:t xml:space="preserve"> </w:t>
      </w:r>
      <w:r w:rsidRPr="001D2B84">
        <w:rPr>
          <w:rFonts w:cs="Calibri"/>
        </w:rPr>
        <w:t>grande traguardo della fine del restauro, il 2024 vedrà un’altra tappa importante: una selezione</w:t>
      </w:r>
      <w:r>
        <w:rPr>
          <w:rFonts w:cs="Calibri"/>
        </w:rPr>
        <w:t xml:space="preserve"> </w:t>
      </w:r>
      <w:r w:rsidRPr="001D2B84">
        <w:rPr>
          <w:rFonts w:cs="Calibri"/>
        </w:rPr>
        <w:t>delle figure sarà esposta tutto l’anno a parete, a rotazione, per motivi conservativi legati alla</w:t>
      </w:r>
      <w:r>
        <w:rPr>
          <w:rFonts w:cs="Calibri"/>
        </w:rPr>
        <w:t xml:space="preserve"> </w:t>
      </w:r>
      <w:r w:rsidRPr="001D2B84">
        <w:rPr>
          <w:rFonts w:cs="Calibri"/>
        </w:rPr>
        <w:t>fragilità del supporto, nella sezione della collezione permanente del Settecento lombardo, di</w:t>
      </w:r>
      <w:r>
        <w:rPr>
          <w:rFonts w:cs="Calibri"/>
        </w:rPr>
        <w:t xml:space="preserve"> </w:t>
      </w:r>
      <w:r w:rsidRPr="001D2B84">
        <w:rPr>
          <w:rFonts w:cs="Calibri"/>
        </w:rPr>
        <w:t xml:space="preserve">cui il </w:t>
      </w:r>
      <w:r w:rsidRPr="001D2B84">
        <w:rPr>
          <w:rFonts w:cs="Calibri"/>
          <w:i/>
          <w:iCs/>
        </w:rPr>
        <w:t xml:space="preserve">Buccolico pittor </w:t>
      </w:r>
      <w:r w:rsidRPr="001D2B84">
        <w:rPr>
          <w:rFonts w:cs="Calibri"/>
        </w:rPr>
        <w:t>cantato dal Polidori è a pieno titolo uno dei grandi protagonisti.</w:t>
      </w:r>
    </w:p>
    <w:p w14:paraId="5D3266AE" w14:textId="77777777" w:rsidR="00CB4ED9" w:rsidRDefault="00CB4ED9" w:rsidP="00331751">
      <w:pPr>
        <w:spacing w:after="0" w:line="240" w:lineRule="auto"/>
        <w:jc w:val="both"/>
        <w:rPr>
          <w:rFonts w:cs="Calibri"/>
        </w:rPr>
      </w:pPr>
    </w:p>
    <w:p w14:paraId="07CBBCEE" w14:textId="719A0935" w:rsidR="00B660CE" w:rsidRDefault="00B660CE" w:rsidP="00CB4ED9">
      <w:pPr>
        <w:spacing w:after="0" w:line="240" w:lineRule="auto"/>
        <w:jc w:val="both"/>
        <w:rPr>
          <w:rFonts w:cs="Calibri"/>
        </w:rPr>
      </w:pPr>
      <w:r w:rsidRPr="00B660CE">
        <w:rPr>
          <w:rFonts w:cs="Calibri"/>
        </w:rPr>
        <w:t>Milano, 30 novembre 2023</w:t>
      </w:r>
    </w:p>
    <w:p w14:paraId="3D603AF4" w14:textId="2FC2707E" w:rsidR="00CB4ED9" w:rsidRDefault="00CB4ED9" w:rsidP="00CB4ED9">
      <w:pPr>
        <w:spacing w:after="0" w:line="240" w:lineRule="auto"/>
        <w:jc w:val="both"/>
        <w:rPr>
          <w:rFonts w:cs="Calibri"/>
        </w:rPr>
      </w:pPr>
    </w:p>
    <w:p w14:paraId="5162610C" w14:textId="53A01971" w:rsidR="00CB4ED9" w:rsidRPr="00EA7D4F" w:rsidRDefault="00CB4ED9" w:rsidP="00CB4ED9">
      <w:pPr>
        <w:spacing w:after="0" w:line="240" w:lineRule="auto"/>
        <w:jc w:val="both"/>
        <w:rPr>
          <w:rFonts w:cs="Calibri"/>
          <w:b/>
          <w:bCs/>
        </w:rPr>
      </w:pPr>
      <w:r w:rsidRPr="00EA7D4F">
        <w:rPr>
          <w:rFonts w:cs="Calibri"/>
          <w:b/>
          <w:bCs/>
        </w:rPr>
        <w:t xml:space="preserve">* </w:t>
      </w:r>
      <w:r w:rsidR="001D2B84">
        <w:rPr>
          <w:rFonts w:cs="Calibri"/>
          <w:b/>
          <w:bCs/>
        </w:rPr>
        <w:t>Dal</w:t>
      </w:r>
      <w:r w:rsidRPr="00EA7D4F">
        <w:rPr>
          <w:rFonts w:cs="Calibri"/>
          <w:b/>
          <w:bCs/>
        </w:rPr>
        <w:t xml:space="preserve"> catalogo </w:t>
      </w:r>
      <w:r w:rsidR="00EA7D4F" w:rsidRPr="00EA7D4F">
        <w:rPr>
          <w:rFonts w:cs="Calibri"/>
          <w:b/>
          <w:bCs/>
        </w:rPr>
        <w:t>Dario Cimorelli Editore</w:t>
      </w:r>
    </w:p>
    <w:sectPr w:rsidR="00CB4ED9" w:rsidRPr="00EA7D4F" w:rsidSect="003273B6">
      <w:headerReference w:type="first" r:id="rId9"/>
      <w:footerReference w:type="first" r:id="rId10"/>
      <w:pgSz w:w="11906" w:h="16838"/>
      <w:pgMar w:top="1134" w:right="1134" w:bottom="1843" w:left="1134" w:header="709" w:footer="2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7D9C1" w14:textId="77777777" w:rsidR="00DA03F6" w:rsidRDefault="00DA03F6" w:rsidP="00D11EE4">
      <w:pPr>
        <w:spacing w:after="0" w:line="240" w:lineRule="auto"/>
      </w:pPr>
      <w:r>
        <w:separator/>
      </w:r>
    </w:p>
  </w:endnote>
  <w:endnote w:type="continuationSeparator" w:id="0">
    <w:p w14:paraId="1442C86B" w14:textId="77777777" w:rsidR="00DA03F6" w:rsidRDefault="00DA03F6" w:rsidP="00D11EE4">
      <w:pPr>
        <w:spacing w:after="0" w:line="240" w:lineRule="auto"/>
      </w:pPr>
      <w:r>
        <w:continuationSeparator/>
      </w:r>
    </w:p>
  </w:endnote>
  <w:endnote w:type="continuationNotice" w:id="1">
    <w:p w14:paraId="2724B506" w14:textId="77777777" w:rsidR="00DA03F6" w:rsidRDefault="00DA0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C15E" w14:textId="0081A8F4" w:rsidR="003273B6" w:rsidRDefault="001D2B84">
    <w:pPr>
      <w:pStyle w:val="Pidipagina"/>
    </w:pPr>
    <w:r>
      <w:pict w14:anchorId="0A5E6B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79pt;height:59.65pt">
          <v:imagedata r:id="rId1" o:title="baseloghi_Presepi2023light" croptop="31475f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F2871" w14:textId="77777777" w:rsidR="00DA03F6" w:rsidRDefault="00DA03F6" w:rsidP="00D11EE4">
      <w:pPr>
        <w:spacing w:after="0" w:line="240" w:lineRule="auto"/>
      </w:pPr>
      <w:r>
        <w:separator/>
      </w:r>
    </w:p>
  </w:footnote>
  <w:footnote w:type="continuationSeparator" w:id="0">
    <w:p w14:paraId="1ED3571B" w14:textId="77777777" w:rsidR="00DA03F6" w:rsidRDefault="00DA03F6" w:rsidP="00D11EE4">
      <w:pPr>
        <w:spacing w:after="0" w:line="240" w:lineRule="auto"/>
      </w:pPr>
      <w:r>
        <w:continuationSeparator/>
      </w:r>
    </w:p>
  </w:footnote>
  <w:footnote w:type="continuationNotice" w:id="1">
    <w:p w14:paraId="15463F6E" w14:textId="77777777" w:rsidR="00DA03F6" w:rsidRDefault="00DA0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885A" w14:textId="62A03B6E" w:rsidR="0043606C" w:rsidRDefault="001D2B84" w:rsidP="003273B6">
    <w:pPr>
      <w:pStyle w:val="Intestazione"/>
      <w:tabs>
        <w:tab w:val="clear" w:pos="4819"/>
        <w:tab w:val="clear" w:pos="9638"/>
      </w:tabs>
      <w:ind w:left="-284"/>
      <w:jc w:val="center"/>
    </w:pPr>
    <w:r>
      <w:rPr>
        <w:noProof/>
        <w:sz w:val="24"/>
        <w:szCs w:val="24"/>
        <w:lang w:eastAsia="it-IT"/>
      </w:rPr>
      <w:pict w14:anchorId="1F103A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9.35pt;height:121.65pt">
          <v:imagedata r:id="rId1" o:title="Testata_Presepi_21x5hcmligh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5832"/>
    <w:rsid w:val="000027E0"/>
    <w:rsid w:val="00070A0D"/>
    <w:rsid w:val="0007355E"/>
    <w:rsid w:val="00097155"/>
    <w:rsid w:val="000A354C"/>
    <w:rsid w:val="000A74E5"/>
    <w:rsid w:val="000C0D07"/>
    <w:rsid w:val="0010392D"/>
    <w:rsid w:val="00114B40"/>
    <w:rsid w:val="001167D2"/>
    <w:rsid w:val="001169C2"/>
    <w:rsid w:val="00120C11"/>
    <w:rsid w:val="00121083"/>
    <w:rsid w:val="00136FD4"/>
    <w:rsid w:val="00182539"/>
    <w:rsid w:val="00184280"/>
    <w:rsid w:val="001D2B84"/>
    <w:rsid w:val="001E5443"/>
    <w:rsid w:val="0020228F"/>
    <w:rsid w:val="002430CB"/>
    <w:rsid w:val="00253292"/>
    <w:rsid w:val="002607FA"/>
    <w:rsid w:val="002812DD"/>
    <w:rsid w:val="002830BD"/>
    <w:rsid w:val="002A546E"/>
    <w:rsid w:val="002E0F82"/>
    <w:rsid w:val="002E75F0"/>
    <w:rsid w:val="002F6ACA"/>
    <w:rsid w:val="00304C69"/>
    <w:rsid w:val="00324E31"/>
    <w:rsid w:val="003273B6"/>
    <w:rsid w:val="003310F0"/>
    <w:rsid w:val="00331751"/>
    <w:rsid w:val="00360B8A"/>
    <w:rsid w:val="00360CB2"/>
    <w:rsid w:val="00375E70"/>
    <w:rsid w:val="00376594"/>
    <w:rsid w:val="003801D5"/>
    <w:rsid w:val="00386CBA"/>
    <w:rsid w:val="003970AC"/>
    <w:rsid w:val="003C5378"/>
    <w:rsid w:val="003C59BE"/>
    <w:rsid w:val="003D7DBE"/>
    <w:rsid w:val="003F58D3"/>
    <w:rsid w:val="0040016A"/>
    <w:rsid w:val="0043606C"/>
    <w:rsid w:val="00440F96"/>
    <w:rsid w:val="00442AE3"/>
    <w:rsid w:val="00452F2E"/>
    <w:rsid w:val="00464268"/>
    <w:rsid w:val="00471E8A"/>
    <w:rsid w:val="00475B17"/>
    <w:rsid w:val="004A37B6"/>
    <w:rsid w:val="004A5F48"/>
    <w:rsid w:val="004B576B"/>
    <w:rsid w:val="004C6A91"/>
    <w:rsid w:val="0050676B"/>
    <w:rsid w:val="005070D7"/>
    <w:rsid w:val="00513351"/>
    <w:rsid w:val="00525CDE"/>
    <w:rsid w:val="00535BA5"/>
    <w:rsid w:val="00557675"/>
    <w:rsid w:val="005915FB"/>
    <w:rsid w:val="005A63F1"/>
    <w:rsid w:val="005C015B"/>
    <w:rsid w:val="006031B4"/>
    <w:rsid w:val="006054CD"/>
    <w:rsid w:val="00655781"/>
    <w:rsid w:val="00665EA3"/>
    <w:rsid w:val="00672289"/>
    <w:rsid w:val="006869FE"/>
    <w:rsid w:val="00692284"/>
    <w:rsid w:val="006977F1"/>
    <w:rsid w:val="006A53B2"/>
    <w:rsid w:val="006B0D91"/>
    <w:rsid w:val="006C5F18"/>
    <w:rsid w:val="006E4AFF"/>
    <w:rsid w:val="006F63BC"/>
    <w:rsid w:val="0074006C"/>
    <w:rsid w:val="0076137A"/>
    <w:rsid w:val="007640BB"/>
    <w:rsid w:val="0076799E"/>
    <w:rsid w:val="00767C10"/>
    <w:rsid w:val="00790061"/>
    <w:rsid w:val="007936D8"/>
    <w:rsid w:val="00796317"/>
    <w:rsid w:val="007B523B"/>
    <w:rsid w:val="007E7C96"/>
    <w:rsid w:val="007F0F45"/>
    <w:rsid w:val="00825D40"/>
    <w:rsid w:val="00851112"/>
    <w:rsid w:val="00852AEF"/>
    <w:rsid w:val="008A2DCE"/>
    <w:rsid w:val="008A49BE"/>
    <w:rsid w:val="008A5E55"/>
    <w:rsid w:val="008C1460"/>
    <w:rsid w:val="008F0001"/>
    <w:rsid w:val="00922485"/>
    <w:rsid w:val="00937F27"/>
    <w:rsid w:val="00947D8E"/>
    <w:rsid w:val="00971AE0"/>
    <w:rsid w:val="009E2568"/>
    <w:rsid w:val="009E5D3A"/>
    <w:rsid w:val="00A06EBF"/>
    <w:rsid w:val="00A10A0F"/>
    <w:rsid w:val="00A22260"/>
    <w:rsid w:val="00A53D6A"/>
    <w:rsid w:val="00A6416A"/>
    <w:rsid w:val="00A70213"/>
    <w:rsid w:val="00A80A1B"/>
    <w:rsid w:val="00A86914"/>
    <w:rsid w:val="00A95D8A"/>
    <w:rsid w:val="00AA323D"/>
    <w:rsid w:val="00AB310F"/>
    <w:rsid w:val="00AC704F"/>
    <w:rsid w:val="00B54183"/>
    <w:rsid w:val="00B660CE"/>
    <w:rsid w:val="00BB4492"/>
    <w:rsid w:val="00BC6BF9"/>
    <w:rsid w:val="00BE4245"/>
    <w:rsid w:val="00C1547F"/>
    <w:rsid w:val="00C250AD"/>
    <w:rsid w:val="00C257F4"/>
    <w:rsid w:val="00C52C7C"/>
    <w:rsid w:val="00CA2A14"/>
    <w:rsid w:val="00CB4ED9"/>
    <w:rsid w:val="00CD29BC"/>
    <w:rsid w:val="00CD3E3D"/>
    <w:rsid w:val="00CE259D"/>
    <w:rsid w:val="00D11EE4"/>
    <w:rsid w:val="00D33957"/>
    <w:rsid w:val="00D63632"/>
    <w:rsid w:val="00D661BA"/>
    <w:rsid w:val="00D87246"/>
    <w:rsid w:val="00D96A71"/>
    <w:rsid w:val="00DA03F6"/>
    <w:rsid w:val="00DA7CA9"/>
    <w:rsid w:val="00DB7BE7"/>
    <w:rsid w:val="00DD04EA"/>
    <w:rsid w:val="00E05832"/>
    <w:rsid w:val="00E127F7"/>
    <w:rsid w:val="00E17BC1"/>
    <w:rsid w:val="00E43335"/>
    <w:rsid w:val="00E66445"/>
    <w:rsid w:val="00E6704D"/>
    <w:rsid w:val="00EA7D4F"/>
    <w:rsid w:val="00EC25C8"/>
    <w:rsid w:val="00EC3E64"/>
    <w:rsid w:val="00ED6FD1"/>
    <w:rsid w:val="00ED7006"/>
    <w:rsid w:val="00F161E6"/>
    <w:rsid w:val="00F32D8B"/>
    <w:rsid w:val="00F46AA6"/>
    <w:rsid w:val="00F62A18"/>
    <w:rsid w:val="00F64B6D"/>
    <w:rsid w:val="00F74E6E"/>
    <w:rsid w:val="00F77268"/>
    <w:rsid w:val="00FE13C0"/>
    <w:rsid w:val="00FF0A1B"/>
    <w:rsid w:val="00FF454E"/>
    <w:rsid w:val="7ACAD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888813"/>
  <w15:docId w15:val="{FD217F85-04FE-478A-973A-64AF04F6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594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6A91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C6A91"/>
    <w:rPr>
      <w:rFonts w:ascii="Calibri Light" w:hAnsi="Calibri Light" w:cs="Times New Roman"/>
      <w:color w:val="2F5496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D11EE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D11EE4"/>
    <w:rPr>
      <w:rFonts w:cs="Times New Roman"/>
    </w:rPr>
  </w:style>
  <w:style w:type="character" w:styleId="Collegamentoipertestuale">
    <w:name w:val="Hyperlink"/>
    <w:uiPriority w:val="99"/>
    <w:rsid w:val="00D11EE4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4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Props1.xml><?xml version="1.0" encoding="utf-8"?>
<ds:datastoreItem xmlns:ds="http://schemas.openxmlformats.org/officeDocument/2006/customXml" ds:itemID="{2FC6EC45-E5A0-4F4A-8A37-4A3485C42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F4C4A7-2DA8-4404-AC80-948D2DFFBC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A1643-816D-4E85-9B59-FFFE64759F5A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 | MUSEO DIOCESANO CARLO MARIA MARTINI</vt:lpstr>
    </vt:vector>
  </TitlesOfParts>
  <Company/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| MUSEO DIOCESANO CARLO MARIA MARTINI</dc:title>
  <dc:subject/>
  <dc:creator>Carlo Ghielmetti</dc:creator>
  <cp:keywords/>
  <dc:description/>
  <cp:lastModifiedBy>Carlo Ghielmetti</cp:lastModifiedBy>
  <cp:revision>3</cp:revision>
  <cp:lastPrinted>2023-11-15T09:30:00Z</cp:lastPrinted>
  <dcterms:created xsi:type="dcterms:W3CDTF">2023-11-23T10:58:00Z</dcterms:created>
  <dcterms:modified xsi:type="dcterms:W3CDTF">2023-11-23T11:06:00Z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