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CE868" w14:textId="77777777" w:rsidR="00575E22" w:rsidRDefault="00575E22" w:rsidP="004E5737">
      <w:pPr>
        <w:jc w:val="center"/>
        <w:rPr>
          <w:b/>
          <w:bCs/>
          <w:sz w:val="28"/>
          <w:szCs w:val="28"/>
        </w:rPr>
      </w:pPr>
      <w:r w:rsidRPr="00083A6B">
        <w:rPr>
          <w:rFonts w:ascii="Calibri" w:hAnsi="Calibri" w:cs="Calibri"/>
          <w:b/>
          <w:bCs/>
          <w:noProof/>
          <w:sz w:val="28"/>
          <w:szCs w:val="28"/>
        </w:rPr>
        <w:drawing>
          <wp:inline distT="0" distB="0" distL="0" distR="0" wp14:anchorId="6B8EA770" wp14:editId="5ABA6B46">
            <wp:extent cx="1800005" cy="433342"/>
            <wp:effectExtent l="0" t="0" r="0" b="0"/>
            <wp:docPr id="10" name="Immagine 10" descr="Immagine che contiene testo, clipart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Immagine che contiene testo, clipart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0005" cy="4333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215347C0" w14:textId="77777777" w:rsidR="00575E22" w:rsidRDefault="00575E22" w:rsidP="004E5737">
      <w:pPr>
        <w:jc w:val="center"/>
        <w:rPr>
          <w:b/>
          <w:bCs/>
          <w:sz w:val="28"/>
          <w:szCs w:val="28"/>
        </w:rPr>
      </w:pPr>
    </w:p>
    <w:p w14:paraId="02D42B96" w14:textId="6C1CA0D7" w:rsidR="004E5737" w:rsidRPr="004E5737" w:rsidRDefault="004E5737" w:rsidP="004E5737">
      <w:pPr>
        <w:jc w:val="center"/>
        <w:rPr>
          <w:b/>
          <w:bCs/>
          <w:sz w:val="28"/>
          <w:szCs w:val="28"/>
        </w:rPr>
      </w:pPr>
      <w:r w:rsidRPr="004E5737">
        <w:rPr>
          <w:b/>
          <w:bCs/>
          <w:sz w:val="28"/>
          <w:szCs w:val="28"/>
        </w:rPr>
        <w:t>GALLARATE (VA) – MUSEO MA*GA</w:t>
      </w:r>
    </w:p>
    <w:p w14:paraId="30D7B928" w14:textId="25DC4E8F" w:rsidR="0068483E" w:rsidRDefault="007E1408" w:rsidP="004E57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F63C4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DICEMBRE 2023</w:t>
      </w:r>
      <w:r w:rsidR="004E5737" w:rsidRPr="004E57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="004E5737" w:rsidRPr="004E57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 APRILE</w:t>
      </w:r>
      <w:r w:rsidR="004E5737" w:rsidRPr="004E57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202</w:t>
      </w:r>
      <w:r w:rsidR="00F63C47">
        <w:rPr>
          <w:b/>
          <w:bCs/>
          <w:sz w:val="28"/>
          <w:szCs w:val="28"/>
        </w:rPr>
        <w:t>4</w:t>
      </w:r>
    </w:p>
    <w:p w14:paraId="2D87BBFA" w14:textId="77777777" w:rsidR="004E5737" w:rsidRDefault="004E5737" w:rsidP="007E1408">
      <w:pPr>
        <w:rPr>
          <w:b/>
          <w:bCs/>
          <w:sz w:val="28"/>
          <w:szCs w:val="28"/>
        </w:rPr>
      </w:pPr>
    </w:p>
    <w:p w14:paraId="41BEA554" w14:textId="77777777" w:rsidR="00530B12" w:rsidRPr="00530B12" w:rsidRDefault="00530B12" w:rsidP="00530B12">
      <w:pPr>
        <w:jc w:val="center"/>
        <w:rPr>
          <w:b/>
          <w:bCs/>
          <w:i/>
          <w:iCs/>
          <w:sz w:val="28"/>
          <w:szCs w:val="28"/>
        </w:rPr>
      </w:pPr>
      <w:r w:rsidRPr="00530B12">
        <w:rPr>
          <w:b/>
          <w:bCs/>
          <w:i/>
          <w:iCs/>
          <w:sz w:val="28"/>
          <w:szCs w:val="28"/>
        </w:rPr>
        <w:t>DADAMAINO 1930 – 2004</w:t>
      </w:r>
    </w:p>
    <w:p w14:paraId="77296C66" w14:textId="6330D15D" w:rsidR="00530B12" w:rsidRDefault="00530B12" w:rsidP="00530B12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</w:t>
      </w:r>
      <w:r w:rsidRPr="004658D9">
        <w:rPr>
          <w:rFonts w:ascii="Calibri" w:hAnsi="Calibri" w:cs="Calibri"/>
          <w:b/>
          <w:bCs/>
          <w:sz w:val="28"/>
          <w:szCs w:val="28"/>
        </w:rPr>
        <w:t xml:space="preserve"> cura di Flaminio Gualdoni</w:t>
      </w:r>
    </w:p>
    <w:p w14:paraId="685F8710" w14:textId="77777777" w:rsidR="00530B12" w:rsidRDefault="00530B12" w:rsidP="00D1426F">
      <w:pPr>
        <w:jc w:val="center"/>
        <w:rPr>
          <w:b/>
          <w:bCs/>
          <w:sz w:val="28"/>
          <w:szCs w:val="28"/>
        </w:rPr>
      </w:pPr>
    </w:p>
    <w:p w14:paraId="29E4DC15" w14:textId="71E48F6F" w:rsidR="00D1426F" w:rsidRPr="004E5737" w:rsidRDefault="00D1426F" w:rsidP="00D1426F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MICHELE CIACCIOFERA</w:t>
      </w:r>
    </w:p>
    <w:p w14:paraId="3B616FBE" w14:textId="62DCC66F" w:rsidR="004E5737" w:rsidRDefault="007E1408" w:rsidP="00530B12">
      <w:pPr>
        <w:jc w:val="center"/>
        <w:rPr>
          <w:b/>
          <w:bCs/>
          <w:sz w:val="28"/>
          <w:szCs w:val="28"/>
        </w:rPr>
      </w:pPr>
      <w:r w:rsidRPr="007E1408">
        <w:rPr>
          <w:b/>
          <w:bCs/>
          <w:i/>
          <w:iCs/>
          <w:sz w:val="28"/>
          <w:szCs w:val="28"/>
        </w:rPr>
        <w:t>CONDENSARE L’INFINITO</w:t>
      </w:r>
    </w:p>
    <w:p w14:paraId="7A3A67AE" w14:textId="4AB56E82" w:rsidR="004E5737" w:rsidRDefault="00F63C47" w:rsidP="004E57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4E5737">
        <w:rPr>
          <w:b/>
          <w:bCs/>
          <w:sz w:val="28"/>
          <w:szCs w:val="28"/>
        </w:rPr>
        <w:t xml:space="preserve"> cura di Alessandro Castiglion</w:t>
      </w:r>
      <w:r>
        <w:rPr>
          <w:b/>
          <w:bCs/>
          <w:sz w:val="28"/>
          <w:szCs w:val="28"/>
        </w:rPr>
        <w:t>i</w:t>
      </w:r>
    </w:p>
    <w:p w14:paraId="2D5D576E" w14:textId="70EFE782" w:rsidR="00530B12" w:rsidRDefault="00530B12" w:rsidP="004E5737">
      <w:pPr>
        <w:jc w:val="center"/>
        <w:rPr>
          <w:b/>
          <w:bCs/>
          <w:sz w:val="28"/>
          <w:szCs w:val="28"/>
        </w:rPr>
      </w:pPr>
    </w:p>
    <w:p w14:paraId="3E914A2E" w14:textId="74ABE90C" w:rsidR="00530B12" w:rsidRPr="00BE52FD" w:rsidRDefault="00BE52FD" w:rsidP="004E5737">
      <w:pPr>
        <w:jc w:val="center"/>
        <w:rPr>
          <w:b/>
          <w:bCs/>
          <w:sz w:val="28"/>
          <w:szCs w:val="28"/>
        </w:rPr>
      </w:pPr>
      <w:r w:rsidRPr="00BE52FD">
        <w:rPr>
          <w:b/>
          <w:bCs/>
          <w:sz w:val="28"/>
          <w:szCs w:val="28"/>
        </w:rPr>
        <w:t>GIOVANNI CAMPUS</w:t>
      </w:r>
    </w:p>
    <w:p w14:paraId="6E582EF6" w14:textId="7D53C3DE" w:rsidR="00BE52FD" w:rsidRDefault="00BE52FD" w:rsidP="00BE52FD">
      <w:pPr>
        <w:jc w:val="center"/>
        <w:rPr>
          <w:b/>
          <w:bCs/>
          <w:sz w:val="28"/>
          <w:szCs w:val="28"/>
        </w:rPr>
      </w:pPr>
      <w:r w:rsidRPr="006F6C0C">
        <w:rPr>
          <w:b/>
          <w:bCs/>
          <w:i/>
          <w:iCs/>
          <w:sz w:val="28"/>
          <w:szCs w:val="28"/>
        </w:rPr>
        <w:t>TEMPO IN PROCESSO. RAPPORTI, MISURE, CONNESSIONI</w:t>
      </w:r>
      <w:r>
        <w:rPr>
          <w:b/>
          <w:bCs/>
          <w:i/>
          <w:iCs/>
          <w:sz w:val="28"/>
          <w:szCs w:val="28"/>
        </w:rPr>
        <w:t xml:space="preserve">. </w:t>
      </w:r>
      <w:r w:rsidRPr="006F6C0C">
        <w:rPr>
          <w:b/>
          <w:bCs/>
          <w:i/>
          <w:iCs/>
          <w:sz w:val="28"/>
          <w:szCs w:val="28"/>
        </w:rPr>
        <w:t>Disegni 2021-2023</w:t>
      </w:r>
    </w:p>
    <w:p w14:paraId="118E2107" w14:textId="77C3C057" w:rsidR="00BE52FD" w:rsidRPr="00BE52FD" w:rsidRDefault="00BE52FD" w:rsidP="00BE52FD">
      <w:pPr>
        <w:jc w:val="center"/>
        <w:rPr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</w:t>
      </w:r>
      <w:r w:rsidRPr="004658D9">
        <w:rPr>
          <w:rFonts w:ascii="Calibri" w:hAnsi="Calibri" w:cs="Calibri"/>
          <w:b/>
          <w:bCs/>
          <w:sz w:val="28"/>
          <w:szCs w:val="28"/>
        </w:rPr>
        <w:t xml:space="preserve"> cura di</w:t>
      </w:r>
      <w:r>
        <w:rPr>
          <w:rFonts w:ascii="Calibri" w:hAnsi="Calibri" w:cs="Calibri"/>
          <w:b/>
          <w:bCs/>
          <w:sz w:val="28"/>
          <w:szCs w:val="28"/>
        </w:rPr>
        <w:t xml:space="preserve"> Emma Zanella</w:t>
      </w:r>
    </w:p>
    <w:p w14:paraId="5ED0E003" w14:textId="77777777" w:rsidR="0068483E" w:rsidRDefault="0068483E"/>
    <w:p w14:paraId="0AAE3AF9" w14:textId="591911F6" w:rsidR="00A96B01" w:rsidRDefault="00A96B01"/>
    <w:p w14:paraId="31D2EA5A" w14:textId="019B07AC" w:rsidR="00A96B01" w:rsidRPr="00177263" w:rsidRDefault="00A96B01">
      <w:pPr>
        <w:rPr>
          <w:sz w:val="22"/>
          <w:szCs w:val="22"/>
        </w:rPr>
      </w:pPr>
    </w:p>
    <w:p w14:paraId="3381FD05" w14:textId="1CD470C0" w:rsidR="00530B12" w:rsidRPr="00177263" w:rsidRDefault="00530B12">
      <w:pPr>
        <w:rPr>
          <w:sz w:val="22"/>
          <w:szCs w:val="22"/>
        </w:rPr>
      </w:pPr>
    </w:p>
    <w:p w14:paraId="2508B3B5" w14:textId="53599C7F" w:rsidR="00CB538B" w:rsidRPr="00177263" w:rsidRDefault="00530B12" w:rsidP="00D922B7">
      <w:pPr>
        <w:jc w:val="both"/>
        <w:rPr>
          <w:b/>
          <w:bCs/>
          <w:sz w:val="22"/>
          <w:szCs w:val="22"/>
        </w:rPr>
      </w:pPr>
      <w:r w:rsidRPr="00177263">
        <w:rPr>
          <w:b/>
          <w:bCs/>
          <w:sz w:val="22"/>
          <w:szCs w:val="22"/>
        </w:rPr>
        <w:t xml:space="preserve">Domenica 17 </w:t>
      </w:r>
      <w:r w:rsidR="003D388D" w:rsidRPr="00177263">
        <w:rPr>
          <w:b/>
          <w:bCs/>
          <w:sz w:val="22"/>
          <w:szCs w:val="22"/>
        </w:rPr>
        <w:t xml:space="preserve">dicembre 2023 il MA*GA di Gallarate (VA) </w:t>
      </w:r>
      <w:r w:rsidRPr="00177263">
        <w:rPr>
          <w:b/>
          <w:bCs/>
          <w:sz w:val="22"/>
          <w:szCs w:val="22"/>
        </w:rPr>
        <w:t xml:space="preserve">apre al pubblico tre nuove esposizioni che, fino al </w:t>
      </w:r>
      <w:r w:rsidR="00CB538B" w:rsidRPr="00177263">
        <w:rPr>
          <w:b/>
          <w:bCs/>
          <w:sz w:val="22"/>
          <w:szCs w:val="22"/>
        </w:rPr>
        <w:t xml:space="preserve">7 aprile 2024, </w:t>
      </w:r>
      <w:r w:rsidR="00CB538B" w:rsidRPr="00177263">
        <w:rPr>
          <w:sz w:val="22"/>
          <w:szCs w:val="22"/>
        </w:rPr>
        <w:t>propongono ai visitatori uno sguardo approfondito su altrettante personalità del panorama artistico contemporaneo italiano</w:t>
      </w:r>
      <w:r w:rsidR="00CB538B" w:rsidRPr="00177263">
        <w:rPr>
          <w:b/>
          <w:bCs/>
          <w:sz w:val="22"/>
          <w:szCs w:val="22"/>
        </w:rPr>
        <w:t xml:space="preserve">: Dadamaino (1930-2004), Michele </w:t>
      </w:r>
      <w:proofErr w:type="spellStart"/>
      <w:r w:rsidR="00CB538B" w:rsidRPr="00177263">
        <w:rPr>
          <w:b/>
          <w:bCs/>
          <w:sz w:val="22"/>
          <w:szCs w:val="22"/>
        </w:rPr>
        <w:t>Ciacciofera</w:t>
      </w:r>
      <w:proofErr w:type="spellEnd"/>
      <w:r w:rsidR="00CB538B" w:rsidRPr="00177263">
        <w:rPr>
          <w:b/>
          <w:bCs/>
          <w:sz w:val="22"/>
          <w:szCs w:val="22"/>
        </w:rPr>
        <w:t xml:space="preserve"> (Nuoro, 1969) e Giovanni Campus </w:t>
      </w:r>
      <w:r w:rsidR="00BE52FD" w:rsidRPr="00177263">
        <w:rPr>
          <w:b/>
          <w:bCs/>
          <w:sz w:val="22"/>
          <w:szCs w:val="22"/>
        </w:rPr>
        <w:t>(Olbia, 1929)</w:t>
      </w:r>
      <w:r w:rsidR="00CB538B" w:rsidRPr="00177263">
        <w:rPr>
          <w:b/>
          <w:bCs/>
          <w:sz w:val="22"/>
          <w:szCs w:val="22"/>
        </w:rPr>
        <w:t>.</w:t>
      </w:r>
    </w:p>
    <w:p w14:paraId="748959AA" w14:textId="77777777" w:rsidR="00CB538B" w:rsidRPr="00177263" w:rsidRDefault="00CB538B" w:rsidP="00D922B7">
      <w:pPr>
        <w:jc w:val="both"/>
        <w:rPr>
          <w:sz w:val="22"/>
          <w:szCs w:val="22"/>
        </w:rPr>
      </w:pPr>
    </w:p>
    <w:p w14:paraId="1CEF1634" w14:textId="4FCADC3C" w:rsidR="00375F65" w:rsidRPr="00177263" w:rsidRDefault="00375F65" w:rsidP="00D922B7">
      <w:pPr>
        <w:jc w:val="both"/>
        <w:rPr>
          <w:rFonts w:ascii="Calibri" w:hAnsi="Calibri" w:cs="Calibri"/>
          <w:sz w:val="22"/>
          <w:szCs w:val="22"/>
        </w:rPr>
      </w:pPr>
      <w:r w:rsidRPr="00177263">
        <w:rPr>
          <w:rFonts w:ascii="Calibri" w:hAnsi="Calibri" w:cs="Calibri"/>
          <w:sz w:val="22"/>
          <w:szCs w:val="22"/>
        </w:rPr>
        <w:t xml:space="preserve">La retrospettiva dedicata a </w:t>
      </w:r>
      <w:r w:rsidRPr="00177263">
        <w:rPr>
          <w:rFonts w:ascii="Calibri" w:hAnsi="Calibri" w:cs="Calibri"/>
          <w:b/>
          <w:bCs/>
          <w:sz w:val="22"/>
          <w:szCs w:val="22"/>
        </w:rPr>
        <w:t xml:space="preserve">Dadamaino </w:t>
      </w:r>
      <w:r w:rsidRPr="00177263">
        <w:rPr>
          <w:rFonts w:ascii="Calibri" w:hAnsi="Calibri" w:cs="Calibri"/>
          <w:sz w:val="22"/>
          <w:szCs w:val="22"/>
        </w:rPr>
        <w:t xml:space="preserve">(Edoarda Emilia Maino, 1930-2004), una delle maggiori protagoniste dell’avanguardia del secondo Novecento, curata da Flaminio Gualdoni, realizzata in collaborazione con l’Archivio Dadamaino, con il supporto di Galleria Arte Martinelli (Lodi, Miami Beach), ripercorre attraverso </w:t>
      </w:r>
      <w:r w:rsidRPr="00177263">
        <w:rPr>
          <w:rFonts w:ascii="Calibri" w:hAnsi="Calibri" w:cs="Calibri"/>
          <w:b/>
          <w:bCs/>
          <w:sz w:val="22"/>
          <w:szCs w:val="22"/>
        </w:rPr>
        <w:t>80 opere</w:t>
      </w:r>
      <w:r w:rsidRPr="00177263">
        <w:rPr>
          <w:rFonts w:ascii="Calibri" w:hAnsi="Calibri" w:cs="Calibri"/>
          <w:sz w:val="22"/>
          <w:szCs w:val="22"/>
        </w:rPr>
        <w:t xml:space="preserve"> le tappe fondamentali della carriera dell’artista milanese, partendo dall’esordio della sua ricerca sulla pittura monocroma e sulla superficie spaziale della tela, avvenuto alla Galleria Prisma nel 1959, anno in cui Dadamaino abbandona </w:t>
      </w:r>
      <w:r w:rsidRPr="00177263">
        <w:rPr>
          <w:rFonts w:ascii="Calibri" w:hAnsi="Calibri" w:cs="Calibri"/>
          <w:color w:val="000000" w:themeColor="text1"/>
          <w:sz w:val="22"/>
          <w:szCs w:val="22"/>
        </w:rPr>
        <w:t xml:space="preserve">l’informale </w:t>
      </w:r>
      <w:r w:rsidRPr="00177263">
        <w:rPr>
          <w:rFonts w:ascii="Calibri" w:hAnsi="Calibri" w:cs="Calibri"/>
          <w:sz w:val="22"/>
          <w:szCs w:val="22"/>
        </w:rPr>
        <w:t>per adottare quelle formulazioni astratte che caratterizzeranno tutta la sua evoluzione creativa.</w:t>
      </w:r>
    </w:p>
    <w:p w14:paraId="3D44444A" w14:textId="710502D0" w:rsidR="00375F65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b/>
          <w:bCs/>
          <w:sz w:val="22"/>
          <w:szCs w:val="22"/>
        </w:rPr>
        <w:t xml:space="preserve">La rassegna prende avvio con l’importante ciclo dei </w:t>
      </w:r>
      <w:r w:rsidRPr="00177263">
        <w:rPr>
          <w:b/>
          <w:bCs/>
          <w:i/>
          <w:iCs/>
          <w:sz w:val="22"/>
          <w:szCs w:val="22"/>
        </w:rPr>
        <w:t>Volumi</w:t>
      </w:r>
      <w:r w:rsidRPr="00177263">
        <w:rPr>
          <w:sz w:val="22"/>
          <w:szCs w:val="22"/>
        </w:rPr>
        <w:t xml:space="preserve">, tele monocrome aperte su grandi perforazioni. È proprio nel 1959 che viene presentato il primo </w:t>
      </w:r>
      <w:r w:rsidRPr="00177263">
        <w:rPr>
          <w:i/>
          <w:iCs/>
          <w:sz w:val="22"/>
          <w:szCs w:val="22"/>
        </w:rPr>
        <w:t>Volume,</w:t>
      </w:r>
      <w:r w:rsidRPr="00177263">
        <w:rPr>
          <w:sz w:val="22"/>
          <w:szCs w:val="22"/>
        </w:rPr>
        <w:t xml:space="preserve"> nella </w:t>
      </w:r>
      <w:proofErr w:type="gramStart"/>
      <w:r w:rsidRPr="00177263">
        <w:rPr>
          <w:sz w:val="22"/>
          <w:szCs w:val="22"/>
        </w:rPr>
        <w:t>collettiva</w:t>
      </w:r>
      <w:proofErr w:type="gramEnd"/>
      <w:r w:rsidRPr="00177263">
        <w:rPr>
          <w:sz w:val="22"/>
          <w:szCs w:val="22"/>
        </w:rPr>
        <w:t xml:space="preserve"> </w:t>
      </w:r>
      <w:r w:rsidRPr="00177263">
        <w:rPr>
          <w:i/>
          <w:iCs/>
          <w:sz w:val="22"/>
          <w:szCs w:val="22"/>
        </w:rPr>
        <w:t xml:space="preserve">La donna nell’arte contemporanea </w:t>
      </w:r>
      <w:r w:rsidRPr="00177263">
        <w:rPr>
          <w:sz w:val="22"/>
          <w:szCs w:val="22"/>
        </w:rPr>
        <w:t xml:space="preserve">alla Galleria Brera a Milano, che da subito rivela l’influenza di </w:t>
      </w:r>
      <w:r w:rsidRPr="00177263">
        <w:rPr>
          <w:b/>
          <w:bCs/>
          <w:sz w:val="22"/>
          <w:szCs w:val="22"/>
        </w:rPr>
        <w:t>Lucio Fontana</w:t>
      </w:r>
      <w:r w:rsidRPr="00177263">
        <w:rPr>
          <w:sz w:val="22"/>
          <w:szCs w:val="22"/>
        </w:rPr>
        <w:t xml:space="preserve"> sul lavoro e sulle riflessioni concettuali ed estetiche di Dadamaino.</w:t>
      </w:r>
    </w:p>
    <w:p w14:paraId="3E75F14D" w14:textId="6849E098" w:rsidR="00375F65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La prima sezione della mostra mette in dialogo la serie dei </w:t>
      </w:r>
      <w:r w:rsidRPr="00177263">
        <w:rPr>
          <w:i/>
          <w:iCs/>
          <w:sz w:val="22"/>
          <w:szCs w:val="22"/>
        </w:rPr>
        <w:t>Volumi,</w:t>
      </w:r>
      <w:r w:rsidRPr="00177263">
        <w:rPr>
          <w:sz w:val="22"/>
          <w:szCs w:val="22"/>
        </w:rPr>
        <w:t xml:space="preserve"> realizzata tra il 1958 e il 1960, e quella dei </w:t>
      </w:r>
      <w:r w:rsidRPr="00177263">
        <w:rPr>
          <w:i/>
          <w:iCs/>
          <w:sz w:val="22"/>
          <w:szCs w:val="22"/>
        </w:rPr>
        <w:t>Volumi a moduli sfasati,</w:t>
      </w:r>
      <w:r w:rsidRPr="00177263">
        <w:rPr>
          <w:sz w:val="22"/>
          <w:szCs w:val="22"/>
        </w:rPr>
        <w:t xml:space="preserve"> prodotta nei primissimi anni </w:t>
      </w:r>
      <w:proofErr w:type="gramStart"/>
      <w:r w:rsidRPr="00177263">
        <w:rPr>
          <w:sz w:val="22"/>
          <w:szCs w:val="22"/>
        </w:rPr>
        <w:t>sessanta</w:t>
      </w:r>
      <w:proofErr w:type="gramEnd"/>
      <w:r w:rsidRPr="00177263">
        <w:rPr>
          <w:sz w:val="22"/>
          <w:szCs w:val="22"/>
        </w:rPr>
        <w:t xml:space="preserve">, con le </w:t>
      </w:r>
      <w:r w:rsidRPr="00177263">
        <w:rPr>
          <w:b/>
          <w:bCs/>
          <w:sz w:val="22"/>
          <w:szCs w:val="22"/>
        </w:rPr>
        <w:t>opere della collezione del MA*GA</w:t>
      </w:r>
      <w:r w:rsidRPr="00177263">
        <w:rPr>
          <w:sz w:val="22"/>
          <w:szCs w:val="22"/>
        </w:rPr>
        <w:t xml:space="preserve"> di Lucio Fontana, Enrico Castellani e Piero Manzoni, Giovanni Anceschi, Davide Boriani, Gianni Colombo, Enzo Mari, Getulio Alviani, Alberto Biasi.</w:t>
      </w:r>
    </w:p>
    <w:p w14:paraId="73D2803E" w14:textId="6D8EBA64" w:rsidR="004E7D3C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Il contrappunto visivo mette in luce l’importanza che ebbe per la ricerca di Dadamaino la frequentazione della compagine avanguardistica che si concentrava a Brera nel passaggio tra gli anni </w:t>
      </w:r>
      <w:proofErr w:type="gramStart"/>
      <w:r w:rsidRPr="00177263">
        <w:rPr>
          <w:sz w:val="22"/>
          <w:szCs w:val="22"/>
        </w:rPr>
        <w:t>cinquanta</w:t>
      </w:r>
      <w:proofErr w:type="gramEnd"/>
      <w:r w:rsidRPr="00177263">
        <w:rPr>
          <w:sz w:val="22"/>
          <w:szCs w:val="22"/>
        </w:rPr>
        <w:t xml:space="preserve"> e sessanta. Dadamaino espone infatti alla </w:t>
      </w:r>
      <w:r w:rsidRPr="00177263">
        <w:rPr>
          <w:b/>
          <w:bCs/>
          <w:sz w:val="22"/>
          <w:szCs w:val="22"/>
        </w:rPr>
        <w:t>galleria Azimut di Milano</w:t>
      </w:r>
      <w:r w:rsidRPr="00177263">
        <w:rPr>
          <w:sz w:val="22"/>
          <w:szCs w:val="22"/>
        </w:rPr>
        <w:t xml:space="preserve"> dove, oltre ai fondatori </w:t>
      </w:r>
      <w:r w:rsidRPr="00177263">
        <w:rPr>
          <w:b/>
          <w:bCs/>
          <w:sz w:val="22"/>
          <w:szCs w:val="22"/>
        </w:rPr>
        <w:t>Enrico Castellani e Piero Manzoni</w:t>
      </w:r>
      <w:r w:rsidRPr="00177263">
        <w:rPr>
          <w:sz w:val="22"/>
          <w:szCs w:val="22"/>
        </w:rPr>
        <w:t xml:space="preserve">, incontra i protagonisti di una </w:t>
      </w:r>
      <w:r w:rsidRPr="00177263">
        <w:rPr>
          <w:i/>
          <w:iCs/>
          <w:sz w:val="22"/>
          <w:szCs w:val="22"/>
        </w:rPr>
        <w:t>tranche</w:t>
      </w:r>
      <w:r w:rsidRPr="00177263">
        <w:rPr>
          <w:sz w:val="22"/>
          <w:szCs w:val="22"/>
        </w:rPr>
        <w:t xml:space="preserve"> significativa di quella che può ben considerarsi “la nuova concezione artistica”, come titola il secondo numero della rivista “</w:t>
      </w:r>
      <w:proofErr w:type="spellStart"/>
      <w:r w:rsidRPr="00177263">
        <w:rPr>
          <w:sz w:val="22"/>
          <w:szCs w:val="22"/>
        </w:rPr>
        <w:t>Azimuth</w:t>
      </w:r>
      <w:proofErr w:type="spellEnd"/>
      <w:r w:rsidRPr="00177263">
        <w:rPr>
          <w:sz w:val="22"/>
          <w:szCs w:val="22"/>
        </w:rPr>
        <w:t xml:space="preserve">”. </w:t>
      </w:r>
    </w:p>
    <w:p w14:paraId="64BBF85E" w14:textId="77777777" w:rsidR="00375F65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L’affermazione di Dadamaino sulla scena artistica italiana prosegue negli anni </w:t>
      </w:r>
      <w:proofErr w:type="gramStart"/>
      <w:r w:rsidRPr="00177263">
        <w:rPr>
          <w:sz w:val="22"/>
          <w:szCs w:val="22"/>
        </w:rPr>
        <w:t>sessanta</w:t>
      </w:r>
      <w:proofErr w:type="gramEnd"/>
      <w:r w:rsidRPr="00177263">
        <w:rPr>
          <w:sz w:val="22"/>
          <w:szCs w:val="22"/>
        </w:rPr>
        <w:t xml:space="preserve"> con la </w:t>
      </w:r>
      <w:r w:rsidRPr="00177263">
        <w:rPr>
          <w:b/>
          <w:bCs/>
          <w:sz w:val="22"/>
          <w:szCs w:val="22"/>
        </w:rPr>
        <w:t xml:space="preserve">collettiva </w:t>
      </w:r>
      <w:r w:rsidRPr="00177263">
        <w:rPr>
          <w:b/>
          <w:bCs/>
          <w:i/>
          <w:iCs/>
          <w:sz w:val="22"/>
          <w:szCs w:val="22"/>
        </w:rPr>
        <w:t>Arte Programmata</w:t>
      </w:r>
      <w:r w:rsidRPr="00177263">
        <w:rPr>
          <w:b/>
          <w:bCs/>
          <w:sz w:val="22"/>
          <w:szCs w:val="22"/>
        </w:rPr>
        <w:t xml:space="preserve"> del 1962 alla Galleria La Cavana di Trieste</w:t>
      </w:r>
      <w:r w:rsidRPr="00177263">
        <w:rPr>
          <w:sz w:val="22"/>
          <w:szCs w:val="22"/>
        </w:rPr>
        <w:t xml:space="preserve">, che definisce il suo passaggio dalla ricerca spaziale sulla tela intagliata a uno studio sul colore e sul segno come elemento ottico visivo. </w:t>
      </w:r>
    </w:p>
    <w:p w14:paraId="5A98F5C5" w14:textId="098D70A2" w:rsidR="00375F65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lastRenderedPageBreak/>
        <w:t xml:space="preserve">Il successo arriva anche a livello internazionale quando, tramite Lucio Fontana, Dadamaino viene invitata a esporre alla mostra </w:t>
      </w:r>
      <w:proofErr w:type="spellStart"/>
      <w:r w:rsidRPr="00177263">
        <w:rPr>
          <w:i/>
          <w:iCs/>
          <w:sz w:val="22"/>
          <w:szCs w:val="22"/>
        </w:rPr>
        <w:t>Nul</w:t>
      </w:r>
      <w:proofErr w:type="spellEnd"/>
      <w:r w:rsidRPr="00177263">
        <w:rPr>
          <w:i/>
          <w:iCs/>
          <w:sz w:val="22"/>
          <w:szCs w:val="22"/>
        </w:rPr>
        <w:t xml:space="preserve"> </w:t>
      </w:r>
      <w:r w:rsidRPr="00177263">
        <w:rPr>
          <w:sz w:val="22"/>
          <w:szCs w:val="22"/>
        </w:rPr>
        <w:t>allo Stedelijk Museum di Amsterdam nel 1962, che metteva insieme grandi esponenti della ricerca visiva come Arman, Enrico Castellani, Piero Dorazio, lo stesso Lucio Fontana,</w:t>
      </w:r>
      <w:r w:rsidRPr="00177263">
        <w:rPr>
          <w:b/>
          <w:bCs/>
          <w:sz w:val="22"/>
          <w:szCs w:val="22"/>
        </w:rPr>
        <w:t xml:space="preserve"> </w:t>
      </w:r>
      <w:proofErr w:type="spellStart"/>
      <w:r w:rsidRPr="00177263">
        <w:rPr>
          <w:b/>
          <w:bCs/>
          <w:sz w:val="22"/>
          <w:szCs w:val="22"/>
        </w:rPr>
        <w:t>Yayoi</w:t>
      </w:r>
      <w:proofErr w:type="spellEnd"/>
      <w:r w:rsidRPr="00177263">
        <w:rPr>
          <w:b/>
          <w:bCs/>
          <w:sz w:val="22"/>
          <w:szCs w:val="22"/>
        </w:rPr>
        <w:t xml:space="preserve"> </w:t>
      </w:r>
      <w:proofErr w:type="spellStart"/>
      <w:r w:rsidRPr="00177263">
        <w:rPr>
          <w:b/>
          <w:bCs/>
          <w:sz w:val="22"/>
          <w:szCs w:val="22"/>
        </w:rPr>
        <w:t>Kusama</w:t>
      </w:r>
      <w:proofErr w:type="spellEnd"/>
      <w:r w:rsidRPr="00177263">
        <w:rPr>
          <w:sz w:val="22"/>
          <w:szCs w:val="22"/>
        </w:rPr>
        <w:t xml:space="preserve">, Heinz Mack, Piero Manzoni, Henk </w:t>
      </w:r>
      <w:proofErr w:type="spellStart"/>
      <w:r w:rsidRPr="00177263">
        <w:rPr>
          <w:sz w:val="22"/>
          <w:szCs w:val="22"/>
        </w:rPr>
        <w:t>Peeters</w:t>
      </w:r>
      <w:proofErr w:type="spellEnd"/>
      <w:r w:rsidRPr="00177263">
        <w:rPr>
          <w:sz w:val="22"/>
          <w:szCs w:val="22"/>
        </w:rPr>
        <w:t xml:space="preserve">, Otto Piene, Francesco Lo Savio, </w:t>
      </w:r>
      <w:proofErr w:type="spellStart"/>
      <w:r w:rsidRPr="00177263">
        <w:rPr>
          <w:sz w:val="22"/>
          <w:szCs w:val="22"/>
        </w:rPr>
        <w:t>Jef</w:t>
      </w:r>
      <w:proofErr w:type="spellEnd"/>
      <w:r w:rsidRPr="00177263">
        <w:rPr>
          <w:sz w:val="22"/>
          <w:szCs w:val="22"/>
        </w:rPr>
        <w:t xml:space="preserve"> Verheyen, Herman de Vries.</w:t>
      </w:r>
    </w:p>
    <w:p w14:paraId="3919614E" w14:textId="77777777" w:rsidR="00375F65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L’iniziativa al MA*GA segue lo sviluppo cronologico della ricerca di Dadamaino con il ciclo su cui l’artista si concentra tra il 1963 e il 1965: si tratta degli </w:t>
      </w:r>
      <w:r w:rsidRPr="00177263">
        <w:rPr>
          <w:b/>
          <w:bCs/>
          <w:sz w:val="22"/>
          <w:szCs w:val="22"/>
        </w:rPr>
        <w:t>oggetti e dei disegni ottico cinetici</w:t>
      </w:r>
      <w:r w:rsidRPr="00177263">
        <w:rPr>
          <w:sz w:val="22"/>
          <w:szCs w:val="22"/>
        </w:rPr>
        <w:t xml:space="preserve"> frutto degli incontri con gli artisti del </w:t>
      </w:r>
      <w:r w:rsidRPr="00177263">
        <w:rPr>
          <w:i/>
          <w:iCs/>
          <w:sz w:val="22"/>
          <w:szCs w:val="22"/>
        </w:rPr>
        <w:t>GRAV (</w:t>
      </w:r>
      <w:proofErr w:type="spellStart"/>
      <w:r w:rsidRPr="00177263">
        <w:rPr>
          <w:i/>
          <w:iCs/>
          <w:sz w:val="22"/>
          <w:szCs w:val="22"/>
        </w:rPr>
        <w:t>Groupe</w:t>
      </w:r>
      <w:proofErr w:type="spellEnd"/>
      <w:r w:rsidRPr="00177263">
        <w:rPr>
          <w:i/>
          <w:iCs/>
          <w:sz w:val="22"/>
          <w:szCs w:val="22"/>
        </w:rPr>
        <w:t xml:space="preserve"> de Recherche d'Art </w:t>
      </w:r>
      <w:proofErr w:type="spellStart"/>
      <w:r w:rsidRPr="00177263">
        <w:rPr>
          <w:i/>
          <w:iCs/>
          <w:sz w:val="22"/>
          <w:szCs w:val="22"/>
        </w:rPr>
        <w:t>Visuel</w:t>
      </w:r>
      <w:proofErr w:type="spellEnd"/>
      <w:r w:rsidRPr="00177263">
        <w:rPr>
          <w:i/>
          <w:iCs/>
          <w:sz w:val="22"/>
          <w:szCs w:val="22"/>
        </w:rPr>
        <w:t>)</w:t>
      </w:r>
      <w:r w:rsidRPr="00177263">
        <w:rPr>
          <w:sz w:val="22"/>
          <w:szCs w:val="22"/>
        </w:rPr>
        <w:t xml:space="preserve"> di François </w:t>
      </w:r>
      <w:proofErr w:type="spellStart"/>
      <w:r w:rsidRPr="00177263">
        <w:rPr>
          <w:sz w:val="22"/>
          <w:szCs w:val="22"/>
        </w:rPr>
        <w:t>Morellet</w:t>
      </w:r>
      <w:proofErr w:type="spellEnd"/>
      <w:r w:rsidRPr="00177263">
        <w:rPr>
          <w:sz w:val="22"/>
          <w:szCs w:val="22"/>
        </w:rPr>
        <w:t xml:space="preserve">, con cui partecipa alle rassegne di </w:t>
      </w:r>
      <w:r w:rsidRPr="00177263">
        <w:rPr>
          <w:i/>
          <w:iCs/>
          <w:sz w:val="22"/>
          <w:szCs w:val="22"/>
        </w:rPr>
        <w:t xml:space="preserve">Nouvelle </w:t>
      </w:r>
      <w:proofErr w:type="spellStart"/>
      <w:r w:rsidRPr="00177263">
        <w:rPr>
          <w:i/>
          <w:iCs/>
          <w:sz w:val="22"/>
          <w:szCs w:val="22"/>
        </w:rPr>
        <w:t>Tendance</w:t>
      </w:r>
      <w:proofErr w:type="spellEnd"/>
      <w:r w:rsidRPr="00177263">
        <w:rPr>
          <w:sz w:val="22"/>
          <w:szCs w:val="22"/>
        </w:rPr>
        <w:t>. Anche in questo caso, in mostra le opere di Dadamaino dialogano con i protagonisti delle ricerche ottico e visuali presenti nella collezione del Museo MA*GA</w:t>
      </w:r>
      <w:r w:rsidRPr="00177263">
        <w:rPr>
          <w:b/>
          <w:bCs/>
          <w:sz w:val="22"/>
          <w:szCs w:val="22"/>
        </w:rPr>
        <w:t>: Grazia Varisco, Enzo Mari, Davide Boriani, Bruno Munari, Getulio Alviani, Gianni Colombo, Nanda Vigo</w:t>
      </w:r>
      <w:r w:rsidRPr="00177263">
        <w:rPr>
          <w:sz w:val="22"/>
          <w:szCs w:val="22"/>
        </w:rPr>
        <w:t>.</w:t>
      </w:r>
    </w:p>
    <w:p w14:paraId="07D2FD39" w14:textId="3F64B823" w:rsidR="00375F65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b/>
          <w:bCs/>
          <w:sz w:val="22"/>
          <w:szCs w:val="22"/>
        </w:rPr>
        <w:t xml:space="preserve">Per l’occasione sarà riproposto al pubblico, dopo il restauro, l’ambiente </w:t>
      </w:r>
      <w:r w:rsidRPr="00177263">
        <w:rPr>
          <w:b/>
          <w:bCs/>
          <w:i/>
          <w:iCs/>
          <w:sz w:val="22"/>
          <w:szCs w:val="22"/>
        </w:rPr>
        <w:t xml:space="preserve">Spazio elastico </w:t>
      </w:r>
      <w:r w:rsidRPr="00177263">
        <w:rPr>
          <w:b/>
          <w:bCs/>
          <w:sz w:val="22"/>
          <w:szCs w:val="22"/>
        </w:rPr>
        <w:t xml:space="preserve">di Gianni Colombo del 1967, </w:t>
      </w:r>
      <w:r w:rsidRPr="00177263">
        <w:rPr>
          <w:sz w:val="22"/>
          <w:szCs w:val="22"/>
        </w:rPr>
        <w:t>parte della collezione permanente.</w:t>
      </w:r>
    </w:p>
    <w:p w14:paraId="44492011" w14:textId="77777777" w:rsidR="00375F65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Il percorso espositivo sfocia poi negli anni della maturità della poetica di Dadamaino, ove spicca </w:t>
      </w:r>
      <w:r w:rsidRPr="00177263">
        <w:rPr>
          <w:b/>
          <w:bCs/>
          <w:sz w:val="22"/>
          <w:szCs w:val="22"/>
        </w:rPr>
        <w:t xml:space="preserve">l’installazione di carte di vario formato </w:t>
      </w:r>
      <w:r w:rsidRPr="00177263">
        <w:rPr>
          <w:sz w:val="22"/>
          <w:szCs w:val="22"/>
        </w:rPr>
        <w:t xml:space="preserve">dal titolo </w:t>
      </w:r>
      <w:r w:rsidRPr="00177263">
        <w:rPr>
          <w:b/>
          <w:bCs/>
          <w:i/>
          <w:iCs/>
          <w:sz w:val="22"/>
          <w:szCs w:val="22"/>
        </w:rPr>
        <w:t>I fatti della vita</w:t>
      </w:r>
      <w:r w:rsidRPr="00177263">
        <w:rPr>
          <w:b/>
          <w:bCs/>
          <w:sz w:val="22"/>
          <w:szCs w:val="22"/>
        </w:rPr>
        <w:t xml:space="preserve">, </w:t>
      </w:r>
      <w:r w:rsidRPr="00177263">
        <w:rPr>
          <w:sz w:val="22"/>
          <w:szCs w:val="22"/>
        </w:rPr>
        <w:t xml:space="preserve">proposta per la prima volta da Galleria Grossetti a Milano nel 1979 e successivamente, nella sua più grande estensione di 461 carte, nella personale alla Biennale di Venezia nel 1980. </w:t>
      </w:r>
    </w:p>
    <w:p w14:paraId="3021B82A" w14:textId="15F8EC49" w:rsidR="00375F65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La mostra si completa con </w:t>
      </w:r>
      <w:r w:rsidRPr="00177263">
        <w:rPr>
          <w:b/>
          <w:bCs/>
          <w:sz w:val="22"/>
          <w:szCs w:val="22"/>
        </w:rPr>
        <w:t>le tele con lettere dell’</w:t>
      </w:r>
      <w:r w:rsidRPr="00177263">
        <w:rPr>
          <w:b/>
          <w:bCs/>
          <w:i/>
          <w:iCs/>
          <w:sz w:val="22"/>
          <w:szCs w:val="22"/>
        </w:rPr>
        <w:t>Alfabeto della mente</w:t>
      </w:r>
      <w:r w:rsidRPr="00177263">
        <w:rPr>
          <w:sz w:val="22"/>
          <w:szCs w:val="22"/>
        </w:rPr>
        <w:t xml:space="preserve">, e la gigantesca </w:t>
      </w:r>
      <w:r w:rsidRPr="00177263">
        <w:rPr>
          <w:b/>
          <w:bCs/>
          <w:sz w:val="22"/>
          <w:szCs w:val="22"/>
        </w:rPr>
        <w:t xml:space="preserve">opera </w:t>
      </w:r>
      <w:r w:rsidRPr="00177263">
        <w:rPr>
          <w:b/>
          <w:bCs/>
          <w:i/>
          <w:iCs/>
          <w:sz w:val="22"/>
          <w:szCs w:val="22"/>
        </w:rPr>
        <w:t>Il movimento delle cose</w:t>
      </w:r>
      <w:r w:rsidRPr="00177263">
        <w:rPr>
          <w:sz w:val="22"/>
          <w:szCs w:val="22"/>
        </w:rPr>
        <w:t>, lunga trenta metri, su cui si svolge la “scrittura” di Dadamaino e che fu presentata in una sala personale alla XLIV Biennale di Venezia del 1990.</w:t>
      </w:r>
    </w:p>
    <w:p w14:paraId="18A2F442" w14:textId="7852664F" w:rsidR="00375F65" w:rsidRPr="00177263" w:rsidRDefault="00375F65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Catalogo </w:t>
      </w:r>
      <w:r w:rsidRPr="00177263">
        <w:rPr>
          <w:b/>
          <w:bCs/>
          <w:sz w:val="22"/>
          <w:szCs w:val="22"/>
        </w:rPr>
        <w:t>Nomos Edizioni</w:t>
      </w:r>
      <w:r w:rsidRPr="00177263">
        <w:rPr>
          <w:sz w:val="22"/>
          <w:szCs w:val="22"/>
        </w:rPr>
        <w:t xml:space="preserve">, </w:t>
      </w:r>
      <w:r w:rsidR="00D52DC6">
        <w:rPr>
          <w:sz w:val="22"/>
          <w:szCs w:val="22"/>
        </w:rPr>
        <w:t>con</w:t>
      </w:r>
      <w:r w:rsidRPr="00177263">
        <w:rPr>
          <w:sz w:val="22"/>
          <w:szCs w:val="22"/>
        </w:rPr>
        <w:t xml:space="preserve"> testi di Flaminio Gualdoni ed Emma Zanella.</w:t>
      </w:r>
    </w:p>
    <w:p w14:paraId="79911D6D" w14:textId="346FCE6D" w:rsidR="00CB538B" w:rsidRPr="00177263" w:rsidRDefault="00CB538B" w:rsidP="00D922B7">
      <w:pPr>
        <w:jc w:val="both"/>
        <w:rPr>
          <w:sz w:val="22"/>
          <w:szCs w:val="22"/>
        </w:rPr>
      </w:pPr>
    </w:p>
    <w:p w14:paraId="23B99830" w14:textId="431A982A" w:rsidR="00EB483B" w:rsidRPr="00177263" w:rsidRDefault="007E1408" w:rsidP="00D922B7">
      <w:pPr>
        <w:jc w:val="both"/>
        <w:rPr>
          <w:sz w:val="22"/>
          <w:szCs w:val="22"/>
        </w:rPr>
      </w:pPr>
      <w:r w:rsidRPr="00177263">
        <w:rPr>
          <w:b/>
          <w:bCs/>
          <w:i/>
          <w:iCs/>
          <w:sz w:val="22"/>
          <w:szCs w:val="22"/>
        </w:rPr>
        <w:t>Condensare l’infinito</w:t>
      </w:r>
      <w:r w:rsidR="00EB483B" w:rsidRPr="00177263">
        <w:rPr>
          <w:b/>
          <w:bCs/>
          <w:sz w:val="22"/>
          <w:szCs w:val="22"/>
        </w:rPr>
        <w:t xml:space="preserve">, </w:t>
      </w:r>
      <w:r w:rsidR="004E7D3C" w:rsidRPr="00177263">
        <w:rPr>
          <w:b/>
          <w:bCs/>
          <w:sz w:val="22"/>
          <w:szCs w:val="22"/>
        </w:rPr>
        <w:t>è il titolo del</w:t>
      </w:r>
      <w:r w:rsidR="00EB483B" w:rsidRPr="00177263">
        <w:rPr>
          <w:b/>
          <w:bCs/>
          <w:sz w:val="22"/>
          <w:szCs w:val="22"/>
        </w:rPr>
        <w:t xml:space="preserve">la personale di </w:t>
      </w:r>
      <w:r w:rsidRPr="00177263">
        <w:rPr>
          <w:b/>
          <w:bCs/>
          <w:sz w:val="22"/>
          <w:szCs w:val="22"/>
        </w:rPr>
        <w:t xml:space="preserve">Michele </w:t>
      </w:r>
      <w:proofErr w:type="spellStart"/>
      <w:r w:rsidRPr="00177263">
        <w:rPr>
          <w:b/>
          <w:bCs/>
          <w:sz w:val="22"/>
          <w:szCs w:val="22"/>
        </w:rPr>
        <w:t>Ciacciofera</w:t>
      </w:r>
      <w:proofErr w:type="spellEnd"/>
      <w:r w:rsidR="00EB483B" w:rsidRPr="00177263">
        <w:rPr>
          <w:sz w:val="22"/>
          <w:szCs w:val="22"/>
        </w:rPr>
        <w:t xml:space="preserve"> (Nuoro, 1969)</w:t>
      </w:r>
      <w:r w:rsidR="004E7D3C" w:rsidRPr="00177263">
        <w:rPr>
          <w:sz w:val="22"/>
          <w:szCs w:val="22"/>
        </w:rPr>
        <w:t xml:space="preserve">, </w:t>
      </w:r>
      <w:r w:rsidR="00EB483B" w:rsidRPr="00177263">
        <w:rPr>
          <w:sz w:val="22"/>
          <w:szCs w:val="22"/>
        </w:rPr>
        <w:t xml:space="preserve">curata da Alessandro Castiglioni, realizzata col supporto di BUILDING, </w:t>
      </w:r>
      <w:r w:rsidR="004E7D3C" w:rsidRPr="00177263">
        <w:rPr>
          <w:sz w:val="22"/>
          <w:szCs w:val="22"/>
        </w:rPr>
        <w:t xml:space="preserve">che </w:t>
      </w:r>
      <w:r w:rsidR="00EB483B" w:rsidRPr="00177263">
        <w:rPr>
          <w:sz w:val="22"/>
          <w:szCs w:val="22"/>
        </w:rPr>
        <w:t xml:space="preserve">presenta un progetto che evoca i </w:t>
      </w:r>
      <w:r w:rsidRPr="00177263">
        <w:rPr>
          <w:sz w:val="22"/>
          <w:szCs w:val="22"/>
        </w:rPr>
        <w:t xml:space="preserve">viaggi </w:t>
      </w:r>
      <w:r w:rsidR="0094584E" w:rsidRPr="00177263">
        <w:rPr>
          <w:sz w:val="22"/>
          <w:szCs w:val="22"/>
        </w:rPr>
        <w:t xml:space="preserve">dell’artista </w:t>
      </w:r>
      <w:r w:rsidRPr="00177263">
        <w:rPr>
          <w:sz w:val="22"/>
          <w:szCs w:val="22"/>
        </w:rPr>
        <w:t>che</w:t>
      </w:r>
      <w:r w:rsidR="001A42DC" w:rsidRPr="00177263">
        <w:rPr>
          <w:sz w:val="22"/>
          <w:szCs w:val="22"/>
        </w:rPr>
        <w:t>,</w:t>
      </w:r>
      <w:r w:rsidRPr="00177263">
        <w:rPr>
          <w:sz w:val="22"/>
          <w:szCs w:val="22"/>
        </w:rPr>
        <w:t xml:space="preserve"> dalla Sardegna</w:t>
      </w:r>
      <w:r w:rsidR="00EB483B" w:rsidRPr="00177263">
        <w:rPr>
          <w:sz w:val="22"/>
          <w:szCs w:val="22"/>
        </w:rPr>
        <w:t>,</w:t>
      </w:r>
      <w:r w:rsidR="00603AE3" w:rsidRPr="00177263">
        <w:rPr>
          <w:sz w:val="22"/>
          <w:szCs w:val="22"/>
        </w:rPr>
        <w:t xml:space="preserve"> percorrendo l'</w:t>
      </w:r>
      <w:r w:rsidRPr="00177263">
        <w:rPr>
          <w:sz w:val="22"/>
          <w:szCs w:val="22"/>
        </w:rPr>
        <w:t>arco alpino</w:t>
      </w:r>
      <w:r w:rsidR="00CA750E" w:rsidRPr="00177263">
        <w:rPr>
          <w:sz w:val="22"/>
          <w:szCs w:val="22"/>
        </w:rPr>
        <w:t>,</w:t>
      </w:r>
      <w:r w:rsidR="00603AE3" w:rsidRPr="00177263">
        <w:rPr>
          <w:sz w:val="22"/>
          <w:szCs w:val="22"/>
        </w:rPr>
        <w:t xml:space="preserve"> giungono </w:t>
      </w:r>
      <w:r w:rsidRPr="00177263">
        <w:rPr>
          <w:sz w:val="22"/>
          <w:szCs w:val="22"/>
        </w:rPr>
        <w:t xml:space="preserve">in Bretagna e infine in Scozia, </w:t>
      </w:r>
      <w:r w:rsidR="00EB483B" w:rsidRPr="00177263">
        <w:rPr>
          <w:sz w:val="22"/>
          <w:szCs w:val="22"/>
        </w:rPr>
        <w:t xml:space="preserve">alla ricerca </w:t>
      </w:r>
      <w:r w:rsidR="00603AE3" w:rsidRPr="00177263">
        <w:rPr>
          <w:sz w:val="22"/>
          <w:szCs w:val="22"/>
        </w:rPr>
        <w:t>di quelle</w:t>
      </w:r>
      <w:r w:rsidRPr="00177263">
        <w:rPr>
          <w:sz w:val="22"/>
          <w:szCs w:val="22"/>
        </w:rPr>
        <w:t xml:space="preserve"> forme archetipiche </w:t>
      </w:r>
      <w:r w:rsidR="00603AE3" w:rsidRPr="00177263">
        <w:rPr>
          <w:sz w:val="22"/>
          <w:szCs w:val="22"/>
        </w:rPr>
        <w:t>che sono all</w:t>
      </w:r>
      <w:r w:rsidR="00EB483B" w:rsidRPr="00177263">
        <w:rPr>
          <w:sz w:val="22"/>
          <w:szCs w:val="22"/>
        </w:rPr>
        <w:t xml:space="preserve">a base </w:t>
      </w:r>
      <w:r w:rsidR="00603AE3" w:rsidRPr="00177263">
        <w:rPr>
          <w:sz w:val="22"/>
          <w:szCs w:val="22"/>
        </w:rPr>
        <w:t xml:space="preserve">di culti e identità di popoli che tramite </w:t>
      </w:r>
      <w:r w:rsidR="00E214C8" w:rsidRPr="00177263">
        <w:rPr>
          <w:sz w:val="22"/>
          <w:szCs w:val="22"/>
        </w:rPr>
        <w:t>pratiche</w:t>
      </w:r>
      <w:r w:rsidR="00603AE3" w:rsidRPr="00177263">
        <w:rPr>
          <w:sz w:val="22"/>
          <w:szCs w:val="22"/>
        </w:rPr>
        <w:t xml:space="preserve"> scultore</w:t>
      </w:r>
      <w:r w:rsidR="00E214C8" w:rsidRPr="00177263">
        <w:rPr>
          <w:sz w:val="22"/>
          <w:szCs w:val="22"/>
        </w:rPr>
        <w:t>e</w:t>
      </w:r>
      <w:r w:rsidR="00603AE3" w:rsidRPr="00177263">
        <w:rPr>
          <w:sz w:val="22"/>
          <w:szCs w:val="22"/>
        </w:rPr>
        <w:t xml:space="preserve"> arcaic</w:t>
      </w:r>
      <w:r w:rsidR="00E214C8" w:rsidRPr="00177263">
        <w:rPr>
          <w:sz w:val="22"/>
          <w:szCs w:val="22"/>
        </w:rPr>
        <w:t>he</w:t>
      </w:r>
      <w:r w:rsidR="00603AE3" w:rsidRPr="00177263">
        <w:rPr>
          <w:sz w:val="22"/>
          <w:szCs w:val="22"/>
        </w:rPr>
        <w:t xml:space="preserve"> </w:t>
      </w:r>
      <w:r w:rsidR="00E214C8" w:rsidRPr="00177263">
        <w:rPr>
          <w:sz w:val="22"/>
          <w:szCs w:val="22"/>
        </w:rPr>
        <w:t>aspiravano a</w:t>
      </w:r>
      <w:r w:rsidR="00603AE3" w:rsidRPr="00177263">
        <w:rPr>
          <w:sz w:val="22"/>
          <w:szCs w:val="22"/>
        </w:rPr>
        <w:t xml:space="preserve"> </w:t>
      </w:r>
      <w:r w:rsidR="00E214C8" w:rsidRPr="00177263">
        <w:rPr>
          <w:sz w:val="22"/>
          <w:szCs w:val="22"/>
        </w:rPr>
        <w:t>creare un</w:t>
      </w:r>
      <w:r w:rsidR="00603AE3" w:rsidRPr="00177263">
        <w:rPr>
          <w:sz w:val="22"/>
          <w:szCs w:val="22"/>
        </w:rPr>
        <w:t xml:space="preserve"> dialogo </w:t>
      </w:r>
      <w:r w:rsidR="00E214C8" w:rsidRPr="00177263">
        <w:rPr>
          <w:sz w:val="22"/>
          <w:szCs w:val="22"/>
        </w:rPr>
        <w:t xml:space="preserve">tra </w:t>
      </w:r>
      <w:r w:rsidR="00603AE3" w:rsidRPr="00177263">
        <w:rPr>
          <w:sz w:val="22"/>
          <w:szCs w:val="22"/>
        </w:rPr>
        <w:t xml:space="preserve">la terra e il cielo, </w:t>
      </w:r>
      <w:r w:rsidR="00E214C8" w:rsidRPr="00177263">
        <w:rPr>
          <w:sz w:val="22"/>
          <w:szCs w:val="22"/>
        </w:rPr>
        <w:t xml:space="preserve">tra </w:t>
      </w:r>
      <w:r w:rsidR="00603AE3" w:rsidRPr="00177263">
        <w:rPr>
          <w:sz w:val="22"/>
          <w:szCs w:val="22"/>
        </w:rPr>
        <w:t>l</w:t>
      </w:r>
      <w:r w:rsidR="00EB483B" w:rsidRPr="00177263">
        <w:rPr>
          <w:sz w:val="22"/>
          <w:szCs w:val="22"/>
        </w:rPr>
        <w:t>’</w:t>
      </w:r>
      <w:r w:rsidR="00603AE3" w:rsidRPr="00177263">
        <w:rPr>
          <w:sz w:val="22"/>
          <w:szCs w:val="22"/>
        </w:rPr>
        <w:t>umano finito e l</w:t>
      </w:r>
      <w:r w:rsidR="00EB483B" w:rsidRPr="00177263">
        <w:rPr>
          <w:sz w:val="22"/>
          <w:szCs w:val="22"/>
        </w:rPr>
        <w:t>’</w:t>
      </w:r>
      <w:r w:rsidR="00603AE3" w:rsidRPr="00177263">
        <w:rPr>
          <w:sz w:val="22"/>
          <w:szCs w:val="22"/>
        </w:rPr>
        <w:t xml:space="preserve">assoluto infinito. </w:t>
      </w:r>
      <w:r w:rsidR="00EB483B" w:rsidRPr="00177263">
        <w:rPr>
          <w:sz w:val="22"/>
          <w:szCs w:val="22"/>
        </w:rPr>
        <w:t>L’</w:t>
      </w:r>
      <w:r w:rsidR="00603AE3" w:rsidRPr="00177263">
        <w:rPr>
          <w:sz w:val="22"/>
          <w:szCs w:val="22"/>
        </w:rPr>
        <w:t>esperienza</w:t>
      </w:r>
      <w:r w:rsidRPr="00177263">
        <w:rPr>
          <w:sz w:val="22"/>
          <w:szCs w:val="22"/>
        </w:rPr>
        <w:t xml:space="preserve"> </w:t>
      </w:r>
      <w:r w:rsidR="00E214C8" w:rsidRPr="00177263">
        <w:rPr>
          <w:sz w:val="22"/>
          <w:szCs w:val="22"/>
        </w:rPr>
        <w:t xml:space="preserve">diretta </w:t>
      </w:r>
      <w:r w:rsidRPr="00177263">
        <w:rPr>
          <w:sz w:val="22"/>
          <w:szCs w:val="22"/>
        </w:rPr>
        <w:t xml:space="preserve">dei luoghi </w:t>
      </w:r>
      <w:r w:rsidR="00E214C8" w:rsidRPr="00177263">
        <w:rPr>
          <w:sz w:val="22"/>
          <w:szCs w:val="22"/>
        </w:rPr>
        <w:t>e soprattutto la</w:t>
      </w:r>
      <w:r w:rsidRPr="00177263">
        <w:rPr>
          <w:sz w:val="22"/>
          <w:szCs w:val="22"/>
        </w:rPr>
        <w:t xml:space="preserve"> loro </w:t>
      </w:r>
      <w:r w:rsidR="00AA742C" w:rsidRPr="00177263">
        <w:rPr>
          <w:sz w:val="22"/>
          <w:szCs w:val="22"/>
        </w:rPr>
        <w:t>interiorizzazione</w:t>
      </w:r>
      <w:r w:rsidR="00E214C8" w:rsidRPr="00177263">
        <w:rPr>
          <w:sz w:val="22"/>
          <w:szCs w:val="22"/>
        </w:rPr>
        <w:t xml:space="preserve"> da parte d</w:t>
      </w:r>
      <w:r w:rsidR="00EB483B" w:rsidRPr="00177263">
        <w:rPr>
          <w:sz w:val="22"/>
          <w:szCs w:val="22"/>
        </w:rPr>
        <w:t xml:space="preserve">i </w:t>
      </w:r>
      <w:proofErr w:type="spellStart"/>
      <w:r w:rsidR="00EB483B" w:rsidRPr="00177263">
        <w:rPr>
          <w:sz w:val="22"/>
          <w:szCs w:val="22"/>
        </w:rPr>
        <w:t>Ciacciofera</w:t>
      </w:r>
      <w:proofErr w:type="spellEnd"/>
      <w:r w:rsidRPr="00177263">
        <w:rPr>
          <w:sz w:val="22"/>
          <w:szCs w:val="22"/>
        </w:rPr>
        <w:t xml:space="preserve"> </w:t>
      </w:r>
      <w:r w:rsidR="00EB483B" w:rsidRPr="00177263">
        <w:rPr>
          <w:sz w:val="22"/>
          <w:szCs w:val="22"/>
        </w:rPr>
        <w:t>sono</w:t>
      </w:r>
      <w:r w:rsidRPr="00177263">
        <w:rPr>
          <w:sz w:val="22"/>
          <w:szCs w:val="22"/>
        </w:rPr>
        <w:t xml:space="preserve"> fattori fondanti per la </w:t>
      </w:r>
      <w:r w:rsidR="00536261">
        <w:rPr>
          <w:sz w:val="22"/>
          <w:szCs w:val="22"/>
        </w:rPr>
        <w:t>realizzazione</w:t>
      </w:r>
      <w:r w:rsidRPr="00177263">
        <w:rPr>
          <w:sz w:val="22"/>
          <w:szCs w:val="22"/>
        </w:rPr>
        <w:t xml:space="preserve"> dell’opera d’arte</w:t>
      </w:r>
      <w:r w:rsidR="00EB483B" w:rsidRPr="00177263">
        <w:rPr>
          <w:sz w:val="22"/>
          <w:szCs w:val="22"/>
        </w:rPr>
        <w:t>.</w:t>
      </w:r>
      <w:r w:rsidRPr="00177263">
        <w:rPr>
          <w:sz w:val="22"/>
          <w:szCs w:val="22"/>
        </w:rPr>
        <w:t xml:space="preserve"> </w:t>
      </w:r>
    </w:p>
    <w:p w14:paraId="23F5A419" w14:textId="6345F843" w:rsidR="007E1408" w:rsidRPr="00177263" w:rsidRDefault="00EB483B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Dopo la tappa al MA*GA, la rassegna </w:t>
      </w:r>
      <w:r w:rsidR="00693532" w:rsidRPr="00177263">
        <w:rPr>
          <w:sz w:val="22"/>
          <w:szCs w:val="22"/>
        </w:rPr>
        <w:t xml:space="preserve">verrà </w:t>
      </w:r>
      <w:r w:rsidR="00CA750E" w:rsidRPr="00177263">
        <w:rPr>
          <w:sz w:val="22"/>
          <w:szCs w:val="22"/>
        </w:rPr>
        <w:t>accolta</w:t>
      </w:r>
      <w:r w:rsidRPr="00177263">
        <w:rPr>
          <w:sz w:val="22"/>
          <w:szCs w:val="22"/>
        </w:rPr>
        <w:t>, nella seconda metà del 2024,</w:t>
      </w:r>
      <w:r w:rsidR="00693532" w:rsidRPr="00177263">
        <w:rPr>
          <w:sz w:val="22"/>
          <w:szCs w:val="22"/>
        </w:rPr>
        <w:t xml:space="preserve"> </w:t>
      </w:r>
      <w:r w:rsidR="00CA750E" w:rsidRPr="00177263">
        <w:rPr>
          <w:sz w:val="22"/>
          <w:szCs w:val="22"/>
        </w:rPr>
        <w:t>d</w:t>
      </w:r>
      <w:r w:rsidRPr="00177263">
        <w:rPr>
          <w:sz w:val="22"/>
          <w:szCs w:val="22"/>
        </w:rPr>
        <w:t>al</w:t>
      </w:r>
      <w:r w:rsidR="00693532" w:rsidRPr="00177263">
        <w:rPr>
          <w:color w:val="000000" w:themeColor="text1"/>
          <w:sz w:val="22"/>
          <w:szCs w:val="22"/>
        </w:rPr>
        <w:t xml:space="preserve"> </w:t>
      </w:r>
      <w:r w:rsidR="00693532" w:rsidRPr="00177263">
        <w:rPr>
          <w:sz w:val="22"/>
          <w:szCs w:val="22"/>
        </w:rPr>
        <w:t xml:space="preserve">Centre d’Art </w:t>
      </w:r>
      <w:proofErr w:type="spellStart"/>
      <w:r w:rsidR="00E214C8" w:rsidRPr="00177263">
        <w:rPr>
          <w:sz w:val="22"/>
          <w:szCs w:val="22"/>
        </w:rPr>
        <w:t>Contemporain</w:t>
      </w:r>
      <w:proofErr w:type="spellEnd"/>
      <w:r w:rsidR="00693532" w:rsidRPr="00177263">
        <w:rPr>
          <w:sz w:val="22"/>
          <w:szCs w:val="22"/>
        </w:rPr>
        <w:t xml:space="preserve"> </w:t>
      </w:r>
      <w:r w:rsidR="00693532" w:rsidRPr="00177263">
        <w:rPr>
          <w:color w:val="000000" w:themeColor="text1"/>
          <w:sz w:val="22"/>
          <w:szCs w:val="22"/>
        </w:rPr>
        <w:t>Passerelle</w:t>
      </w:r>
      <w:r w:rsidR="00CA750E" w:rsidRPr="00177263">
        <w:rPr>
          <w:color w:val="000000" w:themeColor="text1"/>
          <w:sz w:val="22"/>
          <w:szCs w:val="22"/>
        </w:rPr>
        <w:t xml:space="preserve"> </w:t>
      </w:r>
      <w:r w:rsidR="00CA750E" w:rsidRPr="00177263">
        <w:rPr>
          <w:sz w:val="22"/>
          <w:szCs w:val="22"/>
        </w:rPr>
        <w:t>a Brest, in Bretagna</w:t>
      </w:r>
      <w:r w:rsidR="00693532" w:rsidRPr="00177263">
        <w:rPr>
          <w:color w:val="000000" w:themeColor="text1"/>
          <w:sz w:val="22"/>
          <w:szCs w:val="22"/>
        </w:rPr>
        <w:t xml:space="preserve">. </w:t>
      </w:r>
    </w:p>
    <w:p w14:paraId="52B5E315" w14:textId="77CB8586" w:rsidR="007E1408" w:rsidRPr="00177263" w:rsidRDefault="007E1408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La </w:t>
      </w:r>
      <w:r w:rsidR="00D922B7" w:rsidRPr="00177263">
        <w:rPr>
          <w:sz w:val="22"/>
          <w:szCs w:val="22"/>
        </w:rPr>
        <w:t>rassegna, che</w:t>
      </w:r>
      <w:r w:rsidRPr="00177263">
        <w:rPr>
          <w:sz w:val="22"/>
          <w:szCs w:val="22"/>
        </w:rPr>
        <w:t xml:space="preserve"> prende la forma di una installazione ambientale</w:t>
      </w:r>
      <w:r w:rsidR="00F72F36" w:rsidRPr="00177263">
        <w:rPr>
          <w:sz w:val="22"/>
          <w:szCs w:val="22"/>
        </w:rPr>
        <w:t xml:space="preserve">, </w:t>
      </w:r>
      <w:r w:rsidR="00D922B7" w:rsidRPr="00177263">
        <w:rPr>
          <w:sz w:val="22"/>
          <w:szCs w:val="22"/>
        </w:rPr>
        <w:t xml:space="preserve">è </w:t>
      </w:r>
      <w:r w:rsidR="00F72F36" w:rsidRPr="00177263">
        <w:rPr>
          <w:sz w:val="22"/>
          <w:szCs w:val="22"/>
        </w:rPr>
        <w:t>suddivisa in tre partizioni</w:t>
      </w:r>
      <w:r w:rsidRPr="00177263">
        <w:rPr>
          <w:sz w:val="22"/>
          <w:szCs w:val="22"/>
        </w:rPr>
        <w:t xml:space="preserve">, </w:t>
      </w:r>
      <w:r w:rsidR="00693532" w:rsidRPr="00177263">
        <w:rPr>
          <w:sz w:val="22"/>
          <w:szCs w:val="22"/>
        </w:rPr>
        <w:t xml:space="preserve">ricreando </w:t>
      </w:r>
      <w:r w:rsidR="00531C56" w:rsidRPr="00177263">
        <w:rPr>
          <w:sz w:val="22"/>
          <w:szCs w:val="22"/>
        </w:rPr>
        <w:t xml:space="preserve">nello spazio espositivo del </w:t>
      </w:r>
      <w:r w:rsidR="00531C56" w:rsidRPr="00177263">
        <w:rPr>
          <w:bCs/>
          <w:sz w:val="22"/>
          <w:szCs w:val="22"/>
        </w:rPr>
        <w:t>MA*GA</w:t>
      </w:r>
      <w:r w:rsidR="00693532" w:rsidRPr="00177263">
        <w:rPr>
          <w:sz w:val="22"/>
          <w:szCs w:val="22"/>
        </w:rPr>
        <w:t xml:space="preserve"> </w:t>
      </w:r>
      <w:r w:rsidR="00531C56" w:rsidRPr="00177263">
        <w:rPr>
          <w:sz w:val="22"/>
          <w:szCs w:val="22"/>
        </w:rPr>
        <w:t xml:space="preserve">degli </w:t>
      </w:r>
      <w:r w:rsidR="00693532" w:rsidRPr="00177263">
        <w:rPr>
          <w:sz w:val="22"/>
          <w:szCs w:val="22"/>
        </w:rPr>
        <w:t>allineamenti</w:t>
      </w:r>
      <w:r w:rsidR="00531C56" w:rsidRPr="00177263">
        <w:rPr>
          <w:sz w:val="22"/>
          <w:szCs w:val="22"/>
        </w:rPr>
        <w:t xml:space="preserve"> scultorei</w:t>
      </w:r>
      <w:r w:rsidR="00693532" w:rsidRPr="00177263">
        <w:rPr>
          <w:sz w:val="22"/>
          <w:szCs w:val="22"/>
        </w:rPr>
        <w:t xml:space="preserve">, </w:t>
      </w:r>
      <w:r w:rsidR="00531C56" w:rsidRPr="00177263">
        <w:rPr>
          <w:sz w:val="22"/>
          <w:szCs w:val="22"/>
        </w:rPr>
        <w:t xml:space="preserve">come </w:t>
      </w:r>
      <w:r w:rsidR="00484D06" w:rsidRPr="00177263">
        <w:rPr>
          <w:sz w:val="22"/>
          <w:szCs w:val="22"/>
        </w:rPr>
        <w:t>nelle regioni</w:t>
      </w:r>
      <w:r w:rsidR="00F72F36" w:rsidRPr="00177263">
        <w:rPr>
          <w:sz w:val="22"/>
          <w:szCs w:val="22"/>
        </w:rPr>
        <w:t xml:space="preserve"> </w:t>
      </w:r>
      <w:r w:rsidR="00484D06" w:rsidRPr="00177263">
        <w:rPr>
          <w:sz w:val="22"/>
          <w:szCs w:val="22"/>
        </w:rPr>
        <w:t>d</w:t>
      </w:r>
      <w:r w:rsidR="00F72F36" w:rsidRPr="00177263">
        <w:rPr>
          <w:sz w:val="22"/>
          <w:szCs w:val="22"/>
        </w:rPr>
        <w:t>ove insistono i menhir.</w:t>
      </w:r>
      <w:r w:rsidR="00531C56" w:rsidRPr="00177263">
        <w:rPr>
          <w:sz w:val="22"/>
          <w:szCs w:val="22"/>
        </w:rPr>
        <w:t xml:space="preserve"> </w:t>
      </w:r>
    </w:p>
    <w:p w14:paraId="57B99918" w14:textId="3A2F7CC4" w:rsidR="00484D06" w:rsidRPr="00177263" w:rsidRDefault="00531C56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>In un dialogo poetico si confront</w:t>
      </w:r>
      <w:r w:rsidR="00D922B7" w:rsidRPr="00177263">
        <w:rPr>
          <w:sz w:val="22"/>
          <w:szCs w:val="22"/>
        </w:rPr>
        <w:t>a</w:t>
      </w:r>
      <w:r w:rsidRPr="00177263">
        <w:rPr>
          <w:sz w:val="22"/>
          <w:szCs w:val="22"/>
        </w:rPr>
        <w:t xml:space="preserve">no forme verticali tridimensionali con installazioni orizzontali o ancora con opere pittoriche o sonore, capaci </w:t>
      </w:r>
      <w:r w:rsidR="009E2F24" w:rsidRPr="00177263">
        <w:rPr>
          <w:sz w:val="22"/>
          <w:szCs w:val="22"/>
        </w:rPr>
        <w:t xml:space="preserve">nell'insieme </w:t>
      </w:r>
      <w:r w:rsidRPr="00177263">
        <w:rPr>
          <w:sz w:val="22"/>
          <w:szCs w:val="22"/>
        </w:rPr>
        <w:t xml:space="preserve">di rievocare </w:t>
      </w:r>
      <w:r w:rsidR="009E2F24" w:rsidRPr="00177263">
        <w:rPr>
          <w:sz w:val="22"/>
          <w:szCs w:val="22"/>
        </w:rPr>
        <w:t>tanto il culto delle</w:t>
      </w:r>
      <w:r w:rsidRPr="00177263">
        <w:rPr>
          <w:sz w:val="22"/>
          <w:szCs w:val="22"/>
        </w:rPr>
        <w:t xml:space="preserve"> acque caro al Mediterraneo </w:t>
      </w:r>
      <w:r w:rsidR="009E2F24" w:rsidRPr="00177263">
        <w:rPr>
          <w:sz w:val="22"/>
          <w:szCs w:val="22"/>
        </w:rPr>
        <w:t>quanto</w:t>
      </w:r>
      <w:r w:rsidRPr="00177263">
        <w:rPr>
          <w:sz w:val="22"/>
          <w:szCs w:val="22"/>
        </w:rPr>
        <w:t xml:space="preserve"> quello </w:t>
      </w:r>
      <w:r w:rsidR="009E2F24" w:rsidRPr="00177263">
        <w:rPr>
          <w:sz w:val="22"/>
          <w:szCs w:val="22"/>
        </w:rPr>
        <w:t xml:space="preserve">sacrale </w:t>
      </w:r>
      <w:r w:rsidRPr="00177263">
        <w:rPr>
          <w:sz w:val="22"/>
          <w:szCs w:val="22"/>
        </w:rPr>
        <w:t>delle pietre</w:t>
      </w:r>
      <w:r w:rsidR="009E2F24" w:rsidRPr="00177263">
        <w:rPr>
          <w:sz w:val="22"/>
          <w:szCs w:val="22"/>
        </w:rPr>
        <w:t xml:space="preserve">, in un grande inno alla natura a cui complessivamente il lavoro di </w:t>
      </w:r>
      <w:proofErr w:type="spellStart"/>
      <w:r w:rsidR="009E2F24" w:rsidRPr="00177263">
        <w:rPr>
          <w:sz w:val="22"/>
          <w:szCs w:val="22"/>
        </w:rPr>
        <w:t>Ciacciofera</w:t>
      </w:r>
      <w:proofErr w:type="spellEnd"/>
      <w:r w:rsidR="009E2F24" w:rsidRPr="00177263">
        <w:rPr>
          <w:sz w:val="22"/>
          <w:szCs w:val="22"/>
        </w:rPr>
        <w:t xml:space="preserve"> è rivolto</w:t>
      </w:r>
      <w:r w:rsidRPr="00177263">
        <w:rPr>
          <w:sz w:val="22"/>
          <w:szCs w:val="22"/>
        </w:rPr>
        <w:t xml:space="preserve">. </w:t>
      </w:r>
    </w:p>
    <w:p w14:paraId="5C77674E" w14:textId="12BA77CA" w:rsidR="005D1F05" w:rsidRPr="00177263" w:rsidRDefault="00914A02" w:rsidP="00D922B7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 xml:space="preserve">Il percorso espositivo al </w:t>
      </w:r>
      <w:r w:rsidRPr="00177263">
        <w:rPr>
          <w:bCs/>
          <w:sz w:val="22"/>
          <w:szCs w:val="22"/>
        </w:rPr>
        <w:t>MA*GA si conclude con una installazione site-</w:t>
      </w:r>
      <w:proofErr w:type="spellStart"/>
      <w:r w:rsidRPr="00177263">
        <w:rPr>
          <w:bCs/>
          <w:sz w:val="22"/>
          <w:szCs w:val="22"/>
        </w:rPr>
        <w:t>specific</w:t>
      </w:r>
      <w:proofErr w:type="spellEnd"/>
      <w:r w:rsidRPr="00177263">
        <w:rPr>
          <w:bCs/>
          <w:sz w:val="22"/>
          <w:szCs w:val="22"/>
        </w:rPr>
        <w:t xml:space="preserve"> in ceramica e muschio naturale</w:t>
      </w:r>
      <w:r w:rsidR="0099035C" w:rsidRPr="00177263">
        <w:rPr>
          <w:bCs/>
          <w:sz w:val="22"/>
          <w:szCs w:val="22"/>
        </w:rPr>
        <w:t xml:space="preserve"> </w:t>
      </w:r>
      <w:r w:rsidR="002F7040" w:rsidRPr="00177263">
        <w:rPr>
          <w:bCs/>
          <w:sz w:val="22"/>
          <w:szCs w:val="22"/>
        </w:rPr>
        <w:t xml:space="preserve">in dialogo con </w:t>
      </w:r>
      <w:r w:rsidRPr="00177263">
        <w:rPr>
          <w:bCs/>
          <w:sz w:val="22"/>
          <w:szCs w:val="22"/>
        </w:rPr>
        <w:t xml:space="preserve">una opera pittorica, sotto forma di trittico, che rimanda alla mostra ospitata da </w:t>
      </w:r>
      <w:r w:rsidRPr="00177263">
        <w:rPr>
          <w:b/>
          <w:bCs/>
          <w:sz w:val="22"/>
          <w:szCs w:val="22"/>
        </w:rPr>
        <w:t>BUILDING TERZO PIANO</w:t>
      </w:r>
      <w:r w:rsidRPr="00177263">
        <w:rPr>
          <w:bCs/>
          <w:sz w:val="22"/>
          <w:szCs w:val="22"/>
        </w:rPr>
        <w:t xml:space="preserve"> </w:t>
      </w:r>
      <w:r w:rsidR="00484D06" w:rsidRPr="00177263">
        <w:rPr>
          <w:bCs/>
          <w:sz w:val="22"/>
          <w:szCs w:val="22"/>
        </w:rPr>
        <w:t xml:space="preserve">a Milano </w:t>
      </w:r>
      <w:r w:rsidR="00F37727" w:rsidRPr="00177263">
        <w:rPr>
          <w:bCs/>
          <w:sz w:val="22"/>
          <w:szCs w:val="22"/>
        </w:rPr>
        <w:t>e curata da Angelo Crespi</w:t>
      </w:r>
      <w:r w:rsidR="00484D06" w:rsidRPr="00177263">
        <w:rPr>
          <w:bCs/>
          <w:sz w:val="22"/>
          <w:szCs w:val="22"/>
        </w:rPr>
        <w:t>, in programma</w:t>
      </w:r>
      <w:r w:rsidR="00F37727" w:rsidRPr="00177263">
        <w:rPr>
          <w:bCs/>
          <w:sz w:val="22"/>
          <w:szCs w:val="22"/>
        </w:rPr>
        <w:t xml:space="preserve"> </w:t>
      </w:r>
      <w:r w:rsidRPr="00177263">
        <w:rPr>
          <w:bCs/>
          <w:sz w:val="22"/>
          <w:szCs w:val="22"/>
        </w:rPr>
        <w:t xml:space="preserve">dal </w:t>
      </w:r>
      <w:r w:rsidR="00BF17BC" w:rsidRPr="00177263">
        <w:rPr>
          <w:sz w:val="22"/>
          <w:szCs w:val="22"/>
        </w:rPr>
        <w:t xml:space="preserve">16 </w:t>
      </w:r>
      <w:r w:rsidR="00484D06" w:rsidRPr="00177263">
        <w:rPr>
          <w:sz w:val="22"/>
          <w:szCs w:val="22"/>
        </w:rPr>
        <w:t>g</w:t>
      </w:r>
      <w:r w:rsidR="00802E75" w:rsidRPr="00177263">
        <w:rPr>
          <w:sz w:val="22"/>
          <w:szCs w:val="22"/>
        </w:rPr>
        <w:t>ennaio</w:t>
      </w:r>
      <w:r w:rsidR="00BF17BC" w:rsidRPr="00177263">
        <w:rPr>
          <w:sz w:val="22"/>
          <w:szCs w:val="22"/>
        </w:rPr>
        <w:t xml:space="preserve"> al 17 </w:t>
      </w:r>
      <w:r w:rsidR="00484D06" w:rsidRPr="00177263">
        <w:rPr>
          <w:sz w:val="22"/>
          <w:szCs w:val="22"/>
        </w:rPr>
        <w:t>f</w:t>
      </w:r>
      <w:r w:rsidR="00BF17BC" w:rsidRPr="00177263">
        <w:rPr>
          <w:sz w:val="22"/>
          <w:szCs w:val="22"/>
        </w:rPr>
        <w:t>ebbraio</w:t>
      </w:r>
      <w:r w:rsidR="00CA750E" w:rsidRPr="00177263">
        <w:rPr>
          <w:sz w:val="22"/>
          <w:szCs w:val="22"/>
        </w:rPr>
        <w:t xml:space="preserve"> 2024</w:t>
      </w:r>
      <w:r w:rsidR="00D922B7" w:rsidRPr="00177263">
        <w:rPr>
          <w:sz w:val="22"/>
          <w:szCs w:val="22"/>
        </w:rPr>
        <w:t xml:space="preserve"> e </w:t>
      </w:r>
      <w:r w:rsidR="003C2CBC" w:rsidRPr="00177263">
        <w:rPr>
          <w:rFonts w:ascii="Calibri" w:hAnsi="Calibri" w:cs="Calibri"/>
          <w:b/>
          <w:bCs/>
          <w:sz w:val="22"/>
          <w:szCs w:val="22"/>
        </w:rPr>
        <w:t xml:space="preserve">si completa con la sezione allestita all’interno delle </w:t>
      </w:r>
      <w:r w:rsidR="00A96B01" w:rsidRPr="00177263">
        <w:rPr>
          <w:rFonts w:ascii="Calibri" w:hAnsi="Calibri" w:cs="Calibri"/>
          <w:b/>
          <w:bCs/>
          <w:sz w:val="22"/>
          <w:szCs w:val="22"/>
        </w:rPr>
        <w:t>Vip Lounge del Terminal 1 dell</w:t>
      </w:r>
      <w:r w:rsidR="003C2CBC" w:rsidRPr="00177263">
        <w:rPr>
          <w:rFonts w:ascii="Calibri" w:hAnsi="Calibri" w:cs="Calibri"/>
          <w:b/>
          <w:bCs/>
          <w:sz w:val="22"/>
          <w:szCs w:val="22"/>
        </w:rPr>
        <w:t>’aeroporto di Milano Malpensa</w:t>
      </w:r>
      <w:r w:rsidR="00CA750E" w:rsidRPr="00177263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CA750E" w:rsidRPr="00177263">
        <w:rPr>
          <w:rFonts w:ascii="Calibri" w:hAnsi="Calibri" w:cs="Calibri"/>
          <w:sz w:val="22"/>
          <w:szCs w:val="22"/>
        </w:rPr>
        <w:t xml:space="preserve">dove </w:t>
      </w:r>
      <w:r w:rsidR="00CA750E" w:rsidRPr="00177263">
        <w:rPr>
          <w:sz w:val="22"/>
          <w:szCs w:val="22"/>
        </w:rPr>
        <w:t>si potranno ammirare</w:t>
      </w:r>
      <w:r w:rsidR="00484D06" w:rsidRPr="00177263">
        <w:rPr>
          <w:sz w:val="22"/>
          <w:szCs w:val="22"/>
        </w:rPr>
        <w:t xml:space="preserve"> delle </w:t>
      </w:r>
      <w:r w:rsidR="0003372E" w:rsidRPr="00177263">
        <w:rPr>
          <w:sz w:val="22"/>
          <w:szCs w:val="22"/>
        </w:rPr>
        <w:t xml:space="preserve">sculture murali </w:t>
      </w:r>
      <w:r w:rsidR="0003372E" w:rsidRPr="00177263">
        <w:rPr>
          <w:i/>
          <w:sz w:val="22"/>
          <w:szCs w:val="22"/>
        </w:rPr>
        <w:t xml:space="preserve">Janas Code </w:t>
      </w:r>
      <w:r w:rsidR="0003372E" w:rsidRPr="00177263">
        <w:rPr>
          <w:sz w:val="22"/>
          <w:szCs w:val="22"/>
        </w:rPr>
        <w:t>emblematiche della produzione</w:t>
      </w:r>
      <w:r w:rsidR="00130A64" w:rsidRPr="00177263">
        <w:rPr>
          <w:sz w:val="22"/>
          <w:szCs w:val="22"/>
        </w:rPr>
        <w:t xml:space="preserve"> di </w:t>
      </w:r>
      <w:proofErr w:type="spellStart"/>
      <w:r w:rsidR="00130A64" w:rsidRPr="00177263">
        <w:rPr>
          <w:sz w:val="22"/>
          <w:szCs w:val="22"/>
        </w:rPr>
        <w:t>Ciacciofera</w:t>
      </w:r>
      <w:proofErr w:type="spellEnd"/>
      <w:r w:rsidR="00484D06" w:rsidRPr="00177263">
        <w:rPr>
          <w:sz w:val="22"/>
          <w:szCs w:val="22"/>
        </w:rPr>
        <w:t xml:space="preserve">. </w:t>
      </w:r>
      <w:r w:rsidR="005D1F05" w:rsidRPr="00177263">
        <w:rPr>
          <w:sz w:val="22"/>
          <w:szCs w:val="22"/>
        </w:rPr>
        <w:t>Ritmate da linee perpendicolari che evocano gli assi dello spazio e del tempo che</w:t>
      </w:r>
      <w:r w:rsidR="00484D06" w:rsidRPr="00177263">
        <w:rPr>
          <w:sz w:val="22"/>
          <w:szCs w:val="22"/>
        </w:rPr>
        <w:t>,</w:t>
      </w:r>
      <w:r w:rsidR="005D1F05" w:rsidRPr="00177263">
        <w:rPr>
          <w:sz w:val="22"/>
          <w:szCs w:val="22"/>
        </w:rPr>
        <w:t xml:space="preserve"> intersecandosi</w:t>
      </w:r>
      <w:r w:rsidR="00484D06" w:rsidRPr="00177263">
        <w:rPr>
          <w:sz w:val="22"/>
          <w:szCs w:val="22"/>
        </w:rPr>
        <w:t>,</w:t>
      </w:r>
      <w:r w:rsidR="005D1F05" w:rsidRPr="00177263">
        <w:rPr>
          <w:sz w:val="22"/>
          <w:szCs w:val="22"/>
        </w:rPr>
        <w:t xml:space="preserve"> ne formano il reticolo,</w:t>
      </w:r>
      <w:r w:rsidR="0003372E" w:rsidRPr="00177263">
        <w:rPr>
          <w:sz w:val="22"/>
          <w:szCs w:val="22"/>
        </w:rPr>
        <w:t xml:space="preserve"> queste opere sono c</w:t>
      </w:r>
      <w:r w:rsidR="005D1F05" w:rsidRPr="00177263">
        <w:rPr>
          <w:sz w:val="22"/>
          <w:szCs w:val="22"/>
        </w:rPr>
        <w:t xml:space="preserve">reate a partire da un materiale di costruzione, a cui viene attribuita una nuova significazione, ma la cui funzione originaria di supporto è </w:t>
      </w:r>
      <w:r w:rsidR="008A30A4" w:rsidRPr="00177263">
        <w:rPr>
          <w:sz w:val="22"/>
          <w:szCs w:val="22"/>
        </w:rPr>
        <w:t>preservata</w:t>
      </w:r>
      <w:r w:rsidR="005D1F05" w:rsidRPr="00177263">
        <w:rPr>
          <w:sz w:val="22"/>
          <w:szCs w:val="22"/>
        </w:rPr>
        <w:t xml:space="preserve">. </w:t>
      </w:r>
    </w:p>
    <w:p w14:paraId="6A0F030C" w14:textId="1B0E7635" w:rsidR="00B70C47" w:rsidRPr="00177263" w:rsidRDefault="00B21115" w:rsidP="00D922B7">
      <w:pPr>
        <w:jc w:val="both"/>
        <w:rPr>
          <w:sz w:val="22"/>
          <w:szCs w:val="22"/>
        </w:rPr>
      </w:pPr>
      <w:r>
        <w:rPr>
          <w:sz w:val="22"/>
          <w:szCs w:val="22"/>
        </w:rPr>
        <w:t>A corredo</w:t>
      </w:r>
      <w:r w:rsidR="00B70C47" w:rsidRPr="00177263">
        <w:rPr>
          <w:sz w:val="22"/>
          <w:szCs w:val="22"/>
        </w:rPr>
        <w:t xml:space="preserve"> una monografia </w:t>
      </w:r>
      <w:r w:rsidR="00B70C47" w:rsidRPr="00177263">
        <w:rPr>
          <w:b/>
          <w:bCs/>
          <w:sz w:val="22"/>
          <w:szCs w:val="22"/>
        </w:rPr>
        <w:t>Johan &amp; Levi editor</w:t>
      </w:r>
      <w:r w:rsidR="00D922B7" w:rsidRPr="00177263">
        <w:rPr>
          <w:b/>
          <w:bCs/>
          <w:sz w:val="22"/>
          <w:szCs w:val="22"/>
        </w:rPr>
        <w:t>e</w:t>
      </w:r>
      <w:r w:rsidR="00B70C47" w:rsidRPr="00177263">
        <w:rPr>
          <w:sz w:val="22"/>
          <w:szCs w:val="22"/>
        </w:rPr>
        <w:t>.</w:t>
      </w:r>
    </w:p>
    <w:p w14:paraId="32075B36" w14:textId="5F4307CC" w:rsidR="00BE52FD" w:rsidRPr="00177263" w:rsidRDefault="00BE52FD" w:rsidP="00D922B7">
      <w:pPr>
        <w:jc w:val="both"/>
        <w:rPr>
          <w:sz w:val="22"/>
          <w:szCs w:val="22"/>
        </w:rPr>
      </w:pPr>
    </w:p>
    <w:p w14:paraId="3922F9C7" w14:textId="32A3DE36" w:rsidR="00BE52FD" w:rsidRPr="00177263" w:rsidRDefault="00BE52FD" w:rsidP="00BE52FD">
      <w:pPr>
        <w:jc w:val="both"/>
        <w:rPr>
          <w:sz w:val="22"/>
          <w:szCs w:val="22"/>
        </w:rPr>
      </w:pPr>
      <w:r w:rsidRPr="00177263">
        <w:rPr>
          <w:b/>
          <w:bCs/>
          <w:sz w:val="22"/>
          <w:szCs w:val="22"/>
        </w:rPr>
        <w:t>La personale di Giovanni Campus</w:t>
      </w:r>
      <w:r w:rsidR="00E41F84" w:rsidRPr="00177263">
        <w:rPr>
          <w:b/>
          <w:bCs/>
          <w:sz w:val="22"/>
          <w:szCs w:val="22"/>
        </w:rPr>
        <w:t xml:space="preserve">, </w:t>
      </w:r>
      <w:bookmarkStart w:id="0" w:name="_Hlk153287354"/>
      <w:r w:rsidR="00E41F84" w:rsidRPr="00177263">
        <w:rPr>
          <w:sz w:val="22"/>
          <w:szCs w:val="22"/>
        </w:rPr>
        <w:t>curata da Emma Zanella,</w:t>
      </w:r>
      <w:r w:rsidR="00E41F84" w:rsidRPr="00177263">
        <w:rPr>
          <w:b/>
          <w:bCs/>
          <w:sz w:val="22"/>
          <w:szCs w:val="22"/>
        </w:rPr>
        <w:t xml:space="preserve"> </w:t>
      </w:r>
      <w:bookmarkEnd w:id="0"/>
      <w:r w:rsidRPr="00177263">
        <w:rPr>
          <w:sz w:val="22"/>
          <w:szCs w:val="22"/>
        </w:rPr>
        <w:t xml:space="preserve">mette in luce l’ultimo impegnativo progetto dell’artista sardo (Olbia, 1929), iniziato alla fine del 2020, che ruota attorno alla pratica del disegno che fin dai primi lavori degli anni </w:t>
      </w:r>
      <w:proofErr w:type="gramStart"/>
      <w:r w:rsidRPr="00177263">
        <w:rPr>
          <w:sz w:val="22"/>
          <w:szCs w:val="22"/>
        </w:rPr>
        <w:t>cinquanta</w:t>
      </w:r>
      <w:proofErr w:type="gramEnd"/>
      <w:r w:rsidRPr="00177263">
        <w:rPr>
          <w:sz w:val="22"/>
          <w:szCs w:val="22"/>
        </w:rPr>
        <w:t xml:space="preserve"> accompagna la sua ricerca teorica, artistica e persino la quotidianità.</w:t>
      </w:r>
    </w:p>
    <w:p w14:paraId="0DD515BF" w14:textId="77777777" w:rsidR="00BE52FD" w:rsidRPr="00177263" w:rsidRDefault="00BE52FD" w:rsidP="00BE52FD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>Il disegno infatti è per l’artista un percorso esperienziale poetico il più delle volte autonomo, capace di portare la progettualità sulle soglie del limite, in una dimensione marcatamente speculativa.</w:t>
      </w:r>
    </w:p>
    <w:p w14:paraId="42AFFAAE" w14:textId="77777777" w:rsidR="00BE52FD" w:rsidRPr="00177263" w:rsidRDefault="00BE52FD" w:rsidP="00BE52FD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t>In questo ultimo ciclo in particolare, il disegno a china, per propria natura lento e meditativo, è una riflessione sul senso globale del lavoro nella sua temporalità e consequenzialità.</w:t>
      </w:r>
    </w:p>
    <w:p w14:paraId="7430CB2F" w14:textId="77777777" w:rsidR="00BE52FD" w:rsidRPr="00177263" w:rsidRDefault="00BE52FD" w:rsidP="00BE52FD">
      <w:pPr>
        <w:jc w:val="both"/>
        <w:rPr>
          <w:sz w:val="22"/>
          <w:szCs w:val="22"/>
        </w:rPr>
      </w:pPr>
      <w:r w:rsidRPr="00177263">
        <w:rPr>
          <w:sz w:val="22"/>
          <w:szCs w:val="22"/>
        </w:rPr>
        <w:lastRenderedPageBreak/>
        <w:t xml:space="preserve">In ogni immagine, in ogni foglio c’è infatti un prima e un dopo che si collegano con le fasi di ricerca dell’artista dagli anni </w:t>
      </w:r>
      <w:proofErr w:type="gramStart"/>
      <w:r w:rsidRPr="00177263">
        <w:rPr>
          <w:sz w:val="22"/>
          <w:szCs w:val="22"/>
        </w:rPr>
        <w:t>sessanta</w:t>
      </w:r>
      <w:proofErr w:type="gramEnd"/>
      <w:r w:rsidRPr="00177263">
        <w:rPr>
          <w:sz w:val="22"/>
          <w:szCs w:val="22"/>
        </w:rPr>
        <w:t xml:space="preserve"> fino alle ultime recenti opere. Campus mette in pratica una operazione di attraversamento della propria storia, dei passaggi fondamentali, dei lavori più complessi e anche più intimi per indagare con lucidità la dimensione temporale del fare e del pensare l’arte.</w:t>
      </w:r>
    </w:p>
    <w:p w14:paraId="0EEFD272" w14:textId="77777777" w:rsidR="00BE52FD" w:rsidRPr="00177263" w:rsidRDefault="00BE52FD" w:rsidP="00BE52FD">
      <w:pPr>
        <w:jc w:val="both"/>
        <w:rPr>
          <w:b/>
          <w:bCs/>
          <w:sz w:val="22"/>
          <w:szCs w:val="22"/>
        </w:rPr>
      </w:pPr>
      <w:r w:rsidRPr="00177263">
        <w:rPr>
          <w:b/>
          <w:bCs/>
          <w:sz w:val="22"/>
          <w:szCs w:val="22"/>
        </w:rPr>
        <w:t>Questo focus dedicato a Giovanni Campus nasce in occasione della recente e importante donazione di un fondo di dieci opere scelte dall’artista per la collezione permanente del MA*GA.</w:t>
      </w:r>
    </w:p>
    <w:p w14:paraId="68E36CA3" w14:textId="77777777" w:rsidR="00D922B7" w:rsidRPr="00177263" w:rsidRDefault="00D922B7" w:rsidP="00D922B7">
      <w:pPr>
        <w:pStyle w:val="NormaleWeb"/>
        <w:jc w:val="both"/>
        <w:rPr>
          <w:sz w:val="22"/>
          <w:szCs w:val="22"/>
        </w:rPr>
      </w:pPr>
      <w:r w:rsidRPr="00177263">
        <w:rPr>
          <w:rFonts w:ascii="Calibri" w:hAnsi="Calibri" w:cs="Calibri"/>
          <w:b/>
          <w:bCs/>
          <w:sz w:val="22"/>
          <w:szCs w:val="22"/>
        </w:rPr>
        <w:t xml:space="preserve">Le mostre di Dadamaino e Michele </w:t>
      </w:r>
      <w:proofErr w:type="spellStart"/>
      <w:r w:rsidRPr="00177263">
        <w:rPr>
          <w:rFonts w:ascii="Calibri" w:hAnsi="Calibri" w:cs="Calibri"/>
          <w:b/>
          <w:bCs/>
          <w:sz w:val="22"/>
          <w:szCs w:val="22"/>
        </w:rPr>
        <w:t>Ciacciofera</w:t>
      </w:r>
      <w:proofErr w:type="spellEnd"/>
      <w:r w:rsidRPr="00177263">
        <w:rPr>
          <w:rFonts w:ascii="Calibri" w:hAnsi="Calibri" w:cs="Calibri"/>
          <w:b/>
          <w:bCs/>
          <w:sz w:val="22"/>
          <w:szCs w:val="22"/>
        </w:rPr>
        <w:t xml:space="preserve"> sono realizzate con il contributo di Regione Lombardia</w:t>
      </w:r>
      <w:r w:rsidRPr="00177263">
        <w:rPr>
          <w:rFonts w:ascii="Calibri" w:hAnsi="Calibri" w:cs="Calibri"/>
          <w:sz w:val="22"/>
          <w:szCs w:val="22"/>
        </w:rPr>
        <w:t xml:space="preserve"> nell’ambito del progetto Italia 2050. Centro di Ricerca per l’arte italiana 1950-2050. Come parte dell’attività istituzionale del MA*GA, le iniziative sono sostenute in </w:t>
      </w:r>
      <w:proofErr w:type="spellStart"/>
      <w:r w:rsidRPr="00177263">
        <w:rPr>
          <w:rFonts w:ascii="Calibri" w:hAnsi="Calibri" w:cs="Calibri"/>
          <w:sz w:val="22"/>
          <w:szCs w:val="22"/>
        </w:rPr>
        <w:t>qualita</w:t>
      </w:r>
      <w:proofErr w:type="spellEnd"/>
      <w:r w:rsidRPr="00177263">
        <w:rPr>
          <w:rFonts w:ascii="Calibri" w:hAnsi="Calibri" w:cs="Calibri"/>
          <w:sz w:val="22"/>
          <w:szCs w:val="22"/>
        </w:rPr>
        <w:t xml:space="preserve">̀ di </w:t>
      </w:r>
      <w:proofErr w:type="spellStart"/>
      <w:r w:rsidRPr="00177263">
        <w:rPr>
          <w:rFonts w:ascii="Calibri" w:hAnsi="Calibri" w:cs="Calibri"/>
          <w:i/>
          <w:iCs/>
          <w:sz w:val="22"/>
          <w:szCs w:val="22"/>
        </w:rPr>
        <w:t>main</w:t>
      </w:r>
      <w:proofErr w:type="spellEnd"/>
      <w:r w:rsidRPr="00177263">
        <w:rPr>
          <w:rFonts w:ascii="Calibri" w:hAnsi="Calibri" w:cs="Calibri"/>
          <w:i/>
          <w:iCs/>
          <w:sz w:val="22"/>
          <w:szCs w:val="22"/>
        </w:rPr>
        <w:t xml:space="preserve"> partner </w:t>
      </w:r>
      <w:r w:rsidRPr="00177263">
        <w:rPr>
          <w:rFonts w:ascii="Calibri" w:hAnsi="Calibri" w:cs="Calibri"/>
          <w:sz w:val="22"/>
          <w:szCs w:val="22"/>
        </w:rPr>
        <w:t xml:space="preserve">da </w:t>
      </w:r>
      <w:r w:rsidRPr="00177263">
        <w:rPr>
          <w:rFonts w:ascii="Calibri" w:hAnsi="Calibri" w:cs="Calibri"/>
          <w:b/>
          <w:bCs/>
          <w:sz w:val="22"/>
          <w:szCs w:val="22"/>
        </w:rPr>
        <w:t>Ricola, SEA Aeroporti di Milano, Missoni, Saporiti Italia</w:t>
      </w:r>
      <w:r w:rsidRPr="00177263">
        <w:rPr>
          <w:rFonts w:ascii="Calibri" w:hAnsi="Calibri" w:cs="Calibri"/>
          <w:sz w:val="22"/>
          <w:szCs w:val="22"/>
        </w:rPr>
        <w:t xml:space="preserve">; </w:t>
      </w:r>
      <w:r w:rsidRPr="00177263">
        <w:rPr>
          <w:rFonts w:ascii="Calibri" w:hAnsi="Calibri" w:cs="Calibri"/>
          <w:i/>
          <w:iCs/>
          <w:sz w:val="22"/>
          <w:szCs w:val="22"/>
        </w:rPr>
        <w:t>special partner</w:t>
      </w:r>
      <w:r w:rsidRPr="00177263">
        <w:rPr>
          <w:rFonts w:ascii="Calibri" w:hAnsi="Calibri" w:cs="Calibri"/>
          <w:sz w:val="22"/>
          <w:szCs w:val="22"/>
        </w:rPr>
        <w:t xml:space="preserve">: </w:t>
      </w:r>
      <w:r w:rsidRPr="00177263">
        <w:rPr>
          <w:rFonts w:ascii="Calibri" w:hAnsi="Calibri" w:cs="Calibri"/>
          <w:b/>
          <w:bCs/>
          <w:sz w:val="22"/>
          <w:szCs w:val="22"/>
        </w:rPr>
        <w:t>Banca Generali Private</w:t>
      </w:r>
      <w:r w:rsidRPr="00177263">
        <w:rPr>
          <w:rFonts w:ascii="Calibri" w:hAnsi="Calibri" w:cs="Calibri"/>
          <w:sz w:val="22"/>
          <w:szCs w:val="22"/>
        </w:rPr>
        <w:t xml:space="preserve">; </w:t>
      </w:r>
      <w:r w:rsidRPr="00177263">
        <w:rPr>
          <w:rFonts w:ascii="Calibri" w:hAnsi="Calibri" w:cs="Calibri"/>
          <w:i/>
          <w:iCs/>
          <w:sz w:val="22"/>
          <w:szCs w:val="22"/>
        </w:rPr>
        <w:t>partner</w:t>
      </w:r>
      <w:r w:rsidRPr="00177263">
        <w:rPr>
          <w:rFonts w:ascii="Calibri" w:hAnsi="Calibri" w:cs="Calibri"/>
          <w:sz w:val="22"/>
          <w:szCs w:val="22"/>
        </w:rPr>
        <w:t xml:space="preserve">: </w:t>
      </w:r>
      <w:r w:rsidRPr="00177263">
        <w:rPr>
          <w:rFonts w:ascii="Calibri" w:hAnsi="Calibri" w:cs="Calibri"/>
          <w:b/>
          <w:bCs/>
          <w:sz w:val="22"/>
          <w:szCs w:val="22"/>
        </w:rPr>
        <w:t>Lamberti</w:t>
      </w:r>
      <w:r w:rsidRPr="00177263">
        <w:rPr>
          <w:rFonts w:ascii="Calibri" w:hAnsi="Calibri" w:cs="Calibri"/>
          <w:sz w:val="22"/>
          <w:szCs w:val="22"/>
        </w:rPr>
        <w:t xml:space="preserve">; </w:t>
      </w:r>
      <w:r w:rsidRPr="00177263">
        <w:rPr>
          <w:rFonts w:ascii="Calibri" w:hAnsi="Calibri" w:cs="Calibri"/>
          <w:i/>
          <w:iCs/>
          <w:sz w:val="22"/>
          <w:szCs w:val="22"/>
        </w:rPr>
        <w:t>supporter</w:t>
      </w:r>
      <w:r w:rsidRPr="00177263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Pr="00177263">
        <w:rPr>
          <w:rFonts w:ascii="Calibri" w:hAnsi="Calibri" w:cs="Calibri"/>
          <w:b/>
          <w:bCs/>
          <w:sz w:val="22"/>
          <w:szCs w:val="22"/>
        </w:rPr>
        <w:t>Camal</w:t>
      </w:r>
      <w:proofErr w:type="spellEnd"/>
      <w:r w:rsidRPr="00177263">
        <w:rPr>
          <w:rFonts w:ascii="Calibri" w:hAnsi="Calibri" w:cs="Calibri"/>
          <w:b/>
          <w:bCs/>
          <w:sz w:val="22"/>
          <w:szCs w:val="22"/>
        </w:rPr>
        <w:t xml:space="preserve"> - le vie del cotone</w:t>
      </w:r>
      <w:r w:rsidRPr="00177263">
        <w:rPr>
          <w:rFonts w:ascii="Calibri" w:hAnsi="Calibri" w:cs="Calibri"/>
          <w:sz w:val="22"/>
          <w:szCs w:val="22"/>
        </w:rPr>
        <w:t xml:space="preserve">, </w:t>
      </w:r>
      <w:r w:rsidRPr="00177263">
        <w:rPr>
          <w:rFonts w:ascii="Calibri" w:hAnsi="Calibri" w:cs="Calibri"/>
          <w:b/>
          <w:bCs/>
          <w:sz w:val="22"/>
          <w:szCs w:val="22"/>
        </w:rPr>
        <w:t xml:space="preserve">Engel &amp; </w:t>
      </w:r>
      <w:proofErr w:type="spellStart"/>
      <w:r w:rsidRPr="00177263">
        <w:rPr>
          <w:rFonts w:ascii="Calibri" w:hAnsi="Calibri" w:cs="Calibri"/>
          <w:b/>
          <w:bCs/>
          <w:sz w:val="22"/>
          <w:szCs w:val="22"/>
        </w:rPr>
        <w:t>Völkers</w:t>
      </w:r>
      <w:proofErr w:type="spellEnd"/>
      <w:r w:rsidRPr="00177263">
        <w:rPr>
          <w:rFonts w:ascii="Calibri" w:hAnsi="Calibri" w:cs="Calibri"/>
          <w:b/>
          <w:bCs/>
          <w:sz w:val="22"/>
          <w:szCs w:val="22"/>
        </w:rPr>
        <w:t xml:space="preserve">. </w:t>
      </w:r>
    </w:p>
    <w:p w14:paraId="41FA24A9" w14:textId="285481B9" w:rsidR="00484D06" w:rsidRPr="00BA6E72" w:rsidRDefault="00484D06" w:rsidP="00484D06">
      <w:pPr>
        <w:rPr>
          <w:rFonts w:ascii="Calibri" w:eastAsia="Times New Roman" w:hAnsi="Calibri" w:cs="Calibri"/>
          <w:color w:val="002060"/>
          <w:sz w:val="22"/>
          <w:szCs w:val="22"/>
          <w:lang w:eastAsia="it-IT"/>
        </w:rPr>
      </w:pPr>
      <w:r w:rsidRPr="00BA6E72">
        <w:rPr>
          <w:sz w:val="22"/>
          <w:szCs w:val="22"/>
        </w:rPr>
        <w:t xml:space="preserve">Gallarate (VA), </w:t>
      </w:r>
      <w:r w:rsidR="00BA6E72" w:rsidRPr="00BA6E72">
        <w:rPr>
          <w:sz w:val="22"/>
          <w:szCs w:val="22"/>
        </w:rPr>
        <w:t xml:space="preserve">14 </w:t>
      </w:r>
      <w:r w:rsidR="00A96B01" w:rsidRPr="00BA6E72">
        <w:rPr>
          <w:sz w:val="22"/>
          <w:szCs w:val="22"/>
        </w:rPr>
        <w:t>dicembre</w:t>
      </w:r>
      <w:r w:rsidRPr="00BA6E72">
        <w:rPr>
          <w:sz w:val="22"/>
          <w:szCs w:val="22"/>
        </w:rPr>
        <w:t xml:space="preserve"> 2023</w:t>
      </w:r>
    </w:p>
    <w:p w14:paraId="163D1FD0" w14:textId="742E8B7B" w:rsidR="00484D06" w:rsidRPr="00BA6E72" w:rsidRDefault="00484D06" w:rsidP="002337A9">
      <w:pPr>
        <w:jc w:val="both"/>
        <w:rPr>
          <w:sz w:val="22"/>
          <w:szCs w:val="22"/>
        </w:rPr>
      </w:pPr>
    </w:p>
    <w:p w14:paraId="1E51BD3F" w14:textId="770016CC" w:rsidR="00D922B7" w:rsidRPr="00BA6E72" w:rsidRDefault="00D922B7" w:rsidP="00D922B7">
      <w:pPr>
        <w:spacing w:after="120"/>
        <w:jc w:val="both"/>
        <w:rPr>
          <w:b/>
          <w:bCs/>
          <w:sz w:val="22"/>
          <w:szCs w:val="22"/>
        </w:rPr>
      </w:pPr>
      <w:r w:rsidRPr="00BA6E72">
        <w:rPr>
          <w:rFonts w:ascii="Calibri" w:hAnsi="Calibri" w:cs="Calibri"/>
          <w:b/>
          <w:bCs/>
          <w:i/>
          <w:iCs/>
          <w:sz w:val="22"/>
          <w:szCs w:val="22"/>
        </w:rPr>
        <w:t>DADAMAINO 1930 – 2004</w:t>
      </w:r>
    </w:p>
    <w:p w14:paraId="59A34D7F" w14:textId="77777777" w:rsidR="00D922B7" w:rsidRPr="00BA6E72" w:rsidRDefault="00D922B7" w:rsidP="00D922B7">
      <w:pPr>
        <w:spacing w:after="120"/>
        <w:jc w:val="both"/>
        <w:rPr>
          <w:b/>
          <w:bCs/>
          <w:sz w:val="22"/>
          <w:szCs w:val="22"/>
        </w:rPr>
      </w:pPr>
      <w:r w:rsidRPr="00BA6E72">
        <w:rPr>
          <w:b/>
          <w:bCs/>
          <w:sz w:val="22"/>
          <w:szCs w:val="22"/>
        </w:rPr>
        <w:t xml:space="preserve">MICHELE CIACCIOFERA. </w:t>
      </w:r>
      <w:r w:rsidRPr="00BA6E72">
        <w:rPr>
          <w:b/>
          <w:bCs/>
          <w:i/>
          <w:iCs/>
          <w:sz w:val="22"/>
          <w:szCs w:val="22"/>
        </w:rPr>
        <w:t>CONDENSARE L’INFINITO</w:t>
      </w:r>
    </w:p>
    <w:p w14:paraId="5331512A" w14:textId="466E39E4" w:rsidR="00BE52FD" w:rsidRPr="00BA6E72" w:rsidRDefault="00D922B7" w:rsidP="00BE52FD">
      <w:pPr>
        <w:rPr>
          <w:b/>
          <w:bCs/>
          <w:i/>
          <w:iCs/>
          <w:sz w:val="22"/>
          <w:szCs w:val="22"/>
        </w:rPr>
      </w:pPr>
      <w:r w:rsidRPr="00BA6E72">
        <w:rPr>
          <w:b/>
          <w:bCs/>
          <w:sz w:val="22"/>
          <w:szCs w:val="22"/>
        </w:rPr>
        <w:t>GIOVANNI CAMPUS</w:t>
      </w:r>
      <w:r w:rsidR="00BE52FD" w:rsidRPr="00BA6E72">
        <w:rPr>
          <w:b/>
          <w:bCs/>
          <w:sz w:val="22"/>
          <w:szCs w:val="22"/>
        </w:rPr>
        <w:t xml:space="preserve">. </w:t>
      </w:r>
      <w:r w:rsidR="00BE52FD" w:rsidRPr="00BA6E72">
        <w:rPr>
          <w:b/>
          <w:bCs/>
          <w:i/>
          <w:iCs/>
          <w:sz w:val="22"/>
          <w:szCs w:val="22"/>
        </w:rPr>
        <w:t>TEMPO IN PROCESSO. RAPPORTI, MISURE, CONNESSIONI. Disegni 2021-2023</w:t>
      </w:r>
    </w:p>
    <w:p w14:paraId="206F8B4C" w14:textId="77777777" w:rsidR="00D922B7" w:rsidRPr="00BA6E72" w:rsidRDefault="00D922B7" w:rsidP="00D922B7">
      <w:pPr>
        <w:rPr>
          <w:b/>
          <w:bCs/>
          <w:sz w:val="22"/>
          <w:szCs w:val="22"/>
        </w:rPr>
      </w:pPr>
    </w:p>
    <w:p w14:paraId="6EBDCB07" w14:textId="0F84C8D0" w:rsidR="00D922B7" w:rsidRPr="00BA6E72" w:rsidRDefault="00D922B7" w:rsidP="00D922B7">
      <w:pPr>
        <w:jc w:val="both"/>
        <w:rPr>
          <w:rFonts w:ascii="Calibri" w:hAnsi="Calibri" w:cs="Calibri"/>
          <w:sz w:val="22"/>
          <w:szCs w:val="22"/>
        </w:rPr>
      </w:pPr>
      <w:r w:rsidRPr="00BA6E72">
        <w:rPr>
          <w:rFonts w:ascii="Calibri" w:hAnsi="Calibri" w:cs="Calibri"/>
          <w:sz w:val="22"/>
          <w:szCs w:val="22"/>
        </w:rPr>
        <w:t>Museo MA*GA, Gallarate (VA), via E. De Magri 1</w:t>
      </w:r>
    </w:p>
    <w:p w14:paraId="0222B652" w14:textId="77777777" w:rsidR="00D922B7" w:rsidRPr="00BA6E72" w:rsidRDefault="00D922B7" w:rsidP="00D922B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6E72">
        <w:rPr>
          <w:rFonts w:ascii="Calibri" w:hAnsi="Calibri" w:cs="Calibri"/>
          <w:b/>
          <w:bCs/>
          <w:sz w:val="22"/>
          <w:szCs w:val="22"/>
        </w:rPr>
        <w:t>17 dicembre 2023 - 7 aprile 2024</w:t>
      </w:r>
    </w:p>
    <w:p w14:paraId="38A9DD67" w14:textId="77777777" w:rsidR="00D922B7" w:rsidRPr="00BA6E72" w:rsidRDefault="00D922B7" w:rsidP="002337A9">
      <w:pPr>
        <w:jc w:val="both"/>
        <w:rPr>
          <w:sz w:val="22"/>
          <w:szCs w:val="22"/>
        </w:rPr>
      </w:pPr>
    </w:p>
    <w:p w14:paraId="0E810CDB" w14:textId="77777777" w:rsidR="00440339" w:rsidRPr="00BA6E72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6E72">
        <w:rPr>
          <w:rFonts w:ascii="Calibri" w:hAnsi="Calibri" w:cs="Calibri"/>
          <w:b/>
          <w:bCs/>
          <w:sz w:val="22"/>
          <w:szCs w:val="22"/>
        </w:rPr>
        <w:t>Orari:</w:t>
      </w:r>
    </w:p>
    <w:p w14:paraId="07D6E65C" w14:textId="77777777" w:rsidR="00440339" w:rsidRPr="00BA6E72" w:rsidRDefault="00440339" w:rsidP="00440339">
      <w:pPr>
        <w:jc w:val="both"/>
        <w:rPr>
          <w:rFonts w:ascii="Calibri" w:hAnsi="Calibri" w:cs="Calibri"/>
          <w:sz w:val="22"/>
          <w:szCs w:val="22"/>
        </w:rPr>
      </w:pPr>
      <w:r w:rsidRPr="00BA6E72">
        <w:rPr>
          <w:rFonts w:ascii="Calibri" w:hAnsi="Calibri" w:cs="Calibri"/>
          <w:sz w:val="22"/>
          <w:szCs w:val="22"/>
        </w:rPr>
        <w:t>martedì, mercoledì, giovedì e venerdì: ore 10.00 - 18.00</w:t>
      </w:r>
    </w:p>
    <w:p w14:paraId="5A4FFEC2" w14:textId="38567209" w:rsidR="00440339" w:rsidRPr="00BA6E72" w:rsidRDefault="00440339" w:rsidP="00440339">
      <w:pPr>
        <w:jc w:val="both"/>
        <w:rPr>
          <w:rFonts w:ascii="Calibri" w:hAnsi="Calibri" w:cs="Calibri"/>
          <w:sz w:val="22"/>
          <w:szCs w:val="22"/>
        </w:rPr>
      </w:pPr>
      <w:r w:rsidRPr="00BA6E72">
        <w:rPr>
          <w:rFonts w:ascii="Calibri" w:hAnsi="Calibri" w:cs="Calibri"/>
          <w:sz w:val="22"/>
          <w:szCs w:val="22"/>
        </w:rPr>
        <w:t>sabato e domenica: 11.00 - 19.00</w:t>
      </w:r>
    </w:p>
    <w:p w14:paraId="67619025" w14:textId="77777777" w:rsidR="00440339" w:rsidRPr="00BA6E72" w:rsidRDefault="00440339" w:rsidP="00440339">
      <w:pPr>
        <w:jc w:val="both"/>
        <w:rPr>
          <w:rFonts w:ascii="Calibri" w:hAnsi="Calibri" w:cs="Calibri"/>
          <w:sz w:val="22"/>
          <w:szCs w:val="22"/>
        </w:rPr>
      </w:pPr>
    </w:p>
    <w:p w14:paraId="49ED402D" w14:textId="77777777" w:rsidR="00440339" w:rsidRPr="00BA6E72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6E72">
        <w:rPr>
          <w:rFonts w:ascii="Calibri" w:hAnsi="Calibri" w:cs="Calibri"/>
          <w:b/>
          <w:bCs/>
          <w:sz w:val="22"/>
          <w:szCs w:val="22"/>
        </w:rPr>
        <w:t>Ingresso:</w:t>
      </w:r>
    </w:p>
    <w:p w14:paraId="2DC3E72C" w14:textId="5D882161" w:rsidR="00440339" w:rsidRPr="00BA6E72" w:rsidRDefault="00440339" w:rsidP="00440339">
      <w:pPr>
        <w:jc w:val="both"/>
        <w:rPr>
          <w:rFonts w:ascii="Calibri" w:hAnsi="Calibri" w:cs="Calibri"/>
          <w:sz w:val="22"/>
          <w:szCs w:val="22"/>
        </w:rPr>
      </w:pPr>
      <w:r w:rsidRPr="00BA6E72">
        <w:rPr>
          <w:rFonts w:ascii="Calibri" w:hAnsi="Calibri" w:cs="Calibri"/>
          <w:sz w:val="22"/>
          <w:szCs w:val="22"/>
        </w:rPr>
        <w:t>Intero: €</w:t>
      </w:r>
      <w:r w:rsidR="00F63C47" w:rsidRPr="00BA6E72">
        <w:rPr>
          <w:rFonts w:ascii="Calibri" w:hAnsi="Calibri" w:cs="Calibri"/>
          <w:sz w:val="22"/>
          <w:szCs w:val="22"/>
        </w:rPr>
        <w:t>7</w:t>
      </w:r>
      <w:r w:rsidRPr="00BA6E72">
        <w:rPr>
          <w:rFonts w:ascii="Calibri" w:hAnsi="Calibri" w:cs="Calibri"/>
          <w:sz w:val="22"/>
          <w:szCs w:val="22"/>
        </w:rPr>
        <w:t>,00; ridotto: €</w:t>
      </w:r>
      <w:r w:rsidR="00F63C47" w:rsidRPr="00BA6E72">
        <w:rPr>
          <w:rFonts w:ascii="Calibri" w:hAnsi="Calibri" w:cs="Calibri"/>
          <w:sz w:val="22"/>
          <w:szCs w:val="22"/>
        </w:rPr>
        <w:t>5</w:t>
      </w:r>
      <w:r w:rsidRPr="00BA6E72">
        <w:rPr>
          <w:rFonts w:ascii="Calibri" w:hAnsi="Calibri" w:cs="Calibri"/>
          <w:sz w:val="22"/>
          <w:szCs w:val="22"/>
        </w:rPr>
        <w:t xml:space="preserve">,00 </w:t>
      </w:r>
    </w:p>
    <w:p w14:paraId="4F88613E" w14:textId="77777777" w:rsidR="00440339" w:rsidRPr="00BA6E72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E0774B2" w14:textId="77777777" w:rsidR="00440339" w:rsidRPr="00BA6E72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6E72">
        <w:rPr>
          <w:rFonts w:ascii="Calibri" w:hAnsi="Calibri" w:cs="Calibri"/>
          <w:b/>
          <w:bCs/>
          <w:sz w:val="22"/>
          <w:szCs w:val="22"/>
        </w:rPr>
        <w:t>Museo MA*GA</w:t>
      </w:r>
    </w:p>
    <w:p w14:paraId="3F149D17" w14:textId="77777777" w:rsidR="00440339" w:rsidRPr="00BA6E72" w:rsidRDefault="00440339" w:rsidP="00440339">
      <w:pPr>
        <w:jc w:val="both"/>
        <w:rPr>
          <w:rStyle w:val="Collegamentoipertestuale"/>
          <w:rFonts w:ascii="Calibri" w:hAnsi="Calibri" w:cs="Calibri"/>
          <w:sz w:val="22"/>
          <w:szCs w:val="22"/>
          <w:lang w:val="de-DE"/>
        </w:rPr>
      </w:pPr>
      <w:r w:rsidRPr="00BA6E72">
        <w:rPr>
          <w:rFonts w:ascii="Calibri" w:hAnsi="Calibri" w:cs="Calibri"/>
          <w:sz w:val="22"/>
          <w:szCs w:val="22"/>
          <w:lang w:val="de-DE"/>
        </w:rPr>
        <w:t xml:space="preserve">T +39 0331 706011; </w:t>
      </w:r>
      <w:hyperlink r:id="rId10" w:history="1">
        <w:r w:rsidRPr="00BA6E72">
          <w:rPr>
            <w:rStyle w:val="Collegamentoipertestuale"/>
            <w:rFonts w:ascii="Calibri" w:hAnsi="Calibri" w:cs="Calibri"/>
            <w:sz w:val="22"/>
            <w:szCs w:val="22"/>
            <w:lang w:val="de-DE"/>
          </w:rPr>
          <w:t>info@museomaga.it</w:t>
        </w:r>
      </w:hyperlink>
      <w:r w:rsidRPr="00BA6E72">
        <w:rPr>
          <w:rFonts w:ascii="Calibri" w:hAnsi="Calibri" w:cs="Calibri"/>
          <w:sz w:val="22"/>
          <w:szCs w:val="22"/>
          <w:lang w:val="de-DE"/>
        </w:rPr>
        <w:t xml:space="preserve">; </w:t>
      </w:r>
      <w:hyperlink r:id="rId11" w:history="1">
        <w:r w:rsidRPr="00BA6E72">
          <w:rPr>
            <w:rStyle w:val="Collegamentoipertestuale"/>
            <w:rFonts w:ascii="Calibri" w:hAnsi="Calibri" w:cs="Calibri"/>
            <w:sz w:val="22"/>
            <w:szCs w:val="22"/>
            <w:lang w:val="de-DE"/>
          </w:rPr>
          <w:t>www.museomaga.it</w:t>
        </w:r>
      </w:hyperlink>
    </w:p>
    <w:p w14:paraId="50C504C6" w14:textId="77777777" w:rsidR="00440339" w:rsidRPr="00BA6E72" w:rsidRDefault="00440339" w:rsidP="00440339">
      <w:pPr>
        <w:jc w:val="both"/>
        <w:rPr>
          <w:rFonts w:ascii="Calibri" w:hAnsi="Calibri" w:cs="Calibri"/>
          <w:sz w:val="22"/>
          <w:szCs w:val="22"/>
        </w:rPr>
      </w:pPr>
    </w:p>
    <w:p w14:paraId="14DB5FB0" w14:textId="24E3C338" w:rsidR="00440339" w:rsidRPr="00BA6E72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BA6E72">
        <w:rPr>
          <w:rFonts w:ascii="Calibri" w:hAnsi="Calibri" w:cs="Calibri"/>
          <w:b/>
          <w:bCs/>
          <w:sz w:val="22"/>
          <w:szCs w:val="22"/>
          <w:u w:val="single"/>
        </w:rPr>
        <w:t>Ufficio stampa</w:t>
      </w:r>
    </w:p>
    <w:p w14:paraId="3EF29EBB" w14:textId="77777777" w:rsidR="00440339" w:rsidRPr="00BA6E72" w:rsidRDefault="00440339" w:rsidP="0044033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6E72">
        <w:rPr>
          <w:rFonts w:ascii="Calibri" w:hAnsi="Calibri" w:cs="Calibri"/>
          <w:b/>
          <w:bCs/>
          <w:sz w:val="22"/>
          <w:szCs w:val="22"/>
        </w:rPr>
        <w:t>CLP Relazioni Pubbliche</w:t>
      </w:r>
    </w:p>
    <w:p w14:paraId="5C5BEAE5" w14:textId="77777777" w:rsidR="00CA1F31" w:rsidRPr="00BA6E72" w:rsidRDefault="00440339" w:rsidP="00440339">
      <w:pPr>
        <w:jc w:val="both"/>
        <w:rPr>
          <w:rFonts w:ascii="Calibri" w:hAnsi="Calibri" w:cs="Calibri"/>
          <w:sz w:val="22"/>
          <w:szCs w:val="22"/>
        </w:rPr>
      </w:pPr>
      <w:r w:rsidRPr="00BA6E72">
        <w:rPr>
          <w:rFonts w:ascii="Calibri" w:hAnsi="Calibri" w:cs="Calibri"/>
          <w:sz w:val="22"/>
          <w:szCs w:val="22"/>
        </w:rPr>
        <w:t xml:space="preserve">Anna Defrancesco | T </w:t>
      </w:r>
      <w:r w:rsidRPr="00BA6E72">
        <w:rPr>
          <w:rFonts w:ascii="Calibri" w:hAnsi="Calibri" w:cs="Calibri"/>
          <w:sz w:val="22"/>
          <w:szCs w:val="22"/>
          <w:lang w:val="de-DE"/>
        </w:rPr>
        <w:t xml:space="preserve">+39 </w:t>
      </w:r>
      <w:r w:rsidRPr="00BA6E72">
        <w:rPr>
          <w:rFonts w:ascii="Calibri" w:hAnsi="Calibri" w:cs="Calibri"/>
          <w:sz w:val="22"/>
          <w:szCs w:val="22"/>
        </w:rPr>
        <w:t>02 36755700</w:t>
      </w:r>
      <w:r w:rsidR="00CF1204" w:rsidRPr="00BA6E72">
        <w:rPr>
          <w:rFonts w:ascii="Calibri" w:hAnsi="Calibri" w:cs="Calibri"/>
          <w:sz w:val="22"/>
          <w:szCs w:val="22"/>
        </w:rPr>
        <w:t xml:space="preserve"> |</w:t>
      </w:r>
      <w:r w:rsidRPr="00BA6E72">
        <w:rPr>
          <w:rFonts w:ascii="Calibri" w:hAnsi="Calibri" w:cs="Calibri"/>
          <w:sz w:val="22"/>
          <w:szCs w:val="22"/>
        </w:rPr>
        <w:t xml:space="preserve"> M </w:t>
      </w:r>
      <w:r w:rsidR="00CA1F31" w:rsidRPr="00BA6E72">
        <w:rPr>
          <w:rFonts w:ascii="Calibri" w:hAnsi="Calibri" w:cs="Calibri"/>
          <w:sz w:val="22"/>
          <w:szCs w:val="22"/>
        </w:rPr>
        <w:t xml:space="preserve">+39 </w:t>
      </w:r>
      <w:r w:rsidRPr="00BA6E72">
        <w:rPr>
          <w:rFonts w:ascii="Calibri" w:hAnsi="Calibri" w:cs="Calibri"/>
          <w:sz w:val="22"/>
          <w:szCs w:val="22"/>
        </w:rPr>
        <w:t xml:space="preserve">349 6107625 </w:t>
      </w:r>
    </w:p>
    <w:p w14:paraId="630FAF8B" w14:textId="57E778FD" w:rsidR="00440339" w:rsidRPr="00BA6E72" w:rsidRDefault="00B21115" w:rsidP="00440339">
      <w:pPr>
        <w:jc w:val="both"/>
        <w:rPr>
          <w:rStyle w:val="Collegamentoipertestuale"/>
          <w:rFonts w:ascii="Calibri" w:hAnsi="Calibri" w:cs="Calibri"/>
          <w:sz w:val="22"/>
          <w:szCs w:val="22"/>
        </w:rPr>
      </w:pPr>
      <w:hyperlink r:id="rId12" w:history="1">
        <w:r w:rsidR="00CA1F31" w:rsidRPr="00BA6E72">
          <w:rPr>
            <w:rStyle w:val="Collegamentoipertestuale"/>
            <w:rFonts w:ascii="Calibri" w:hAnsi="Calibri" w:cs="Calibri"/>
            <w:sz w:val="22"/>
            <w:szCs w:val="22"/>
          </w:rPr>
          <w:t>anna.defrancesco@clp1968.it</w:t>
        </w:r>
      </w:hyperlink>
    </w:p>
    <w:p w14:paraId="4DFA40E4" w14:textId="1954F89A" w:rsidR="00575E22" w:rsidRPr="00BA6E72" w:rsidRDefault="00B21115" w:rsidP="00575E22">
      <w:pPr>
        <w:jc w:val="both"/>
        <w:rPr>
          <w:rFonts w:ascii="Calibri" w:hAnsi="Calibri" w:cs="Calibri"/>
          <w:sz w:val="22"/>
          <w:szCs w:val="22"/>
        </w:rPr>
      </w:pPr>
      <w:hyperlink r:id="rId13" w:history="1">
        <w:r w:rsidR="00CA1F31" w:rsidRPr="00BA6E72">
          <w:rPr>
            <w:rStyle w:val="Collegamentoipertestuale"/>
            <w:rFonts w:ascii="Calibri" w:hAnsi="Calibri" w:cs="Calibri"/>
            <w:sz w:val="22"/>
            <w:szCs w:val="22"/>
          </w:rPr>
          <w:t>www.clp1968.it</w:t>
        </w:r>
      </w:hyperlink>
    </w:p>
    <w:p w14:paraId="72F02982" w14:textId="77777777" w:rsidR="00CA1F31" w:rsidRPr="00BA6E72" w:rsidRDefault="00CA1F31" w:rsidP="00575E22">
      <w:pPr>
        <w:jc w:val="both"/>
        <w:rPr>
          <w:rFonts w:ascii="Calibri" w:hAnsi="Calibri" w:cs="Calibri"/>
          <w:sz w:val="22"/>
          <w:szCs w:val="22"/>
        </w:rPr>
      </w:pPr>
    </w:p>
    <w:p w14:paraId="14985408" w14:textId="77777777" w:rsidR="00575E22" w:rsidRPr="00177263" w:rsidRDefault="00575E22" w:rsidP="00575E22">
      <w:pPr>
        <w:jc w:val="both"/>
        <w:rPr>
          <w:rFonts w:ascii="Calibri" w:hAnsi="Calibri" w:cs="Calibri"/>
          <w:sz w:val="20"/>
          <w:szCs w:val="20"/>
        </w:rPr>
      </w:pPr>
    </w:p>
    <w:p w14:paraId="5178940B" w14:textId="723FB241" w:rsidR="00575E22" w:rsidRPr="00177263" w:rsidRDefault="00575E22" w:rsidP="00440339">
      <w:pPr>
        <w:jc w:val="both"/>
        <w:rPr>
          <w:sz w:val="20"/>
          <w:szCs w:val="20"/>
        </w:rPr>
      </w:pPr>
    </w:p>
    <w:sectPr w:rsidR="00575E22" w:rsidRPr="00177263" w:rsidSect="00575E22">
      <w:pgSz w:w="11900" w:h="16840"/>
      <w:pgMar w:top="1418" w:right="1134" w:bottom="1134" w:left="1134" w:header="70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B1B76" w14:textId="77777777" w:rsidR="00DD52B7" w:rsidRDefault="00DD52B7" w:rsidP="00440339">
      <w:r>
        <w:separator/>
      </w:r>
    </w:p>
  </w:endnote>
  <w:endnote w:type="continuationSeparator" w:id="0">
    <w:p w14:paraId="69AED504" w14:textId="77777777" w:rsidR="00DD52B7" w:rsidRDefault="00DD52B7" w:rsidP="00440339">
      <w:r>
        <w:continuationSeparator/>
      </w:r>
    </w:p>
  </w:endnote>
  <w:endnote w:type="continuationNotice" w:id="1">
    <w:p w14:paraId="69B50ED5" w14:textId="77777777" w:rsidR="00DD52B7" w:rsidRDefault="00DD52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CA4CC" w14:textId="77777777" w:rsidR="00DD52B7" w:rsidRDefault="00DD52B7" w:rsidP="00440339">
      <w:r>
        <w:separator/>
      </w:r>
    </w:p>
  </w:footnote>
  <w:footnote w:type="continuationSeparator" w:id="0">
    <w:p w14:paraId="39D9435D" w14:textId="77777777" w:rsidR="00DD52B7" w:rsidRDefault="00DD52B7" w:rsidP="00440339">
      <w:r>
        <w:continuationSeparator/>
      </w:r>
    </w:p>
  </w:footnote>
  <w:footnote w:type="continuationNotice" w:id="1">
    <w:p w14:paraId="3BB15815" w14:textId="77777777" w:rsidR="00DD52B7" w:rsidRDefault="00DD52B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5F8"/>
    <w:rsid w:val="0003372E"/>
    <w:rsid w:val="000479AB"/>
    <w:rsid w:val="00056D62"/>
    <w:rsid w:val="00067A62"/>
    <w:rsid w:val="0007446C"/>
    <w:rsid w:val="000745EC"/>
    <w:rsid w:val="000C26EA"/>
    <w:rsid w:val="000D5569"/>
    <w:rsid w:val="0012425F"/>
    <w:rsid w:val="00130A64"/>
    <w:rsid w:val="001472DA"/>
    <w:rsid w:val="00177263"/>
    <w:rsid w:val="00197CEC"/>
    <w:rsid w:val="001A42DC"/>
    <w:rsid w:val="002337A9"/>
    <w:rsid w:val="0027047A"/>
    <w:rsid w:val="002B371A"/>
    <w:rsid w:val="002D2BE3"/>
    <w:rsid w:val="002F33BB"/>
    <w:rsid w:val="002F7040"/>
    <w:rsid w:val="00305323"/>
    <w:rsid w:val="003673DE"/>
    <w:rsid w:val="00375F65"/>
    <w:rsid w:val="003C2CBC"/>
    <w:rsid w:val="003D2453"/>
    <w:rsid w:val="003D388D"/>
    <w:rsid w:val="003F635D"/>
    <w:rsid w:val="00440339"/>
    <w:rsid w:val="0044480B"/>
    <w:rsid w:val="00484D06"/>
    <w:rsid w:val="004A4B93"/>
    <w:rsid w:val="004C4FEE"/>
    <w:rsid w:val="004C7AE7"/>
    <w:rsid w:val="004E5737"/>
    <w:rsid w:val="004E7D3C"/>
    <w:rsid w:val="004F1E59"/>
    <w:rsid w:val="00530B12"/>
    <w:rsid w:val="00531C56"/>
    <w:rsid w:val="00536261"/>
    <w:rsid w:val="00543A23"/>
    <w:rsid w:val="005455F8"/>
    <w:rsid w:val="0056788C"/>
    <w:rsid w:val="00575E22"/>
    <w:rsid w:val="005C5F06"/>
    <w:rsid w:val="005D1F05"/>
    <w:rsid w:val="005F63CC"/>
    <w:rsid w:val="00603AE3"/>
    <w:rsid w:val="00625C99"/>
    <w:rsid w:val="006307A0"/>
    <w:rsid w:val="0068483E"/>
    <w:rsid w:val="00693532"/>
    <w:rsid w:val="006F08F4"/>
    <w:rsid w:val="007055FD"/>
    <w:rsid w:val="007235ED"/>
    <w:rsid w:val="007342C9"/>
    <w:rsid w:val="00754256"/>
    <w:rsid w:val="0076523A"/>
    <w:rsid w:val="00790DBA"/>
    <w:rsid w:val="007A0E75"/>
    <w:rsid w:val="007B7695"/>
    <w:rsid w:val="007E1408"/>
    <w:rsid w:val="007F7A7B"/>
    <w:rsid w:val="00802E75"/>
    <w:rsid w:val="00817EB8"/>
    <w:rsid w:val="008934A7"/>
    <w:rsid w:val="008A30A4"/>
    <w:rsid w:val="008B07B5"/>
    <w:rsid w:val="008C60DE"/>
    <w:rsid w:val="009007AC"/>
    <w:rsid w:val="00914A02"/>
    <w:rsid w:val="00934472"/>
    <w:rsid w:val="0094584E"/>
    <w:rsid w:val="00951B36"/>
    <w:rsid w:val="0096088E"/>
    <w:rsid w:val="00963C48"/>
    <w:rsid w:val="00967798"/>
    <w:rsid w:val="00981360"/>
    <w:rsid w:val="0099035C"/>
    <w:rsid w:val="009B5860"/>
    <w:rsid w:val="009B74F8"/>
    <w:rsid w:val="009E2F24"/>
    <w:rsid w:val="00A23ACE"/>
    <w:rsid w:val="00A757E5"/>
    <w:rsid w:val="00A96B01"/>
    <w:rsid w:val="00AA6656"/>
    <w:rsid w:val="00AA6B3C"/>
    <w:rsid w:val="00AA742C"/>
    <w:rsid w:val="00B14E22"/>
    <w:rsid w:val="00B21115"/>
    <w:rsid w:val="00B5502C"/>
    <w:rsid w:val="00B6302B"/>
    <w:rsid w:val="00B70C47"/>
    <w:rsid w:val="00B84B76"/>
    <w:rsid w:val="00BA6E72"/>
    <w:rsid w:val="00BE52FD"/>
    <w:rsid w:val="00BF17BC"/>
    <w:rsid w:val="00C10AA5"/>
    <w:rsid w:val="00C31CF8"/>
    <w:rsid w:val="00C40CB0"/>
    <w:rsid w:val="00C54E7E"/>
    <w:rsid w:val="00C8393D"/>
    <w:rsid w:val="00C8678D"/>
    <w:rsid w:val="00CA1F31"/>
    <w:rsid w:val="00CA750E"/>
    <w:rsid w:val="00CA7A8D"/>
    <w:rsid w:val="00CB3806"/>
    <w:rsid w:val="00CB538B"/>
    <w:rsid w:val="00CF1204"/>
    <w:rsid w:val="00D02BD7"/>
    <w:rsid w:val="00D10F23"/>
    <w:rsid w:val="00D1426F"/>
    <w:rsid w:val="00D25470"/>
    <w:rsid w:val="00D32B0E"/>
    <w:rsid w:val="00D52DC6"/>
    <w:rsid w:val="00D5435E"/>
    <w:rsid w:val="00D847A2"/>
    <w:rsid w:val="00D922B7"/>
    <w:rsid w:val="00DB54E5"/>
    <w:rsid w:val="00DD52B7"/>
    <w:rsid w:val="00DD64F2"/>
    <w:rsid w:val="00DE57CD"/>
    <w:rsid w:val="00DE7404"/>
    <w:rsid w:val="00E00C19"/>
    <w:rsid w:val="00E14C54"/>
    <w:rsid w:val="00E214C8"/>
    <w:rsid w:val="00E25378"/>
    <w:rsid w:val="00E41F84"/>
    <w:rsid w:val="00E71598"/>
    <w:rsid w:val="00EB483B"/>
    <w:rsid w:val="00EC6DC5"/>
    <w:rsid w:val="00EF1020"/>
    <w:rsid w:val="00EF5E92"/>
    <w:rsid w:val="00F02FE3"/>
    <w:rsid w:val="00F10784"/>
    <w:rsid w:val="00F34696"/>
    <w:rsid w:val="00F37727"/>
    <w:rsid w:val="00F433D0"/>
    <w:rsid w:val="00F63C47"/>
    <w:rsid w:val="00F72F36"/>
    <w:rsid w:val="00F86EE5"/>
    <w:rsid w:val="00FC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1C332"/>
  <w14:defaultImageDpi w14:val="32767"/>
  <w15:chartTrackingRefBased/>
  <w15:docId w15:val="{50E99405-DD26-CF41-8850-4F7BC1FB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viiyi">
    <w:name w:val="viiyi"/>
    <w:basedOn w:val="Carpredefinitoparagrafo"/>
    <w:rsid w:val="00F10784"/>
  </w:style>
  <w:style w:type="character" w:customStyle="1" w:styleId="jlqj4b">
    <w:name w:val="jlqj4b"/>
    <w:basedOn w:val="Carpredefinitoparagrafo"/>
    <w:rsid w:val="00F10784"/>
  </w:style>
  <w:style w:type="paragraph" w:styleId="Intestazione">
    <w:name w:val="header"/>
    <w:basedOn w:val="Normale"/>
    <w:link w:val="IntestazioneCarattere"/>
    <w:uiPriority w:val="99"/>
    <w:unhideWhenUsed/>
    <w:rsid w:val="004403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0339"/>
  </w:style>
  <w:style w:type="paragraph" w:styleId="Pidipagina">
    <w:name w:val="footer"/>
    <w:basedOn w:val="Normale"/>
    <w:link w:val="PidipaginaCarattere"/>
    <w:uiPriority w:val="99"/>
    <w:unhideWhenUsed/>
    <w:rsid w:val="004403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0339"/>
  </w:style>
  <w:style w:type="character" w:styleId="Collegamentoipertestuale">
    <w:name w:val="Hyperlink"/>
    <w:basedOn w:val="Carpredefinitoparagrafo"/>
    <w:uiPriority w:val="99"/>
    <w:unhideWhenUsed/>
    <w:rsid w:val="00440339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B7695"/>
    <w:pPr>
      <w:widowControl w:val="0"/>
      <w:autoSpaceDE w:val="0"/>
      <w:autoSpaceDN w:val="0"/>
    </w:pPr>
    <w:rPr>
      <w:rFonts w:ascii="Tahoma" w:eastAsia="Tahoma" w:hAnsi="Tahoma" w:cs="Tahoma"/>
      <w:sz w:val="28"/>
      <w:szCs w:val="28"/>
      <w:lang w:val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B7695"/>
    <w:rPr>
      <w:rFonts w:ascii="Tahoma" w:eastAsia="Tahoma" w:hAnsi="Tahoma" w:cs="Tahoma"/>
      <w:sz w:val="28"/>
      <w:szCs w:val="28"/>
      <w:lang w:val="fr-FR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B76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B769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y2iqfc">
    <w:name w:val="y2iqfc"/>
    <w:basedOn w:val="Carpredefinitoparagrafo"/>
    <w:rsid w:val="007B7695"/>
  </w:style>
  <w:style w:type="paragraph" w:styleId="NormaleWeb">
    <w:name w:val="Normal (Web)"/>
    <w:basedOn w:val="Normale"/>
    <w:uiPriority w:val="99"/>
    <w:unhideWhenUsed/>
    <w:rsid w:val="00625C9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Menzionenonrisolta">
    <w:name w:val="Unresolved Mention"/>
    <w:basedOn w:val="Carpredefinitoparagrafo"/>
    <w:uiPriority w:val="99"/>
    <w:rsid w:val="00CA1F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1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lp1968.it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anna.defrancesco@clp1968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seomaga.i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nfo@museomaga.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54794-31CC-40FF-BC19-358B12A91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58B74-A1B4-456D-8FD7-73AD51693F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CF0A08-E99A-4F04-8F07-4E77EAF8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Anna Defrancesco</cp:lastModifiedBy>
  <cp:revision>14</cp:revision>
  <cp:lastPrinted>2023-12-12T15:08:00Z</cp:lastPrinted>
  <dcterms:created xsi:type="dcterms:W3CDTF">2023-12-11T13:03:00Z</dcterms:created>
  <dcterms:modified xsi:type="dcterms:W3CDTF">2023-12-13T08:32:00Z</dcterms:modified>
</cp:coreProperties>
</file>