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AD24" w14:textId="1F87BD3C" w:rsidR="00EC25C8" w:rsidRPr="00112924" w:rsidRDefault="00112924" w:rsidP="00112924">
      <w:pPr>
        <w:spacing w:after="0"/>
        <w:rPr>
          <w:sz w:val="24"/>
          <w:szCs w:val="24"/>
        </w:rPr>
      </w:pPr>
      <w:r w:rsidRPr="00112924">
        <w:rPr>
          <w:noProof/>
          <w:sz w:val="24"/>
          <w:szCs w:val="24"/>
        </w:rPr>
        <w:drawing>
          <wp:inline distT="0" distB="0" distL="0" distR="0" wp14:anchorId="49A1DBCF" wp14:editId="2C0A3B0A">
            <wp:extent cx="6120130" cy="20891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36F07" w14:textId="29E75D69" w:rsidR="00112924" w:rsidRDefault="00112924" w:rsidP="00112924">
      <w:pPr>
        <w:spacing w:after="0"/>
        <w:rPr>
          <w:sz w:val="24"/>
          <w:szCs w:val="24"/>
        </w:rPr>
      </w:pPr>
    </w:p>
    <w:p w14:paraId="2BF74A3B" w14:textId="77777777" w:rsidR="00112924" w:rsidRDefault="00112924" w:rsidP="00112924">
      <w:pPr>
        <w:spacing w:after="0"/>
        <w:rPr>
          <w:sz w:val="24"/>
          <w:szCs w:val="24"/>
        </w:rPr>
      </w:pPr>
    </w:p>
    <w:p w14:paraId="3FA81F57" w14:textId="7AD9FDCD" w:rsidR="00112924" w:rsidRPr="00112924" w:rsidRDefault="00112924" w:rsidP="00112924">
      <w:pPr>
        <w:spacing w:after="0"/>
        <w:rPr>
          <w:b/>
          <w:bCs/>
          <w:sz w:val="28"/>
          <w:szCs w:val="28"/>
        </w:rPr>
      </w:pPr>
      <w:r w:rsidRPr="00112924">
        <w:rPr>
          <w:b/>
          <w:bCs/>
          <w:sz w:val="28"/>
          <w:szCs w:val="28"/>
        </w:rPr>
        <w:t>EMANUELE MORASCHINI</w:t>
      </w:r>
    </w:p>
    <w:p w14:paraId="7727D0FC" w14:textId="1FD05598" w:rsidR="00112924" w:rsidRPr="00112924" w:rsidRDefault="00112924" w:rsidP="00112924">
      <w:pPr>
        <w:spacing w:after="0"/>
        <w:rPr>
          <w:b/>
          <w:bCs/>
          <w:sz w:val="28"/>
          <w:szCs w:val="28"/>
        </w:rPr>
      </w:pPr>
      <w:r w:rsidRPr="00112924">
        <w:rPr>
          <w:b/>
          <w:bCs/>
          <w:sz w:val="28"/>
          <w:szCs w:val="28"/>
        </w:rPr>
        <w:t xml:space="preserve">Presidente </w:t>
      </w:r>
      <w:r w:rsidRPr="00112924">
        <w:rPr>
          <w:b/>
          <w:bCs/>
          <w:sz w:val="28"/>
          <w:szCs w:val="28"/>
        </w:rPr>
        <w:t>della Provincia di Brescia</w:t>
      </w:r>
    </w:p>
    <w:p w14:paraId="0176AF8D" w14:textId="16706750" w:rsidR="00112924" w:rsidRDefault="00112924" w:rsidP="00112924">
      <w:pPr>
        <w:spacing w:after="0"/>
        <w:rPr>
          <w:sz w:val="24"/>
          <w:szCs w:val="24"/>
        </w:rPr>
      </w:pPr>
    </w:p>
    <w:p w14:paraId="7138194A" w14:textId="102F12B0" w:rsidR="00112924" w:rsidRDefault="00112924" w:rsidP="00112924">
      <w:pPr>
        <w:spacing w:after="0"/>
        <w:rPr>
          <w:sz w:val="24"/>
          <w:szCs w:val="24"/>
        </w:rPr>
      </w:pPr>
    </w:p>
    <w:p w14:paraId="78ECA581" w14:textId="70065A34" w:rsidR="00112924" w:rsidRDefault="00112924" w:rsidP="00112924">
      <w:pPr>
        <w:spacing w:after="0" w:line="278" w:lineRule="auto"/>
        <w:jc w:val="both"/>
        <w:rPr>
          <w:sz w:val="24"/>
          <w:szCs w:val="24"/>
        </w:rPr>
      </w:pPr>
      <w:r w:rsidRPr="00112924">
        <w:rPr>
          <w:sz w:val="24"/>
          <w:szCs w:val="24"/>
        </w:rPr>
        <w:t>Curata con passione e competenza da Francesca Dini e Davide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Dotti, la mostra “I Macchiaioli” rappresenta una straordinaria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occasione per offrire al pubblico un’esperienza artistica e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culturale unica. Palazzo Martinengo, con la sua ricca storia,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diventa così il palcoscenico perfetto per questa esposizione che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ripercorre l’entusiasmante rivoluzione artistica dei Macchiaioli,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un gruppo di giovani pittori che ha segnato profondamente il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panorama artistico europeo nel XIX secolo. Attraverso oltre cento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opere, provenienti da collezioni private e prestigiose istituzioni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museali, questa mostra ci invita a immergerci nella straordinaria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pittura dei Macchiaioli; Palazzo Martinengo si conferma punto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di riferimento per la promozione delle arti, continuando la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tradizione avviata dalla Provincia di Brescia nel suo impegno a</w:t>
      </w:r>
      <w:r>
        <w:rPr>
          <w:sz w:val="24"/>
          <w:szCs w:val="24"/>
        </w:rPr>
        <w:t xml:space="preserve"> </w:t>
      </w:r>
      <w:r w:rsidRPr="00112924">
        <w:rPr>
          <w:sz w:val="24"/>
          <w:szCs w:val="24"/>
        </w:rPr>
        <w:t>sostenere e valorizzare il patrimonio culturale e artistico italiano.</w:t>
      </w:r>
    </w:p>
    <w:p w14:paraId="3EBF6D6F" w14:textId="50D60E92" w:rsidR="00112924" w:rsidRDefault="00112924" w:rsidP="00112924">
      <w:pPr>
        <w:spacing w:after="0"/>
        <w:jc w:val="both"/>
        <w:rPr>
          <w:sz w:val="24"/>
          <w:szCs w:val="24"/>
        </w:rPr>
      </w:pPr>
    </w:p>
    <w:p w14:paraId="3EF9C950" w14:textId="4080D7E6" w:rsidR="00112924" w:rsidRPr="00112924" w:rsidRDefault="00112924" w:rsidP="001129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18 gennaio 2024</w:t>
      </w:r>
    </w:p>
    <w:sectPr w:rsidR="00112924" w:rsidRPr="001129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24"/>
    <w:rsid w:val="0007355E"/>
    <w:rsid w:val="000B2432"/>
    <w:rsid w:val="00112924"/>
    <w:rsid w:val="002416D8"/>
    <w:rsid w:val="003310F0"/>
    <w:rsid w:val="00583020"/>
    <w:rsid w:val="005915FB"/>
    <w:rsid w:val="005A63F1"/>
    <w:rsid w:val="0078048E"/>
    <w:rsid w:val="007B697C"/>
    <w:rsid w:val="00825D40"/>
    <w:rsid w:val="00851112"/>
    <w:rsid w:val="00971AE0"/>
    <w:rsid w:val="00A86914"/>
    <w:rsid w:val="00A95D8A"/>
    <w:rsid w:val="00AB310F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D32D"/>
  <w15:chartTrackingRefBased/>
  <w15:docId w15:val="{2EC1AB18-E925-412F-806B-77A2DB23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E17BEB-1501-475F-AA57-F6C5B2CD9376}"/>
</file>

<file path=customXml/itemProps2.xml><?xml version="1.0" encoding="utf-8"?>
<ds:datastoreItem xmlns:ds="http://schemas.openxmlformats.org/officeDocument/2006/customXml" ds:itemID="{3D55B927-5CFF-46AD-89B2-CA4777F81A25}"/>
</file>

<file path=customXml/itemProps3.xml><?xml version="1.0" encoding="utf-8"?>
<ds:datastoreItem xmlns:ds="http://schemas.openxmlformats.org/officeDocument/2006/customXml" ds:itemID="{433BB1F1-538A-4341-95CC-D967546CE2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dcterms:created xsi:type="dcterms:W3CDTF">2024-01-12T15:12:00Z</dcterms:created>
  <dcterms:modified xsi:type="dcterms:W3CDTF">2024-01-12T15:16:00Z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