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BA1C0" w14:textId="77777777" w:rsidR="001D26BC" w:rsidRDefault="001D26BC" w:rsidP="00E31188">
      <w:pPr>
        <w:spacing w:after="0"/>
        <w:rPr>
          <w:rFonts w:ascii="Garamond" w:hAnsi="Garamond"/>
          <w:b/>
          <w:bCs/>
          <w:sz w:val="28"/>
          <w:szCs w:val="28"/>
        </w:rPr>
      </w:pPr>
    </w:p>
    <w:p w14:paraId="33FADC2F" w14:textId="1B90C469" w:rsidR="00E31188" w:rsidRPr="00E31188" w:rsidRDefault="00B2473E" w:rsidP="00E31188">
      <w:pPr>
        <w:spacing w:after="0"/>
        <w:rPr>
          <w:rFonts w:ascii="Garamond" w:hAnsi="Garamond"/>
          <w:b/>
          <w:bCs/>
          <w:sz w:val="28"/>
          <w:szCs w:val="28"/>
        </w:rPr>
      </w:pPr>
      <w:r w:rsidRPr="00B2473E">
        <w:rPr>
          <w:rFonts w:ascii="Garamond" w:hAnsi="Garamond"/>
          <w:b/>
          <w:bCs/>
          <w:sz w:val="28"/>
          <w:szCs w:val="28"/>
        </w:rPr>
        <w:t>CARLA SCAGLIOSI</w:t>
      </w:r>
    </w:p>
    <w:p w14:paraId="2C509AA6" w14:textId="6EFC4980" w:rsidR="009D31D2" w:rsidRPr="009D31D2" w:rsidRDefault="00E31188" w:rsidP="009D31D2">
      <w:pPr>
        <w:spacing w:after="0"/>
        <w:rPr>
          <w:rFonts w:ascii="Garamond" w:hAnsi="Garamond"/>
          <w:sz w:val="24"/>
          <w:szCs w:val="24"/>
        </w:rPr>
      </w:pPr>
      <w:r>
        <w:rPr>
          <w:rFonts w:ascii="Garamond" w:hAnsi="Garamond"/>
          <w:b/>
          <w:bCs/>
          <w:sz w:val="28"/>
          <w:szCs w:val="28"/>
        </w:rPr>
        <w:t>Curatr</w:t>
      </w:r>
      <w:r w:rsidR="00B2473E">
        <w:rPr>
          <w:rFonts w:ascii="Garamond" w:hAnsi="Garamond"/>
          <w:b/>
          <w:bCs/>
          <w:sz w:val="28"/>
          <w:szCs w:val="28"/>
        </w:rPr>
        <w:t>ic</w:t>
      </w:r>
      <w:r>
        <w:rPr>
          <w:rFonts w:ascii="Garamond" w:hAnsi="Garamond"/>
          <w:b/>
          <w:bCs/>
          <w:sz w:val="28"/>
          <w:szCs w:val="28"/>
        </w:rPr>
        <w:t>e della mostra</w:t>
      </w:r>
    </w:p>
    <w:p w14:paraId="0631A581" w14:textId="47F25C12" w:rsidR="00E31188" w:rsidRDefault="00E31188" w:rsidP="003C0EB6">
      <w:pPr>
        <w:spacing w:after="120"/>
        <w:jc w:val="both"/>
        <w:rPr>
          <w:rFonts w:ascii="Garamond" w:hAnsi="Garamond"/>
          <w:sz w:val="24"/>
          <w:szCs w:val="24"/>
        </w:rPr>
      </w:pPr>
    </w:p>
    <w:p w14:paraId="034B4A21" w14:textId="34F0366E" w:rsidR="00DA7C9D" w:rsidRPr="00DA7C9D" w:rsidRDefault="00B2473E" w:rsidP="00D15A0B">
      <w:pPr>
        <w:spacing w:after="0"/>
        <w:jc w:val="both"/>
        <w:rPr>
          <w:rFonts w:ascii="Garamond" w:hAnsi="Garamond"/>
          <w:b/>
          <w:bCs/>
          <w:i/>
          <w:iCs/>
          <w:sz w:val="28"/>
          <w:szCs w:val="28"/>
        </w:rPr>
      </w:pPr>
      <w:r w:rsidRPr="00D15A0B">
        <w:rPr>
          <w:rFonts w:ascii="Garamond" w:hAnsi="Garamond"/>
          <w:i/>
          <w:iCs/>
          <w:sz w:val="28"/>
          <w:szCs w:val="28"/>
        </w:rPr>
        <w:t xml:space="preserve">“Per il clima felice degli anni Sessanta”. Sandro Penna e gli artisti della scuola di Piazza del </w:t>
      </w:r>
      <w:proofErr w:type="gramStart"/>
      <w:r w:rsidRPr="00D15A0B">
        <w:rPr>
          <w:rFonts w:ascii="Garamond" w:hAnsi="Garamond"/>
          <w:i/>
          <w:iCs/>
          <w:sz w:val="28"/>
          <w:szCs w:val="28"/>
        </w:rPr>
        <w:t>Popolo</w:t>
      </w:r>
      <w:r>
        <w:rPr>
          <w:rFonts w:ascii="Garamond" w:hAnsi="Garamond"/>
          <w:b/>
          <w:bCs/>
          <w:i/>
          <w:iCs/>
          <w:sz w:val="28"/>
          <w:szCs w:val="28"/>
        </w:rPr>
        <w:t xml:space="preserve"> </w:t>
      </w:r>
      <w:r w:rsidR="00DA7C9D" w:rsidRPr="00DA7C9D">
        <w:rPr>
          <w:rFonts w:ascii="Garamond" w:hAnsi="Garamond"/>
          <w:i/>
          <w:iCs/>
          <w:sz w:val="28"/>
          <w:szCs w:val="28"/>
        </w:rPr>
        <w:t xml:space="preserve"> </w:t>
      </w:r>
      <w:r w:rsidR="00DA7C9D" w:rsidRPr="00DA7C9D">
        <w:rPr>
          <w:rFonts w:ascii="Garamond" w:hAnsi="Garamond"/>
          <w:b/>
          <w:bCs/>
          <w:i/>
          <w:iCs/>
          <w:sz w:val="28"/>
          <w:szCs w:val="28"/>
        </w:rPr>
        <w:t>*</w:t>
      </w:r>
      <w:proofErr w:type="gramEnd"/>
    </w:p>
    <w:p w14:paraId="37C30CD6" w14:textId="6EF19E6B" w:rsidR="00DA7C9D" w:rsidRDefault="00DA7C9D" w:rsidP="003C0EB6">
      <w:pPr>
        <w:spacing w:after="120"/>
        <w:jc w:val="both"/>
        <w:rPr>
          <w:rFonts w:ascii="Garamond" w:hAnsi="Garamond"/>
          <w:sz w:val="24"/>
          <w:szCs w:val="24"/>
        </w:rPr>
      </w:pPr>
    </w:p>
    <w:p w14:paraId="465757C5" w14:textId="77777777" w:rsidR="00D15A0B" w:rsidRDefault="00D15A0B" w:rsidP="003C0EB6">
      <w:pPr>
        <w:spacing w:after="120"/>
        <w:jc w:val="both"/>
        <w:rPr>
          <w:rFonts w:ascii="Garamond" w:hAnsi="Garamond"/>
          <w:sz w:val="24"/>
          <w:szCs w:val="24"/>
        </w:rPr>
      </w:pPr>
    </w:p>
    <w:p w14:paraId="42FD5CC1" w14:textId="77777777" w:rsidR="00D15A0B" w:rsidRPr="00D15A0B" w:rsidRDefault="00D15A0B" w:rsidP="00D15A0B">
      <w:pPr>
        <w:spacing w:after="120"/>
        <w:jc w:val="both"/>
        <w:rPr>
          <w:rFonts w:ascii="Garamond" w:hAnsi="Garamond"/>
          <w:sz w:val="24"/>
          <w:szCs w:val="24"/>
        </w:rPr>
      </w:pPr>
      <w:r w:rsidRPr="00D15A0B">
        <w:rPr>
          <w:rFonts w:ascii="Garamond" w:hAnsi="Garamond"/>
          <w:sz w:val="24"/>
          <w:szCs w:val="24"/>
        </w:rPr>
        <w:t>Uno degli aggettivi più ricorrenti nel vocabolario di Sandro Penna è “bello”. Utilizzato per descrivere poesie, opere d’arte, situazioni, persone, il termine riesce a delineare una categoria estetica precisa. “Bello” è aggettivo semplice, limpido, privo di ampollosità o magniloquenza; è un termine quotidiano adottato nel parlare comune, eppure, nella voce di Penna, non rasenta mai il banale. Assume anzi il significato di una categoria talmente oggettiva da non doversi spiegare o esplicitare poiché di immediata comprensione. “Bello” è il commento telegrafico che ricorre sul retro delle fotografie delle opere che compra e vende, è l’appunto visivo accanto ai dati essenziali di alcuni dipinti nel registro manoscritto delle compravendite.</w:t>
      </w:r>
    </w:p>
    <w:p w14:paraId="0CDC224C" w14:textId="1E81A708" w:rsidR="00D15A0B" w:rsidRPr="00D15A0B" w:rsidRDefault="00D15A0B" w:rsidP="00D15A0B">
      <w:pPr>
        <w:spacing w:after="120"/>
        <w:jc w:val="both"/>
        <w:rPr>
          <w:rFonts w:ascii="Garamond" w:hAnsi="Garamond"/>
          <w:sz w:val="24"/>
          <w:szCs w:val="24"/>
        </w:rPr>
      </w:pPr>
      <w:r w:rsidRPr="00D15A0B">
        <w:rPr>
          <w:rFonts w:ascii="Garamond" w:hAnsi="Garamond"/>
          <w:sz w:val="24"/>
          <w:szCs w:val="24"/>
        </w:rPr>
        <w:t xml:space="preserve">Com’è stato scritto a proposito di Giorgio Franchetti, il comprare arte può considerarsi un vero e proprio </w:t>
      </w:r>
      <w:r w:rsidRPr="00D15A0B">
        <w:rPr>
          <w:rFonts w:ascii="Garamond" w:hAnsi="Garamond"/>
          <w:i/>
          <w:iCs/>
          <w:sz w:val="24"/>
          <w:szCs w:val="24"/>
        </w:rPr>
        <w:t>atto critico</w:t>
      </w:r>
      <w:r w:rsidRPr="00D15A0B">
        <w:rPr>
          <w:rFonts w:ascii="Garamond" w:hAnsi="Garamond"/>
          <w:sz w:val="24"/>
          <w:szCs w:val="24"/>
        </w:rPr>
        <w:t xml:space="preserve">, poiché determinato da una scelta di gusto e dalla lungimiranza di riconoscere il valore artistico della produzione contemporanea. Sono questi i criteri che orientano anche le scelte di Penna, soprattutto se si pensa che «una collezione non si fa soltanto comprando ma anche vendendo». È ciò che emerge dalle sue stesse parole quando, nel film </w:t>
      </w:r>
      <w:r w:rsidRPr="00D15A0B">
        <w:rPr>
          <w:rFonts w:ascii="Garamond" w:hAnsi="Garamond"/>
          <w:i/>
          <w:iCs/>
          <w:sz w:val="24"/>
          <w:szCs w:val="24"/>
        </w:rPr>
        <w:t>Umano non umano</w:t>
      </w:r>
      <w:r w:rsidRPr="00D15A0B">
        <w:rPr>
          <w:rFonts w:ascii="Garamond" w:hAnsi="Garamond"/>
          <w:sz w:val="24"/>
          <w:szCs w:val="24"/>
        </w:rPr>
        <w:t xml:space="preserve">, confessa di possedere dei quadri figurativi, «roba spesso brutta» ma che si vende meglio. Quando invece si tratta di seguire il suo </w:t>
      </w:r>
      <w:r w:rsidRPr="00D15A0B">
        <w:rPr>
          <w:rFonts w:ascii="Garamond" w:hAnsi="Garamond"/>
          <w:i/>
          <w:iCs/>
          <w:sz w:val="24"/>
          <w:szCs w:val="24"/>
        </w:rPr>
        <w:t>infallibile gusto</w:t>
      </w:r>
      <w:r w:rsidRPr="00D15A0B">
        <w:rPr>
          <w:rFonts w:ascii="Garamond" w:hAnsi="Garamond"/>
          <w:sz w:val="24"/>
          <w:szCs w:val="24"/>
        </w:rPr>
        <w:t xml:space="preserve">, il poeta conferma le sue preferenze per l’avanguardia, per i pittori delle nuove generazioni con i quali intesse significativi rapporti di stima e amicizia. L’attività di mercante, unita al suo interesse tutto </w:t>
      </w:r>
      <w:r w:rsidRPr="00D15A0B">
        <w:rPr>
          <w:rFonts w:ascii="Garamond" w:hAnsi="Garamond"/>
          <w:i/>
          <w:iCs/>
          <w:sz w:val="24"/>
          <w:szCs w:val="24"/>
        </w:rPr>
        <w:t>umano</w:t>
      </w:r>
      <w:r w:rsidRPr="00D15A0B">
        <w:rPr>
          <w:rFonts w:ascii="Garamond" w:hAnsi="Garamond"/>
          <w:sz w:val="24"/>
          <w:szCs w:val="24"/>
        </w:rPr>
        <w:t xml:space="preserve"> (per restare nelle categorie di Schifano) nei confronti della categoria degli artisti visivi, determina infatti una grande apertura verso le manifestazioni contemporanee più innovative o originali. Dai ricordi di chi lo ha conosciuto, emerge una figura libera da condizionamenti o «complessi nei confronti dell’immagine», un profondo conoscitore inserito nel circuito delle gallerie e delle esposizioni d’arte: «Non v’era mostra nella Roma del centro storico a cui Penna mancasse. Conobbe i pittori dell’ultima generazione, con alcuni strinse amicizia, ne ebbe in dono e a volte ne acquistò a poco le opere, a volte fece con essi scambi vantaggiosi». Se negli anni precedenti Penna ha saputo cogliere «l’Italia del primo dopoguerra – con le piazze, i treni, le biciclette, gli uffici, le portinerie, i ponti sui fiumi, i cinema affollati, le palestre sotterranee, le stazioni», negli anni Sessanta partecipa del clima culturalmente vivo che a Roma è animato dalla presenza di intellettuali, letterati, poeti e artisti che affollano i caffè e le gallerie della zona del Tridente e soprattutto di Piazza del Popolo. </w:t>
      </w:r>
    </w:p>
    <w:p w14:paraId="741C6A57" w14:textId="38E92C1C" w:rsidR="00D15A0B" w:rsidRPr="00D15A0B" w:rsidRDefault="00D15A0B" w:rsidP="00D15A0B">
      <w:pPr>
        <w:spacing w:after="120"/>
        <w:jc w:val="both"/>
        <w:rPr>
          <w:rFonts w:ascii="Garamond" w:hAnsi="Garamond"/>
          <w:sz w:val="24"/>
          <w:szCs w:val="24"/>
        </w:rPr>
      </w:pPr>
      <w:r w:rsidRPr="00D15A0B">
        <w:rPr>
          <w:rFonts w:ascii="Garamond" w:hAnsi="Garamond"/>
          <w:sz w:val="24"/>
          <w:szCs w:val="24"/>
        </w:rPr>
        <w:t xml:space="preserve">Dalla fine degli anni ’50 varie mostre presentano le tendenze internazionali in gallerie come La Tartaruga, estremamente ricettiva nei confronti delle novità artistiche d’oltreoceano grazie al sodalizio fra Plinio De Martiis e Leo Castelli, nonché all’apporto del barone Giorgio Franchetti, tra i primi a collezionare opere di artisti americani, ma anche a disfarsene a favore della nuova generazione di artisti romani: «ero totalmente affascinato dal loro radicalismo: i monocromi di Schifano, i mobili impossibili di Tano Festa senza cerniere, senza serrature, pure apparenze metafisiche. Questa capacità di vedere il mondo con una sintesi così purista […] mi colpì immediatamente quando mi vennero presentati i loro lavori, e decisi di acquistarli». Altre gallerie orientate in questa direzione saranno La Salita di Gian Tomaso Liverani, Appia Antica e L’Obelisco, in controtendenza rispetto ad altri spazi che continuano a valorizzare le opere di artisti più anziani, come il Don Chisciotte di Giuliano De </w:t>
      </w:r>
      <w:proofErr w:type="spellStart"/>
      <w:r w:rsidRPr="00D15A0B">
        <w:rPr>
          <w:rFonts w:ascii="Garamond" w:hAnsi="Garamond"/>
          <w:sz w:val="24"/>
          <w:szCs w:val="24"/>
        </w:rPr>
        <w:t>Marsanich</w:t>
      </w:r>
      <w:proofErr w:type="spellEnd"/>
      <w:r w:rsidRPr="00D15A0B">
        <w:rPr>
          <w:rFonts w:ascii="Garamond" w:hAnsi="Garamond"/>
          <w:sz w:val="24"/>
          <w:szCs w:val="24"/>
        </w:rPr>
        <w:t xml:space="preserve">. </w:t>
      </w:r>
    </w:p>
    <w:p w14:paraId="480C0A07" w14:textId="30571695" w:rsidR="00DA7C9D" w:rsidRDefault="00D15A0B" w:rsidP="00D15A0B">
      <w:pPr>
        <w:spacing w:after="120"/>
        <w:jc w:val="both"/>
        <w:rPr>
          <w:rFonts w:ascii="Garamond" w:hAnsi="Garamond"/>
          <w:sz w:val="24"/>
          <w:szCs w:val="24"/>
        </w:rPr>
      </w:pPr>
      <w:r w:rsidRPr="00D15A0B">
        <w:rPr>
          <w:rFonts w:ascii="Garamond" w:hAnsi="Garamond"/>
          <w:sz w:val="24"/>
          <w:szCs w:val="24"/>
        </w:rPr>
        <w:lastRenderedPageBreak/>
        <w:t xml:space="preserve">Nel 1960 la galleria La Salita presenta la collettiva </w:t>
      </w:r>
      <w:r w:rsidRPr="00D15A0B">
        <w:rPr>
          <w:rFonts w:ascii="Garamond" w:hAnsi="Garamond"/>
          <w:i/>
          <w:iCs/>
          <w:sz w:val="24"/>
          <w:szCs w:val="24"/>
        </w:rPr>
        <w:t>5 pittori. Roma 60: Angeli, Festa, Lo Savio, Schifano, Uncini</w:t>
      </w:r>
      <w:r w:rsidRPr="00D15A0B">
        <w:rPr>
          <w:rFonts w:ascii="Garamond" w:hAnsi="Garamond"/>
          <w:sz w:val="24"/>
          <w:szCs w:val="24"/>
        </w:rPr>
        <w:t xml:space="preserve">, curata da Pierre Restany, che sancisce in un certo qual modo la nascita di quella che sarà convenzionalmente chiamata la scuola di Piazza del Popolo, definizione spesso respinta dai diretti interessati poiché «presupporrebbe un’unicità di intenti artistici e di stile, [piuttosto] io direi che al caffè Rosati negli anni Sessanta i diversi pittori […] sperimentavano una nozione felice, etica, della libertà artistica». Per loro si è parlato di </w:t>
      </w:r>
      <w:r w:rsidRPr="00D15A0B">
        <w:rPr>
          <w:rFonts w:ascii="Garamond" w:hAnsi="Garamond"/>
          <w:i/>
          <w:iCs/>
          <w:sz w:val="24"/>
          <w:szCs w:val="24"/>
        </w:rPr>
        <w:t>pop</w:t>
      </w:r>
      <w:r w:rsidRPr="00D15A0B">
        <w:rPr>
          <w:rFonts w:ascii="Garamond" w:hAnsi="Garamond"/>
          <w:sz w:val="24"/>
          <w:szCs w:val="24"/>
        </w:rPr>
        <w:t xml:space="preserve">, non tanto per le affinità con la pop art americana, che “accade” come fenomeno negli stessi anni e per le analoghe riflessioni circa il ruolo delle immagini nella società moderna, bensì nel senso di </w:t>
      </w:r>
      <w:r w:rsidRPr="00D15A0B">
        <w:rPr>
          <w:rFonts w:ascii="Garamond" w:hAnsi="Garamond"/>
          <w:i/>
          <w:iCs/>
          <w:sz w:val="24"/>
          <w:szCs w:val="24"/>
        </w:rPr>
        <w:t>popolare</w:t>
      </w:r>
      <w:r w:rsidRPr="00D15A0B">
        <w:rPr>
          <w:rFonts w:ascii="Garamond" w:hAnsi="Garamond"/>
          <w:sz w:val="24"/>
          <w:szCs w:val="24"/>
        </w:rPr>
        <w:t>. Il loro</w:t>
      </w:r>
      <w:r w:rsidRPr="00D15A0B">
        <w:rPr>
          <w:rFonts w:ascii="Garamond" w:hAnsi="Garamond"/>
          <w:i/>
          <w:iCs/>
          <w:sz w:val="24"/>
          <w:szCs w:val="24"/>
        </w:rPr>
        <w:t xml:space="preserve"> </w:t>
      </w:r>
      <w:r w:rsidRPr="00D15A0B">
        <w:rPr>
          <w:rFonts w:ascii="Garamond" w:hAnsi="Garamond"/>
          <w:sz w:val="24"/>
          <w:szCs w:val="24"/>
        </w:rPr>
        <w:t>impegno politico e sociale è «specchio di un periodo storico preciso (quello che precedette e seguì il ’68). Un tempo magnifico e tremendo come dimostra la vita e la sorte dei […] “pittori del dolore” (così definiti da Plinio de Martiis) […] rispetto ai quali, in termini di influenza, oggi si direbbe di leadership, Schifano fu l’indiscusso e corsaro condottiero». Non una vera e propria scuola, quindi, ma «un gruppo di resistenza sia al dominio linguistico e mercantile della scena di New York, sia alle avvisaglie della decadenza delle avanguardie nell’arte di massa; una generazione di confine che, per orgoglio e con ansia, dopo aver appena saggiato il dialetto pop americano, ma ben comprese le lezioni di Duchamp, ha mantenuto il criticismo esistenziale ereditato da Burri e l’Informale, e poi ha trasferito il patrimonio delle avanguardie europee, cariche di utopia, in una figurazione ora critica ora fabulatrice»</w:t>
      </w:r>
      <w:r w:rsidR="00521186">
        <w:rPr>
          <w:rFonts w:ascii="Garamond" w:hAnsi="Garamond"/>
          <w:sz w:val="24"/>
          <w:szCs w:val="24"/>
        </w:rPr>
        <w:t>.</w:t>
      </w:r>
    </w:p>
    <w:p w14:paraId="30DD4EDC" w14:textId="38A0875C" w:rsidR="003C0EB6" w:rsidRDefault="003C0EB6" w:rsidP="003C0EB6">
      <w:pPr>
        <w:spacing w:after="0"/>
        <w:rPr>
          <w:rFonts w:ascii="Garamond" w:hAnsi="Garamond"/>
          <w:sz w:val="24"/>
          <w:szCs w:val="24"/>
        </w:rPr>
      </w:pPr>
    </w:p>
    <w:p w14:paraId="26A33F58" w14:textId="75FB9D34" w:rsidR="003C0EB6" w:rsidRDefault="003C0EB6" w:rsidP="003C0EB6">
      <w:pPr>
        <w:spacing w:after="0"/>
        <w:rPr>
          <w:rFonts w:ascii="Garamond" w:hAnsi="Garamond"/>
          <w:sz w:val="24"/>
          <w:szCs w:val="24"/>
        </w:rPr>
      </w:pPr>
      <w:r>
        <w:rPr>
          <w:rFonts w:ascii="Garamond" w:hAnsi="Garamond"/>
          <w:sz w:val="24"/>
          <w:szCs w:val="24"/>
        </w:rPr>
        <w:t>Perugia, 5 ottobre 2023</w:t>
      </w:r>
    </w:p>
    <w:p w14:paraId="50CAD092" w14:textId="0FB05479" w:rsidR="00DA7C9D" w:rsidRDefault="00DA7C9D" w:rsidP="003C0EB6">
      <w:pPr>
        <w:spacing w:after="0"/>
        <w:rPr>
          <w:rFonts w:ascii="Garamond" w:hAnsi="Garamond"/>
          <w:sz w:val="24"/>
          <w:szCs w:val="24"/>
        </w:rPr>
      </w:pPr>
    </w:p>
    <w:p w14:paraId="7AA55ADA" w14:textId="40D85D27" w:rsidR="00DA7C9D" w:rsidRPr="00315CE4" w:rsidRDefault="00DA7C9D" w:rsidP="003C0EB6">
      <w:pPr>
        <w:spacing w:after="0"/>
        <w:rPr>
          <w:rFonts w:ascii="Garamond" w:hAnsi="Garamond"/>
          <w:b/>
          <w:bCs/>
          <w:sz w:val="24"/>
          <w:szCs w:val="24"/>
        </w:rPr>
      </w:pPr>
      <w:r w:rsidRPr="00315CE4">
        <w:rPr>
          <w:rFonts w:ascii="Garamond" w:hAnsi="Garamond"/>
          <w:b/>
          <w:bCs/>
          <w:sz w:val="24"/>
          <w:szCs w:val="24"/>
        </w:rPr>
        <w:t>* Estratto dal testo in catalogo</w:t>
      </w:r>
      <w:r w:rsidR="00315CE4" w:rsidRPr="00315CE4">
        <w:rPr>
          <w:rFonts w:ascii="Garamond" w:hAnsi="Garamond"/>
          <w:b/>
          <w:bCs/>
          <w:sz w:val="24"/>
          <w:szCs w:val="24"/>
        </w:rPr>
        <w:t xml:space="preserve"> Magonza </w:t>
      </w:r>
    </w:p>
    <w:sectPr w:rsidR="00DA7C9D" w:rsidRPr="00315CE4" w:rsidSect="00315CE4">
      <w:headerReference w:type="default" r:id="rId9"/>
      <w:pgSz w:w="11906" w:h="16838"/>
      <w:pgMar w:top="212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9C60" w14:textId="77777777" w:rsidR="00FE32D7" w:rsidRDefault="00FE32D7" w:rsidP="00780328">
      <w:pPr>
        <w:spacing w:after="0" w:line="240" w:lineRule="auto"/>
      </w:pPr>
      <w:r>
        <w:separator/>
      </w:r>
    </w:p>
  </w:endnote>
  <w:endnote w:type="continuationSeparator" w:id="0">
    <w:p w14:paraId="0017B4E2" w14:textId="77777777" w:rsidR="00FE32D7" w:rsidRDefault="00FE32D7" w:rsidP="00780328">
      <w:pPr>
        <w:spacing w:after="0" w:line="240" w:lineRule="auto"/>
      </w:pPr>
      <w:r>
        <w:continuationSeparator/>
      </w:r>
    </w:p>
  </w:endnote>
  <w:endnote w:type="continuationNotice" w:id="1">
    <w:p w14:paraId="436D1C6E" w14:textId="77777777" w:rsidR="00FE32D7" w:rsidRDefault="00FE32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E8906" w14:textId="77777777" w:rsidR="00FE32D7" w:rsidRDefault="00FE32D7" w:rsidP="00780328">
      <w:pPr>
        <w:spacing w:after="0" w:line="240" w:lineRule="auto"/>
      </w:pPr>
      <w:r>
        <w:separator/>
      </w:r>
    </w:p>
  </w:footnote>
  <w:footnote w:type="continuationSeparator" w:id="0">
    <w:p w14:paraId="403145DE" w14:textId="77777777" w:rsidR="00FE32D7" w:rsidRDefault="00FE32D7" w:rsidP="00780328">
      <w:pPr>
        <w:spacing w:after="0" w:line="240" w:lineRule="auto"/>
      </w:pPr>
      <w:r>
        <w:continuationSeparator/>
      </w:r>
    </w:p>
  </w:footnote>
  <w:footnote w:type="continuationNotice" w:id="1">
    <w:p w14:paraId="14B2830F" w14:textId="77777777" w:rsidR="00FE32D7" w:rsidRDefault="00FE32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DFD4" w14:textId="77777777" w:rsidR="00780328" w:rsidRDefault="00780328">
    <w:pPr>
      <w:pStyle w:val="Intestazione"/>
    </w:pPr>
    <w:r w:rsidRPr="006C7D46">
      <w:rPr>
        <w:rFonts w:ascii="Garamond" w:eastAsia="Times New Roman" w:hAnsi="Garamond" w:cs="Helvetica"/>
        <w:noProof/>
        <w:lang w:eastAsia="it-IT"/>
      </w:rPr>
      <w:drawing>
        <wp:inline distT="0" distB="0" distL="0" distR="0" wp14:anchorId="6FDCF3F5" wp14:editId="0A87FBBD">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02"/>
    <w:rsid w:val="00004A4E"/>
    <w:rsid w:val="00005C49"/>
    <w:rsid w:val="00016B26"/>
    <w:rsid w:val="000202F7"/>
    <w:rsid w:val="00035F3F"/>
    <w:rsid w:val="000374E0"/>
    <w:rsid w:val="000509CB"/>
    <w:rsid w:val="00050BCF"/>
    <w:rsid w:val="00051492"/>
    <w:rsid w:val="000627A9"/>
    <w:rsid w:val="000641CE"/>
    <w:rsid w:val="00066A2C"/>
    <w:rsid w:val="00070EA7"/>
    <w:rsid w:val="000809DA"/>
    <w:rsid w:val="0009714F"/>
    <w:rsid w:val="000A3B0C"/>
    <w:rsid w:val="000D0661"/>
    <w:rsid w:val="000E3E97"/>
    <w:rsid w:val="001153CF"/>
    <w:rsid w:val="00116965"/>
    <w:rsid w:val="001176F3"/>
    <w:rsid w:val="00131E0E"/>
    <w:rsid w:val="00140290"/>
    <w:rsid w:val="00151F5C"/>
    <w:rsid w:val="00152D12"/>
    <w:rsid w:val="00171ACC"/>
    <w:rsid w:val="0017686F"/>
    <w:rsid w:val="00183D05"/>
    <w:rsid w:val="00184454"/>
    <w:rsid w:val="00185E81"/>
    <w:rsid w:val="001A1483"/>
    <w:rsid w:val="001A2238"/>
    <w:rsid w:val="001B269D"/>
    <w:rsid w:val="001C4F78"/>
    <w:rsid w:val="001C60CA"/>
    <w:rsid w:val="001D26BC"/>
    <w:rsid w:val="001D5162"/>
    <w:rsid w:val="001D785D"/>
    <w:rsid w:val="00214086"/>
    <w:rsid w:val="0021789F"/>
    <w:rsid w:val="002245BD"/>
    <w:rsid w:val="00224AA1"/>
    <w:rsid w:val="00231768"/>
    <w:rsid w:val="00232C05"/>
    <w:rsid w:val="00235CEE"/>
    <w:rsid w:val="00237DAD"/>
    <w:rsid w:val="00237F56"/>
    <w:rsid w:val="002437D7"/>
    <w:rsid w:val="002470AD"/>
    <w:rsid w:val="0025285C"/>
    <w:rsid w:val="00260059"/>
    <w:rsid w:val="002600EF"/>
    <w:rsid w:val="00261A76"/>
    <w:rsid w:val="0027703A"/>
    <w:rsid w:val="00290176"/>
    <w:rsid w:val="00296B5F"/>
    <w:rsid w:val="002A2158"/>
    <w:rsid w:val="002B50BD"/>
    <w:rsid w:val="002C46A8"/>
    <w:rsid w:val="002D75FB"/>
    <w:rsid w:val="002E615F"/>
    <w:rsid w:val="002F79B0"/>
    <w:rsid w:val="00301914"/>
    <w:rsid w:val="00301964"/>
    <w:rsid w:val="0031174C"/>
    <w:rsid w:val="00315CE4"/>
    <w:rsid w:val="00316A2D"/>
    <w:rsid w:val="00326CC6"/>
    <w:rsid w:val="00333282"/>
    <w:rsid w:val="00333832"/>
    <w:rsid w:val="003412F1"/>
    <w:rsid w:val="003470CE"/>
    <w:rsid w:val="00367156"/>
    <w:rsid w:val="00370535"/>
    <w:rsid w:val="00371EDE"/>
    <w:rsid w:val="00382683"/>
    <w:rsid w:val="003936F6"/>
    <w:rsid w:val="003A0D14"/>
    <w:rsid w:val="003A1802"/>
    <w:rsid w:val="003B56FD"/>
    <w:rsid w:val="003C04D2"/>
    <w:rsid w:val="003C0EB6"/>
    <w:rsid w:val="003C5444"/>
    <w:rsid w:val="003D3904"/>
    <w:rsid w:val="003D4B90"/>
    <w:rsid w:val="003F0737"/>
    <w:rsid w:val="003F14C4"/>
    <w:rsid w:val="003F4D59"/>
    <w:rsid w:val="003F5F70"/>
    <w:rsid w:val="00402719"/>
    <w:rsid w:val="004050D0"/>
    <w:rsid w:val="00406082"/>
    <w:rsid w:val="0041429B"/>
    <w:rsid w:val="004201CD"/>
    <w:rsid w:val="00427992"/>
    <w:rsid w:val="00430A90"/>
    <w:rsid w:val="0044287C"/>
    <w:rsid w:val="00443E79"/>
    <w:rsid w:val="00461D79"/>
    <w:rsid w:val="00464905"/>
    <w:rsid w:val="00467E19"/>
    <w:rsid w:val="00483F30"/>
    <w:rsid w:val="004A3478"/>
    <w:rsid w:val="004C2A94"/>
    <w:rsid w:val="004C2DFB"/>
    <w:rsid w:val="004D38E4"/>
    <w:rsid w:val="004D7B98"/>
    <w:rsid w:val="004E4E7D"/>
    <w:rsid w:val="004F1DA7"/>
    <w:rsid w:val="004F313D"/>
    <w:rsid w:val="005015D4"/>
    <w:rsid w:val="005030EA"/>
    <w:rsid w:val="00513B8F"/>
    <w:rsid w:val="00521186"/>
    <w:rsid w:val="0053252F"/>
    <w:rsid w:val="00534BFC"/>
    <w:rsid w:val="00545FBF"/>
    <w:rsid w:val="005471F0"/>
    <w:rsid w:val="00557C1C"/>
    <w:rsid w:val="005627A5"/>
    <w:rsid w:val="005644C7"/>
    <w:rsid w:val="005662A1"/>
    <w:rsid w:val="005771B4"/>
    <w:rsid w:val="005826BF"/>
    <w:rsid w:val="00592C54"/>
    <w:rsid w:val="005A6B0D"/>
    <w:rsid w:val="005B3A60"/>
    <w:rsid w:val="005C0384"/>
    <w:rsid w:val="005C03C9"/>
    <w:rsid w:val="005C1CC8"/>
    <w:rsid w:val="005C2C2F"/>
    <w:rsid w:val="005D6842"/>
    <w:rsid w:val="005E4C59"/>
    <w:rsid w:val="006021F6"/>
    <w:rsid w:val="00605E1F"/>
    <w:rsid w:val="00615FBE"/>
    <w:rsid w:val="00635D02"/>
    <w:rsid w:val="00660B09"/>
    <w:rsid w:val="006638BD"/>
    <w:rsid w:val="0066452F"/>
    <w:rsid w:val="00667864"/>
    <w:rsid w:val="00671610"/>
    <w:rsid w:val="00672EE5"/>
    <w:rsid w:val="006823CE"/>
    <w:rsid w:val="00686F03"/>
    <w:rsid w:val="00692847"/>
    <w:rsid w:val="006967DC"/>
    <w:rsid w:val="00697A4B"/>
    <w:rsid w:val="006A0FE9"/>
    <w:rsid w:val="006A16B0"/>
    <w:rsid w:val="006A3486"/>
    <w:rsid w:val="006B359E"/>
    <w:rsid w:val="006B38E7"/>
    <w:rsid w:val="006B4481"/>
    <w:rsid w:val="006B61AD"/>
    <w:rsid w:val="006B6BEC"/>
    <w:rsid w:val="006C01BF"/>
    <w:rsid w:val="006C5102"/>
    <w:rsid w:val="006C6011"/>
    <w:rsid w:val="006D3EEE"/>
    <w:rsid w:val="006D785F"/>
    <w:rsid w:val="006E5272"/>
    <w:rsid w:val="006E6EA4"/>
    <w:rsid w:val="006F082A"/>
    <w:rsid w:val="006F5A0A"/>
    <w:rsid w:val="006F68CE"/>
    <w:rsid w:val="00702307"/>
    <w:rsid w:val="00705366"/>
    <w:rsid w:val="00710A8E"/>
    <w:rsid w:val="007225C3"/>
    <w:rsid w:val="00724764"/>
    <w:rsid w:val="00725C29"/>
    <w:rsid w:val="00726E99"/>
    <w:rsid w:val="00727BE5"/>
    <w:rsid w:val="00731EC9"/>
    <w:rsid w:val="00754E37"/>
    <w:rsid w:val="00760525"/>
    <w:rsid w:val="00761F68"/>
    <w:rsid w:val="00765CB8"/>
    <w:rsid w:val="0077079C"/>
    <w:rsid w:val="00775D64"/>
    <w:rsid w:val="00780328"/>
    <w:rsid w:val="0079211E"/>
    <w:rsid w:val="0079456B"/>
    <w:rsid w:val="00796CD6"/>
    <w:rsid w:val="007A71AB"/>
    <w:rsid w:val="007B07AB"/>
    <w:rsid w:val="007B3079"/>
    <w:rsid w:val="007B72B5"/>
    <w:rsid w:val="007C76A8"/>
    <w:rsid w:val="007D160A"/>
    <w:rsid w:val="007D4AA7"/>
    <w:rsid w:val="007E1718"/>
    <w:rsid w:val="007E7E42"/>
    <w:rsid w:val="007F2624"/>
    <w:rsid w:val="00801179"/>
    <w:rsid w:val="008037E3"/>
    <w:rsid w:val="00816F17"/>
    <w:rsid w:val="008452E6"/>
    <w:rsid w:val="00847CDD"/>
    <w:rsid w:val="00861896"/>
    <w:rsid w:val="00864D39"/>
    <w:rsid w:val="00865968"/>
    <w:rsid w:val="00875485"/>
    <w:rsid w:val="0089173E"/>
    <w:rsid w:val="008924B2"/>
    <w:rsid w:val="008A200C"/>
    <w:rsid w:val="008A36F1"/>
    <w:rsid w:val="008C31B6"/>
    <w:rsid w:val="008C6EF9"/>
    <w:rsid w:val="008C762C"/>
    <w:rsid w:val="008E09DF"/>
    <w:rsid w:val="008E0A7C"/>
    <w:rsid w:val="008F2A08"/>
    <w:rsid w:val="008F5A9D"/>
    <w:rsid w:val="00904BEE"/>
    <w:rsid w:val="00904DD7"/>
    <w:rsid w:val="009125F5"/>
    <w:rsid w:val="00933F63"/>
    <w:rsid w:val="00940D68"/>
    <w:rsid w:val="00945797"/>
    <w:rsid w:val="00945B61"/>
    <w:rsid w:val="00961A88"/>
    <w:rsid w:val="0096276F"/>
    <w:rsid w:val="00963AA1"/>
    <w:rsid w:val="0096420D"/>
    <w:rsid w:val="00971214"/>
    <w:rsid w:val="00983E4B"/>
    <w:rsid w:val="00985408"/>
    <w:rsid w:val="00985DFC"/>
    <w:rsid w:val="00986E57"/>
    <w:rsid w:val="0099221F"/>
    <w:rsid w:val="009B4205"/>
    <w:rsid w:val="009B675C"/>
    <w:rsid w:val="009D31D2"/>
    <w:rsid w:val="009D7292"/>
    <w:rsid w:val="009E1352"/>
    <w:rsid w:val="009F0E88"/>
    <w:rsid w:val="009F1E21"/>
    <w:rsid w:val="00A1400E"/>
    <w:rsid w:val="00A35D67"/>
    <w:rsid w:val="00A412D9"/>
    <w:rsid w:val="00A42886"/>
    <w:rsid w:val="00A4724C"/>
    <w:rsid w:val="00A53491"/>
    <w:rsid w:val="00A57E24"/>
    <w:rsid w:val="00A641E1"/>
    <w:rsid w:val="00A66987"/>
    <w:rsid w:val="00A73487"/>
    <w:rsid w:val="00A74DB5"/>
    <w:rsid w:val="00A77924"/>
    <w:rsid w:val="00A77D0B"/>
    <w:rsid w:val="00A80FB9"/>
    <w:rsid w:val="00A8170D"/>
    <w:rsid w:val="00A970F5"/>
    <w:rsid w:val="00AA704D"/>
    <w:rsid w:val="00AB0933"/>
    <w:rsid w:val="00AB0DBE"/>
    <w:rsid w:val="00AC44AA"/>
    <w:rsid w:val="00AD51B5"/>
    <w:rsid w:val="00AD5D63"/>
    <w:rsid w:val="00AE301F"/>
    <w:rsid w:val="00AE6FFA"/>
    <w:rsid w:val="00B05A3A"/>
    <w:rsid w:val="00B12FB1"/>
    <w:rsid w:val="00B1402C"/>
    <w:rsid w:val="00B2473E"/>
    <w:rsid w:val="00B300B6"/>
    <w:rsid w:val="00B36957"/>
    <w:rsid w:val="00B40CFE"/>
    <w:rsid w:val="00B43951"/>
    <w:rsid w:val="00B46CF9"/>
    <w:rsid w:val="00B55B5E"/>
    <w:rsid w:val="00B76B01"/>
    <w:rsid w:val="00B92FE7"/>
    <w:rsid w:val="00BA6966"/>
    <w:rsid w:val="00BB4184"/>
    <w:rsid w:val="00BB69E3"/>
    <w:rsid w:val="00BC1424"/>
    <w:rsid w:val="00BC1A53"/>
    <w:rsid w:val="00BC5E3F"/>
    <w:rsid w:val="00BD3C44"/>
    <w:rsid w:val="00BD49D3"/>
    <w:rsid w:val="00BD5974"/>
    <w:rsid w:val="00BF3F72"/>
    <w:rsid w:val="00BF6A1D"/>
    <w:rsid w:val="00BF6DAE"/>
    <w:rsid w:val="00C00EF9"/>
    <w:rsid w:val="00C12123"/>
    <w:rsid w:val="00C261E6"/>
    <w:rsid w:val="00C35C87"/>
    <w:rsid w:val="00C453A2"/>
    <w:rsid w:val="00C45E8F"/>
    <w:rsid w:val="00C52188"/>
    <w:rsid w:val="00C637DF"/>
    <w:rsid w:val="00C65866"/>
    <w:rsid w:val="00C70D79"/>
    <w:rsid w:val="00C75D93"/>
    <w:rsid w:val="00C76A39"/>
    <w:rsid w:val="00C878D6"/>
    <w:rsid w:val="00CA2124"/>
    <w:rsid w:val="00CC3D12"/>
    <w:rsid w:val="00CC712B"/>
    <w:rsid w:val="00CD2A55"/>
    <w:rsid w:val="00CD7931"/>
    <w:rsid w:val="00CE3D34"/>
    <w:rsid w:val="00CF05FB"/>
    <w:rsid w:val="00CF07AF"/>
    <w:rsid w:val="00D02314"/>
    <w:rsid w:val="00D15A0B"/>
    <w:rsid w:val="00D17DDD"/>
    <w:rsid w:val="00D32454"/>
    <w:rsid w:val="00D37B12"/>
    <w:rsid w:val="00D403BB"/>
    <w:rsid w:val="00D41F43"/>
    <w:rsid w:val="00D43837"/>
    <w:rsid w:val="00D55C4E"/>
    <w:rsid w:val="00D60F6E"/>
    <w:rsid w:val="00D737DC"/>
    <w:rsid w:val="00D81F4C"/>
    <w:rsid w:val="00D82E6E"/>
    <w:rsid w:val="00DA0112"/>
    <w:rsid w:val="00DA2A9D"/>
    <w:rsid w:val="00DA312B"/>
    <w:rsid w:val="00DA329E"/>
    <w:rsid w:val="00DA7C9D"/>
    <w:rsid w:val="00DB135B"/>
    <w:rsid w:val="00DB2C10"/>
    <w:rsid w:val="00DB4F62"/>
    <w:rsid w:val="00DC0F52"/>
    <w:rsid w:val="00DD41EE"/>
    <w:rsid w:val="00DE32A9"/>
    <w:rsid w:val="00DF4FD5"/>
    <w:rsid w:val="00E10386"/>
    <w:rsid w:val="00E11D3E"/>
    <w:rsid w:val="00E22BB5"/>
    <w:rsid w:val="00E31188"/>
    <w:rsid w:val="00E31AB4"/>
    <w:rsid w:val="00E323A5"/>
    <w:rsid w:val="00E433CC"/>
    <w:rsid w:val="00E510A1"/>
    <w:rsid w:val="00E579BA"/>
    <w:rsid w:val="00E656DF"/>
    <w:rsid w:val="00E90977"/>
    <w:rsid w:val="00EA79C7"/>
    <w:rsid w:val="00EA7A40"/>
    <w:rsid w:val="00EB33BE"/>
    <w:rsid w:val="00EC1A9F"/>
    <w:rsid w:val="00ED3D6F"/>
    <w:rsid w:val="00ED7653"/>
    <w:rsid w:val="00EE2878"/>
    <w:rsid w:val="00EF49E5"/>
    <w:rsid w:val="00EF63A1"/>
    <w:rsid w:val="00F131BD"/>
    <w:rsid w:val="00F225EE"/>
    <w:rsid w:val="00F31591"/>
    <w:rsid w:val="00F457F1"/>
    <w:rsid w:val="00F63AB6"/>
    <w:rsid w:val="00F656A4"/>
    <w:rsid w:val="00F6796D"/>
    <w:rsid w:val="00F87E8E"/>
    <w:rsid w:val="00F92268"/>
    <w:rsid w:val="00FA0307"/>
    <w:rsid w:val="00FA79B1"/>
    <w:rsid w:val="00FA7BDF"/>
    <w:rsid w:val="00FB47BE"/>
    <w:rsid w:val="00FC49EC"/>
    <w:rsid w:val="00FC67F9"/>
    <w:rsid w:val="00FD24D9"/>
    <w:rsid w:val="00FD38F6"/>
    <w:rsid w:val="00FE0473"/>
    <w:rsid w:val="00FE309E"/>
    <w:rsid w:val="00FE32D7"/>
    <w:rsid w:val="00FE3CFF"/>
    <w:rsid w:val="00FF39CA"/>
    <w:rsid w:val="00FF7A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26C4"/>
  <w15:docId w15:val="{AED6007D-5A24-4F16-98A3-AA403E6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6CC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817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70D"/>
    <w:rPr>
      <w:rFonts w:ascii="Segoe UI" w:hAnsi="Segoe UI" w:cs="Segoe UI"/>
      <w:sz w:val="18"/>
      <w:szCs w:val="18"/>
    </w:rPr>
  </w:style>
  <w:style w:type="character" w:styleId="Collegamentoipertestuale">
    <w:name w:val="Hyperlink"/>
    <w:basedOn w:val="Carpredefinitoparagrafo"/>
    <w:uiPriority w:val="99"/>
    <w:unhideWhenUsed/>
    <w:rsid w:val="00316A2D"/>
    <w:rPr>
      <w:color w:val="0563C1" w:themeColor="hyperlink"/>
      <w:u w:val="single"/>
    </w:rPr>
  </w:style>
  <w:style w:type="character" w:customStyle="1" w:styleId="Menzionenonrisolta1">
    <w:name w:val="Menzione non risolta1"/>
    <w:basedOn w:val="Carpredefinitoparagrafo"/>
    <w:uiPriority w:val="99"/>
    <w:semiHidden/>
    <w:unhideWhenUsed/>
    <w:rsid w:val="00316A2D"/>
    <w:rPr>
      <w:color w:val="605E5C"/>
      <w:shd w:val="clear" w:color="auto" w:fill="E1DFDD"/>
    </w:rPr>
  </w:style>
  <w:style w:type="paragraph" w:styleId="Intestazione">
    <w:name w:val="header"/>
    <w:basedOn w:val="Normale"/>
    <w:link w:val="IntestazioneCarattere"/>
    <w:uiPriority w:val="99"/>
    <w:unhideWhenUsed/>
    <w:rsid w:val="00780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0328"/>
  </w:style>
  <w:style w:type="paragraph" w:styleId="Pidipagina">
    <w:name w:val="footer"/>
    <w:basedOn w:val="Normale"/>
    <w:link w:val="PidipaginaCarattere"/>
    <w:uiPriority w:val="99"/>
    <w:unhideWhenUsed/>
    <w:rsid w:val="00780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0328"/>
  </w:style>
  <w:style w:type="character" w:styleId="Rimandocommento">
    <w:name w:val="annotation reference"/>
    <w:basedOn w:val="Carpredefinitoparagrafo"/>
    <w:uiPriority w:val="99"/>
    <w:semiHidden/>
    <w:unhideWhenUsed/>
    <w:rsid w:val="00667864"/>
    <w:rPr>
      <w:sz w:val="16"/>
      <w:szCs w:val="16"/>
    </w:rPr>
  </w:style>
  <w:style w:type="paragraph" w:styleId="Testocommento">
    <w:name w:val="annotation text"/>
    <w:basedOn w:val="Normale"/>
    <w:link w:val="TestocommentoCarattere"/>
    <w:uiPriority w:val="99"/>
    <w:semiHidden/>
    <w:unhideWhenUsed/>
    <w:rsid w:val="006678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67864"/>
    <w:rPr>
      <w:sz w:val="20"/>
      <w:szCs w:val="20"/>
    </w:rPr>
  </w:style>
  <w:style w:type="paragraph" w:styleId="Soggettocommento">
    <w:name w:val="annotation subject"/>
    <w:basedOn w:val="Testocommento"/>
    <w:next w:val="Testocommento"/>
    <w:link w:val="SoggettocommentoCarattere"/>
    <w:uiPriority w:val="99"/>
    <w:semiHidden/>
    <w:unhideWhenUsed/>
    <w:rsid w:val="00667864"/>
    <w:rPr>
      <w:b/>
      <w:bCs/>
    </w:rPr>
  </w:style>
  <w:style w:type="character" w:customStyle="1" w:styleId="SoggettocommentoCarattere">
    <w:name w:val="Soggetto commento Carattere"/>
    <w:basedOn w:val="TestocommentoCarattere"/>
    <w:link w:val="Soggettocommento"/>
    <w:uiPriority w:val="99"/>
    <w:semiHidden/>
    <w:rsid w:val="00667864"/>
    <w:rPr>
      <w:b/>
      <w:bCs/>
      <w:sz w:val="20"/>
      <w:szCs w:val="20"/>
    </w:rPr>
  </w:style>
  <w:style w:type="character" w:styleId="Menzionenonrisolta">
    <w:name w:val="Unresolved Mention"/>
    <w:basedOn w:val="Carpredefinitoparagrafo"/>
    <w:uiPriority w:val="99"/>
    <w:semiHidden/>
    <w:unhideWhenUsed/>
    <w:rsid w:val="00CA2124"/>
    <w:rPr>
      <w:color w:val="605E5C"/>
      <w:shd w:val="clear" w:color="auto" w:fill="E1DFDD"/>
    </w:rPr>
  </w:style>
  <w:style w:type="character" w:styleId="Collegamentovisitato">
    <w:name w:val="FollowedHyperlink"/>
    <w:basedOn w:val="Carpredefinitoparagrafo"/>
    <w:uiPriority w:val="99"/>
    <w:semiHidden/>
    <w:unhideWhenUsed/>
    <w:rsid w:val="00635D02"/>
    <w:rPr>
      <w:color w:val="954F72" w:themeColor="followedHyperlink"/>
      <w:u w:val="single"/>
    </w:rPr>
  </w:style>
  <w:style w:type="paragraph" w:styleId="Corpotesto">
    <w:name w:val="Body Text"/>
    <w:basedOn w:val="Normale"/>
    <w:link w:val="CorpotestoCarattere"/>
    <w:uiPriority w:val="1"/>
    <w:qFormat/>
    <w:rsid w:val="00C00EF9"/>
    <w:pPr>
      <w:widowControl w:val="0"/>
      <w:autoSpaceDE w:val="0"/>
      <w:autoSpaceDN w:val="0"/>
      <w:spacing w:after="0" w:line="240" w:lineRule="auto"/>
    </w:pPr>
    <w:rPr>
      <w:rFonts w:ascii="Georgia" w:eastAsia="Georgia" w:hAnsi="Georgia" w:cs="Georgia"/>
      <w:sz w:val="24"/>
      <w:szCs w:val="24"/>
    </w:rPr>
  </w:style>
  <w:style w:type="character" w:customStyle="1" w:styleId="CorpotestoCarattere">
    <w:name w:val="Corpo testo Carattere"/>
    <w:basedOn w:val="Carpredefinitoparagrafo"/>
    <w:link w:val="Corpotesto"/>
    <w:uiPriority w:val="1"/>
    <w:rsid w:val="00C00EF9"/>
    <w:rPr>
      <w:rFonts w:ascii="Georgia" w:eastAsia="Georgia" w:hAnsi="Georgia" w:cs="Georgia"/>
      <w:sz w:val="24"/>
      <w:szCs w:val="24"/>
    </w:rPr>
  </w:style>
  <w:style w:type="paragraph" w:styleId="Testonotaapidipagina">
    <w:name w:val="footnote text"/>
    <w:basedOn w:val="Normale"/>
    <w:link w:val="TestonotaapidipaginaCarattere"/>
    <w:uiPriority w:val="99"/>
    <w:unhideWhenUsed/>
    <w:rsid w:val="00D15A0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D15A0B"/>
    <w:rPr>
      <w:sz w:val="20"/>
      <w:szCs w:val="20"/>
    </w:rPr>
  </w:style>
  <w:style w:type="character" w:styleId="Rimandonotaapidipagina">
    <w:name w:val="footnote reference"/>
    <w:basedOn w:val="Carpredefinitoparagrafo"/>
    <w:uiPriority w:val="99"/>
    <w:semiHidden/>
    <w:unhideWhenUsed/>
    <w:rsid w:val="00D1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0973">
      <w:bodyDiv w:val="1"/>
      <w:marLeft w:val="0"/>
      <w:marRight w:val="0"/>
      <w:marTop w:val="0"/>
      <w:marBottom w:val="0"/>
      <w:divBdr>
        <w:top w:val="none" w:sz="0" w:space="0" w:color="auto"/>
        <w:left w:val="none" w:sz="0" w:space="0" w:color="auto"/>
        <w:bottom w:val="none" w:sz="0" w:space="0" w:color="auto"/>
        <w:right w:val="none" w:sz="0" w:space="0" w:color="auto"/>
      </w:divBdr>
    </w:div>
    <w:div w:id="617101858">
      <w:bodyDiv w:val="1"/>
      <w:marLeft w:val="0"/>
      <w:marRight w:val="0"/>
      <w:marTop w:val="0"/>
      <w:marBottom w:val="0"/>
      <w:divBdr>
        <w:top w:val="none" w:sz="0" w:space="0" w:color="auto"/>
        <w:left w:val="none" w:sz="0" w:space="0" w:color="auto"/>
        <w:bottom w:val="none" w:sz="0" w:space="0" w:color="auto"/>
        <w:right w:val="none" w:sz="0" w:space="0" w:color="auto"/>
      </w:divBdr>
    </w:div>
    <w:div w:id="728459460">
      <w:bodyDiv w:val="1"/>
      <w:marLeft w:val="0"/>
      <w:marRight w:val="0"/>
      <w:marTop w:val="0"/>
      <w:marBottom w:val="0"/>
      <w:divBdr>
        <w:top w:val="none" w:sz="0" w:space="0" w:color="auto"/>
        <w:left w:val="none" w:sz="0" w:space="0" w:color="auto"/>
        <w:bottom w:val="none" w:sz="0" w:space="0" w:color="auto"/>
        <w:right w:val="none" w:sz="0" w:space="0" w:color="auto"/>
      </w:divBdr>
    </w:div>
    <w:div w:id="730083903">
      <w:bodyDiv w:val="1"/>
      <w:marLeft w:val="0"/>
      <w:marRight w:val="0"/>
      <w:marTop w:val="0"/>
      <w:marBottom w:val="0"/>
      <w:divBdr>
        <w:top w:val="none" w:sz="0" w:space="0" w:color="auto"/>
        <w:left w:val="none" w:sz="0" w:space="0" w:color="auto"/>
        <w:bottom w:val="none" w:sz="0" w:space="0" w:color="auto"/>
        <w:right w:val="none" w:sz="0" w:space="0" w:color="auto"/>
      </w:divBdr>
    </w:div>
    <w:div w:id="756366590">
      <w:bodyDiv w:val="1"/>
      <w:marLeft w:val="0"/>
      <w:marRight w:val="0"/>
      <w:marTop w:val="0"/>
      <w:marBottom w:val="0"/>
      <w:divBdr>
        <w:top w:val="none" w:sz="0" w:space="0" w:color="auto"/>
        <w:left w:val="none" w:sz="0" w:space="0" w:color="auto"/>
        <w:bottom w:val="none" w:sz="0" w:space="0" w:color="auto"/>
        <w:right w:val="none" w:sz="0" w:space="0" w:color="auto"/>
      </w:divBdr>
    </w:div>
    <w:div w:id="938875303">
      <w:bodyDiv w:val="1"/>
      <w:marLeft w:val="0"/>
      <w:marRight w:val="0"/>
      <w:marTop w:val="0"/>
      <w:marBottom w:val="0"/>
      <w:divBdr>
        <w:top w:val="none" w:sz="0" w:space="0" w:color="auto"/>
        <w:left w:val="none" w:sz="0" w:space="0" w:color="auto"/>
        <w:bottom w:val="none" w:sz="0" w:space="0" w:color="auto"/>
        <w:right w:val="none" w:sz="0" w:space="0" w:color="auto"/>
      </w:divBdr>
    </w:div>
    <w:div w:id="987368570">
      <w:bodyDiv w:val="1"/>
      <w:marLeft w:val="0"/>
      <w:marRight w:val="0"/>
      <w:marTop w:val="0"/>
      <w:marBottom w:val="0"/>
      <w:divBdr>
        <w:top w:val="none" w:sz="0" w:space="0" w:color="auto"/>
        <w:left w:val="none" w:sz="0" w:space="0" w:color="auto"/>
        <w:bottom w:val="none" w:sz="0" w:space="0" w:color="auto"/>
        <w:right w:val="none" w:sz="0" w:space="0" w:color="auto"/>
      </w:divBdr>
      <w:divsChild>
        <w:div w:id="511191913">
          <w:marLeft w:val="0"/>
          <w:marRight w:val="0"/>
          <w:marTop w:val="900"/>
          <w:marBottom w:val="0"/>
          <w:divBdr>
            <w:top w:val="none" w:sz="0" w:space="0" w:color="auto"/>
            <w:left w:val="none" w:sz="0" w:space="0" w:color="auto"/>
            <w:bottom w:val="none" w:sz="0" w:space="0" w:color="auto"/>
            <w:right w:val="none" w:sz="0" w:space="0" w:color="auto"/>
          </w:divBdr>
          <w:divsChild>
            <w:div w:id="1860772040">
              <w:marLeft w:val="0"/>
              <w:marRight w:val="0"/>
              <w:marTop w:val="0"/>
              <w:marBottom w:val="0"/>
              <w:divBdr>
                <w:top w:val="none" w:sz="0" w:space="0" w:color="auto"/>
                <w:left w:val="none" w:sz="0" w:space="0" w:color="auto"/>
                <w:bottom w:val="none" w:sz="0" w:space="0" w:color="auto"/>
                <w:right w:val="none" w:sz="0" w:space="0" w:color="auto"/>
              </w:divBdr>
            </w:div>
          </w:divsChild>
        </w:div>
        <w:div w:id="1957364774">
          <w:marLeft w:val="0"/>
          <w:marRight w:val="0"/>
          <w:marTop w:val="900"/>
          <w:marBottom w:val="0"/>
          <w:divBdr>
            <w:top w:val="none" w:sz="0" w:space="0" w:color="auto"/>
            <w:left w:val="none" w:sz="0" w:space="0" w:color="auto"/>
            <w:bottom w:val="none" w:sz="0" w:space="0" w:color="auto"/>
            <w:right w:val="none" w:sz="0" w:space="0" w:color="auto"/>
          </w:divBdr>
          <w:divsChild>
            <w:div w:id="16582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4757">
      <w:bodyDiv w:val="1"/>
      <w:marLeft w:val="0"/>
      <w:marRight w:val="0"/>
      <w:marTop w:val="0"/>
      <w:marBottom w:val="0"/>
      <w:divBdr>
        <w:top w:val="none" w:sz="0" w:space="0" w:color="auto"/>
        <w:left w:val="none" w:sz="0" w:space="0" w:color="auto"/>
        <w:bottom w:val="none" w:sz="0" w:space="0" w:color="auto"/>
        <w:right w:val="none" w:sz="0" w:space="0" w:color="auto"/>
      </w:divBdr>
    </w:div>
    <w:div w:id="1663192400">
      <w:bodyDiv w:val="1"/>
      <w:marLeft w:val="0"/>
      <w:marRight w:val="0"/>
      <w:marTop w:val="0"/>
      <w:marBottom w:val="0"/>
      <w:divBdr>
        <w:top w:val="none" w:sz="0" w:space="0" w:color="auto"/>
        <w:left w:val="none" w:sz="0" w:space="0" w:color="auto"/>
        <w:bottom w:val="none" w:sz="0" w:space="0" w:color="auto"/>
        <w:right w:val="none" w:sz="0" w:space="0" w:color="auto"/>
      </w:divBdr>
    </w:div>
    <w:div w:id="1858616605">
      <w:bodyDiv w:val="1"/>
      <w:marLeft w:val="0"/>
      <w:marRight w:val="0"/>
      <w:marTop w:val="0"/>
      <w:marBottom w:val="0"/>
      <w:divBdr>
        <w:top w:val="none" w:sz="0" w:space="0" w:color="auto"/>
        <w:left w:val="none" w:sz="0" w:space="0" w:color="auto"/>
        <w:bottom w:val="none" w:sz="0" w:space="0" w:color="auto"/>
        <w:right w:val="none" w:sz="0" w:space="0" w:color="auto"/>
      </w:divBdr>
      <w:divsChild>
        <w:div w:id="2085060009">
          <w:marLeft w:val="0"/>
          <w:marRight w:val="0"/>
          <w:marTop w:val="0"/>
          <w:marBottom w:val="0"/>
          <w:divBdr>
            <w:top w:val="none" w:sz="0" w:space="0" w:color="auto"/>
            <w:left w:val="none" w:sz="0" w:space="0" w:color="auto"/>
            <w:bottom w:val="none" w:sz="0" w:space="0" w:color="auto"/>
            <w:right w:val="none" w:sz="0" w:space="0" w:color="auto"/>
          </w:divBdr>
          <w:divsChild>
            <w:div w:id="561797670">
              <w:marLeft w:val="0"/>
              <w:marRight w:val="0"/>
              <w:marTop w:val="0"/>
              <w:marBottom w:val="0"/>
              <w:divBdr>
                <w:top w:val="none" w:sz="0" w:space="0" w:color="auto"/>
                <w:left w:val="none" w:sz="0" w:space="0" w:color="auto"/>
                <w:bottom w:val="none" w:sz="0" w:space="0" w:color="auto"/>
                <w:right w:val="none" w:sz="0" w:space="0" w:color="auto"/>
              </w:divBdr>
              <w:divsChild>
                <w:div w:id="462650321">
                  <w:marLeft w:val="0"/>
                  <w:marRight w:val="0"/>
                  <w:marTop w:val="0"/>
                  <w:marBottom w:val="0"/>
                  <w:divBdr>
                    <w:top w:val="none" w:sz="0" w:space="0" w:color="auto"/>
                    <w:left w:val="none" w:sz="0" w:space="0" w:color="auto"/>
                    <w:bottom w:val="none" w:sz="0" w:space="0" w:color="auto"/>
                    <w:right w:val="none" w:sz="0" w:space="0" w:color="auto"/>
                  </w:divBdr>
                  <w:divsChild>
                    <w:div w:id="1224607298">
                      <w:marLeft w:val="0"/>
                      <w:marRight w:val="0"/>
                      <w:marTop w:val="0"/>
                      <w:marBottom w:val="0"/>
                      <w:divBdr>
                        <w:top w:val="none" w:sz="0" w:space="0" w:color="auto"/>
                        <w:left w:val="none" w:sz="0" w:space="0" w:color="auto"/>
                        <w:bottom w:val="none" w:sz="0" w:space="0" w:color="auto"/>
                        <w:right w:val="none" w:sz="0" w:space="0" w:color="auto"/>
                      </w:divBdr>
                      <w:divsChild>
                        <w:div w:id="1582643352">
                          <w:marLeft w:val="0"/>
                          <w:marRight w:val="0"/>
                          <w:marTop w:val="0"/>
                          <w:marBottom w:val="0"/>
                          <w:divBdr>
                            <w:top w:val="none" w:sz="0" w:space="0" w:color="auto"/>
                            <w:left w:val="none" w:sz="0" w:space="0" w:color="auto"/>
                            <w:bottom w:val="none" w:sz="0" w:space="0" w:color="auto"/>
                            <w:right w:val="none" w:sz="0" w:space="0" w:color="auto"/>
                          </w:divBdr>
                          <w:divsChild>
                            <w:div w:id="1377194416">
                              <w:marLeft w:val="0"/>
                              <w:marRight w:val="0"/>
                              <w:marTop w:val="0"/>
                              <w:marBottom w:val="0"/>
                              <w:divBdr>
                                <w:top w:val="none" w:sz="0" w:space="0" w:color="auto"/>
                                <w:left w:val="none" w:sz="0" w:space="0" w:color="auto"/>
                                <w:bottom w:val="none" w:sz="0" w:space="0" w:color="auto"/>
                                <w:right w:val="none" w:sz="0" w:space="0" w:color="auto"/>
                              </w:divBdr>
                              <w:divsChild>
                                <w:div w:id="1820076651">
                                  <w:marLeft w:val="0"/>
                                  <w:marRight w:val="0"/>
                                  <w:marTop w:val="0"/>
                                  <w:marBottom w:val="0"/>
                                  <w:divBdr>
                                    <w:top w:val="none" w:sz="0" w:space="0" w:color="auto"/>
                                    <w:left w:val="none" w:sz="0" w:space="0" w:color="auto"/>
                                    <w:bottom w:val="none" w:sz="0" w:space="0" w:color="auto"/>
                                    <w:right w:val="none" w:sz="0" w:space="0" w:color="auto"/>
                                  </w:divBdr>
                                  <w:divsChild>
                                    <w:div w:id="1057122878">
                                      <w:marLeft w:val="0"/>
                                      <w:marRight w:val="0"/>
                                      <w:marTop w:val="0"/>
                                      <w:marBottom w:val="0"/>
                                      <w:divBdr>
                                        <w:top w:val="none" w:sz="0" w:space="0" w:color="auto"/>
                                        <w:left w:val="none" w:sz="0" w:space="0" w:color="auto"/>
                                        <w:bottom w:val="none" w:sz="0" w:space="0" w:color="auto"/>
                                        <w:right w:val="none" w:sz="0" w:space="0" w:color="auto"/>
                                      </w:divBdr>
                                      <w:divsChild>
                                        <w:div w:id="801458216">
                                          <w:marLeft w:val="0"/>
                                          <w:marRight w:val="0"/>
                                          <w:marTop w:val="0"/>
                                          <w:marBottom w:val="0"/>
                                          <w:divBdr>
                                            <w:top w:val="none" w:sz="0" w:space="0" w:color="auto"/>
                                            <w:left w:val="none" w:sz="0" w:space="0" w:color="auto"/>
                                            <w:bottom w:val="none" w:sz="0" w:space="0" w:color="auto"/>
                                            <w:right w:val="none" w:sz="0" w:space="0" w:color="auto"/>
                                          </w:divBdr>
                                          <w:divsChild>
                                            <w:div w:id="593510476">
                                              <w:marLeft w:val="0"/>
                                              <w:marRight w:val="0"/>
                                              <w:marTop w:val="0"/>
                                              <w:marBottom w:val="0"/>
                                              <w:divBdr>
                                                <w:top w:val="none" w:sz="0" w:space="0" w:color="auto"/>
                                                <w:left w:val="none" w:sz="0" w:space="0" w:color="auto"/>
                                                <w:bottom w:val="none" w:sz="0" w:space="0" w:color="auto"/>
                                                <w:right w:val="none" w:sz="0" w:space="0" w:color="auto"/>
                                              </w:divBdr>
                                              <w:divsChild>
                                                <w:div w:id="1728332395">
                                                  <w:marLeft w:val="0"/>
                                                  <w:marRight w:val="0"/>
                                                  <w:marTop w:val="0"/>
                                                  <w:marBottom w:val="0"/>
                                                  <w:divBdr>
                                                    <w:top w:val="none" w:sz="0" w:space="0" w:color="auto"/>
                                                    <w:left w:val="none" w:sz="0" w:space="0" w:color="auto"/>
                                                    <w:bottom w:val="none" w:sz="0" w:space="0" w:color="auto"/>
                                                    <w:right w:val="none" w:sz="0" w:space="0" w:color="auto"/>
                                                  </w:divBdr>
                                                  <w:divsChild>
                                                    <w:div w:id="921642403">
                                                      <w:marLeft w:val="0"/>
                                                      <w:marRight w:val="0"/>
                                                      <w:marTop w:val="0"/>
                                                      <w:marBottom w:val="0"/>
                                                      <w:divBdr>
                                                        <w:top w:val="none" w:sz="0" w:space="0" w:color="auto"/>
                                                        <w:left w:val="none" w:sz="0" w:space="0" w:color="auto"/>
                                                        <w:bottom w:val="none" w:sz="0" w:space="0" w:color="auto"/>
                                                        <w:right w:val="none" w:sz="0" w:space="0" w:color="auto"/>
                                                      </w:divBdr>
                                                      <w:divsChild>
                                                        <w:div w:id="1535117697">
                                                          <w:marLeft w:val="480"/>
                                                          <w:marRight w:val="0"/>
                                                          <w:marTop w:val="0"/>
                                                          <w:marBottom w:val="0"/>
                                                          <w:divBdr>
                                                            <w:top w:val="none" w:sz="0" w:space="0" w:color="auto"/>
                                                            <w:left w:val="none" w:sz="0" w:space="0" w:color="auto"/>
                                                            <w:bottom w:val="none" w:sz="0" w:space="0" w:color="auto"/>
                                                            <w:right w:val="none" w:sz="0" w:space="0" w:color="auto"/>
                                                          </w:divBdr>
                                                          <w:divsChild>
                                                            <w:div w:id="19093906">
                                                              <w:marLeft w:val="0"/>
                                                              <w:marRight w:val="0"/>
                                                              <w:marTop w:val="0"/>
                                                              <w:marBottom w:val="0"/>
                                                              <w:divBdr>
                                                                <w:top w:val="none" w:sz="0" w:space="0" w:color="auto"/>
                                                                <w:left w:val="none" w:sz="0" w:space="0" w:color="auto"/>
                                                                <w:bottom w:val="none" w:sz="0" w:space="0" w:color="auto"/>
                                                                <w:right w:val="none" w:sz="0" w:space="0" w:color="auto"/>
                                                              </w:divBdr>
                                                              <w:divsChild>
                                                                <w:div w:id="1434858156">
                                                                  <w:marLeft w:val="0"/>
                                                                  <w:marRight w:val="0"/>
                                                                  <w:marTop w:val="0"/>
                                                                  <w:marBottom w:val="0"/>
                                                                  <w:divBdr>
                                                                    <w:top w:val="none" w:sz="0" w:space="0" w:color="auto"/>
                                                                    <w:left w:val="none" w:sz="0" w:space="0" w:color="auto"/>
                                                                    <w:bottom w:val="none" w:sz="0" w:space="0" w:color="auto"/>
                                                                    <w:right w:val="none" w:sz="0" w:space="0" w:color="auto"/>
                                                                  </w:divBdr>
                                                                  <w:divsChild>
                                                                    <w:div w:id="1049302507">
                                                                      <w:marLeft w:val="0"/>
                                                                      <w:marRight w:val="0"/>
                                                                      <w:marTop w:val="240"/>
                                                                      <w:marBottom w:val="0"/>
                                                                      <w:divBdr>
                                                                        <w:top w:val="none" w:sz="0" w:space="0" w:color="auto"/>
                                                                        <w:left w:val="none" w:sz="0" w:space="0" w:color="auto"/>
                                                                        <w:bottom w:val="none" w:sz="0" w:space="0" w:color="auto"/>
                                                                        <w:right w:val="none" w:sz="0" w:space="0" w:color="auto"/>
                                                                      </w:divBdr>
                                                                      <w:divsChild>
                                                                        <w:div w:id="167334519">
                                                                          <w:marLeft w:val="0"/>
                                                                          <w:marRight w:val="0"/>
                                                                          <w:marTop w:val="0"/>
                                                                          <w:marBottom w:val="0"/>
                                                                          <w:divBdr>
                                                                            <w:top w:val="none" w:sz="0" w:space="0" w:color="auto"/>
                                                                            <w:left w:val="none" w:sz="0" w:space="0" w:color="auto"/>
                                                                            <w:bottom w:val="none" w:sz="0" w:space="0" w:color="auto"/>
                                                                            <w:right w:val="none" w:sz="0" w:space="0" w:color="auto"/>
                                                                          </w:divBdr>
                                                                          <w:divsChild>
                                                                            <w:div w:id="1388803254">
                                                                              <w:marLeft w:val="0"/>
                                                                              <w:marRight w:val="0"/>
                                                                              <w:marTop w:val="0"/>
                                                                              <w:marBottom w:val="0"/>
                                                                              <w:divBdr>
                                                                                <w:top w:val="none" w:sz="0" w:space="0" w:color="auto"/>
                                                                                <w:left w:val="none" w:sz="0" w:space="0" w:color="auto"/>
                                                                                <w:bottom w:val="none" w:sz="0" w:space="0" w:color="auto"/>
                                                                                <w:right w:val="none" w:sz="0" w:space="0" w:color="auto"/>
                                                                              </w:divBdr>
                                                                              <w:divsChild>
                                                                                <w:div w:id="907694955">
                                                                                  <w:marLeft w:val="0"/>
                                                                                  <w:marRight w:val="0"/>
                                                                                  <w:marTop w:val="0"/>
                                                                                  <w:marBottom w:val="0"/>
                                                                                  <w:divBdr>
                                                                                    <w:top w:val="none" w:sz="0" w:space="0" w:color="auto"/>
                                                                                    <w:left w:val="none" w:sz="0" w:space="0" w:color="auto"/>
                                                                                    <w:bottom w:val="none" w:sz="0" w:space="0" w:color="auto"/>
                                                                                    <w:right w:val="none" w:sz="0" w:space="0" w:color="auto"/>
                                                                                  </w:divBdr>
                                                                                  <w:divsChild>
                                                                                    <w:div w:id="2130320067">
                                                                                      <w:marLeft w:val="0"/>
                                                                                      <w:marRight w:val="0"/>
                                                                                      <w:marTop w:val="0"/>
                                                                                      <w:marBottom w:val="0"/>
                                                                                      <w:divBdr>
                                                                                        <w:top w:val="none" w:sz="0" w:space="0" w:color="auto"/>
                                                                                        <w:left w:val="none" w:sz="0" w:space="0" w:color="auto"/>
                                                                                        <w:bottom w:val="none" w:sz="0" w:space="0" w:color="auto"/>
                                                                                        <w:right w:val="none" w:sz="0" w:space="0" w:color="auto"/>
                                                                                      </w:divBdr>
                                                                                      <w:divsChild>
                                                                                        <w:div w:id="596786951">
                                                                                          <w:marLeft w:val="0"/>
                                                                                          <w:marRight w:val="0"/>
                                                                                          <w:marTop w:val="0"/>
                                                                                          <w:marBottom w:val="0"/>
                                                                                          <w:divBdr>
                                                                                            <w:top w:val="none" w:sz="0" w:space="0" w:color="auto"/>
                                                                                            <w:left w:val="none" w:sz="0" w:space="0" w:color="auto"/>
                                                                                            <w:bottom w:val="none" w:sz="0" w:space="0" w:color="auto"/>
                                                                                            <w:right w:val="none" w:sz="0" w:space="0" w:color="auto"/>
                                                                                          </w:divBdr>
                                                                                          <w:divsChild>
                                                                                            <w:div w:id="1555771630">
                                                                                              <w:marLeft w:val="0"/>
                                                                                              <w:marRight w:val="0"/>
                                                                                              <w:marTop w:val="0"/>
                                                                                              <w:marBottom w:val="0"/>
                                                                                              <w:divBdr>
                                                                                                <w:top w:val="none" w:sz="0" w:space="0" w:color="auto"/>
                                                                                                <w:left w:val="none" w:sz="0" w:space="0" w:color="auto"/>
                                                                                                <w:bottom w:val="none" w:sz="0" w:space="0" w:color="auto"/>
                                                                                                <w:right w:val="none" w:sz="0" w:space="0" w:color="auto"/>
                                                                                              </w:divBdr>
                                                                                              <w:divsChild>
                                                                                                <w:div w:id="347488913">
                                                                                                  <w:marLeft w:val="0"/>
                                                                                                  <w:marRight w:val="0"/>
                                                                                                  <w:marTop w:val="0"/>
                                                                                                  <w:marBottom w:val="0"/>
                                                                                                  <w:divBdr>
                                                                                                    <w:top w:val="none" w:sz="0" w:space="0" w:color="auto"/>
                                                                                                    <w:left w:val="none" w:sz="0" w:space="0" w:color="auto"/>
                                                                                                    <w:bottom w:val="none" w:sz="0" w:space="0" w:color="auto"/>
                                                                                                    <w:right w:val="none" w:sz="0" w:space="0" w:color="auto"/>
                                                                                                  </w:divBdr>
                                                                                                  <w:divsChild>
                                                                                                    <w:div w:id="153932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26205">
                                                                                                          <w:marLeft w:val="0"/>
                                                                                                          <w:marRight w:val="0"/>
                                                                                                          <w:marTop w:val="0"/>
                                                                                                          <w:marBottom w:val="0"/>
                                                                                                          <w:divBdr>
                                                                                                            <w:top w:val="none" w:sz="0" w:space="0" w:color="auto"/>
                                                                                                            <w:left w:val="none" w:sz="0" w:space="0" w:color="auto"/>
                                                                                                            <w:bottom w:val="none" w:sz="0" w:space="0" w:color="auto"/>
                                                                                                            <w:right w:val="none" w:sz="0" w:space="0" w:color="auto"/>
                                                                                                          </w:divBdr>
                                                                                                          <w:divsChild>
                                                                                                            <w:div w:id="1069041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418586">
                                                                                                                  <w:marLeft w:val="0"/>
                                                                                                                  <w:marRight w:val="0"/>
                                                                                                                  <w:marTop w:val="0"/>
                                                                                                                  <w:marBottom w:val="0"/>
                                                                                                                  <w:divBdr>
                                                                                                                    <w:top w:val="none" w:sz="0" w:space="0" w:color="auto"/>
                                                                                                                    <w:left w:val="none" w:sz="0" w:space="0" w:color="auto"/>
                                                                                                                    <w:bottom w:val="none" w:sz="0" w:space="0" w:color="auto"/>
                                                                                                                    <w:right w:val="none" w:sz="0" w:space="0" w:color="auto"/>
                                                                                                                  </w:divBdr>
                                                                                                                  <w:divsChild>
                                                                                                                    <w:div w:id="1178083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75870">
                                                                                                                          <w:marLeft w:val="0"/>
                                                                                                                          <w:marRight w:val="0"/>
                                                                                                                          <w:marTop w:val="0"/>
                                                                                                                          <w:marBottom w:val="0"/>
                                                                                                                          <w:divBdr>
                                                                                                                            <w:top w:val="none" w:sz="0" w:space="0" w:color="auto"/>
                                                                                                                            <w:left w:val="none" w:sz="0" w:space="0" w:color="auto"/>
                                                                                                                            <w:bottom w:val="none" w:sz="0" w:space="0" w:color="auto"/>
                                                                                                                            <w:right w:val="none" w:sz="0" w:space="0" w:color="auto"/>
                                                                                                                          </w:divBdr>
                                                                                                                          <w:divsChild>
                                                                                                                            <w:div w:id="1547832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613457">
                                                                                                                                  <w:marLeft w:val="0"/>
                                                                                                                                  <w:marRight w:val="0"/>
                                                                                                                                  <w:marTop w:val="0"/>
                                                                                                                                  <w:marBottom w:val="0"/>
                                                                                                                                  <w:divBdr>
                                                                                                                                    <w:top w:val="none" w:sz="0" w:space="0" w:color="auto"/>
                                                                                                                                    <w:left w:val="none" w:sz="0" w:space="0" w:color="auto"/>
                                                                                                                                    <w:bottom w:val="none" w:sz="0" w:space="0" w:color="auto"/>
                                                                                                                                    <w:right w:val="none" w:sz="0" w:space="0" w:color="auto"/>
                                                                                                                                  </w:divBdr>
                                                                                                                                  <w:divsChild>
                                                                                                                                    <w:div w:id="906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48036">
                                                                                                                                          <w:marLeft w:val="0"/>
                                                                                                                                          <w:marRight w:val="0"/>
                                                                                                                                          <w:marTop w:val="0"/>
                                                                                                                                          <w:marBottom w:val="0"/>
                                                                                                                                          <w:divBdr>
                                                                                                                                            <w:top w:val="none" w:sz="0" w:space="0" w:color="auto"/>
                                                                                                                                            <w:left w:val="none" w:sz="0" w:space="0" w:color="auto"/>
                                                                                                                                            <w:bottom w:val="none" w:sz="0" w:space="0" w:color="auto"/>
                                                                                                                                            <w:right w:val="none" w:sz="0" w:space="0" w:color="auto"/>
                                                                                                                                          </w:divBdr>
                                                                                                                                          <w:divsChild>
                                                                                                                                            <w:div w:id="11333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57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016255">
                                                                                                          <w:marLeft w:val="0"/>
                                                                                                          <w:marRight w:val="0"/>
                                                                                                          <w:marTop w:val="0"/>
                                                                                                          <w:marBottom w:val="0"/>
                                                                                                          <w:divBdr>
                                                                                                            <w:top w:val="none" w:sz="0" w:space="0" w:color="auto"/>
                                                                                                            <w:left w:val="none" w:sz="0" w:space="0" w:color="auto"/>
                                                                                                            <w:bottom w:val="none" w:sz="0" w:space="0" w:color="auto"/>
                                                                                                            <w:right w:val="none" w:sz="0" w:space="0" w:color="auto"/>
                                                                                                          </w:divBdr>
                                                                                                          <w:divsChild>
                                                                                                            <w:div w:id="702484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45725">
                                                                                                                  <w:marLeft w:val="0"/>
                                                                                                                  <w:marRight w:val="0"/>
                                                                                                                  <w:marTop w:val="0"/>
                                                                                                                  <w:marBottom w:val="0"/>
                                                                                                                  <w:divBdr>
                                                                                                                    <w:top w:val="none" w:sz="0" w:space="0" w:color="auto"/>
                                                                                                                    <w:left w:val="none" w:sz="0" w:space="0" w:color="auto"/>
                                                                                                                    <w:bottom w:val="none" w:sz="0" w:space="0" w:color="auto"/>
                                                                                                                    <w:right w:val="none" w:sz="0" w:space="0" w:color="auto"/>
                                                                                                                  </w:divBdr>
                                                                                                                  <w:divsChild>
                                                                                                                    <w:div w:id="139257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112209">
                                                                                                                          <w:marLeft w:val="0"/>
                                                                                                                          <w:marRight w:val="0"/>
                                                                                                                          <w:marTop w:val="0"/>
                                                                                                                          <w:marBottom w:val="0"/>
                                                                                                                          <w:divBdr>
                                                                                                                            <w:top w:val="none" w:sz="0" w:space="0" w:color="auto"/>
                                                                                                                            <w:left w:val="none" w:sz="0" w:space="0" w:color="auto"/>
                                                                                                                            <w:bottom w:val="none" w:sz="0" w:space="0" w:color="auto"/>
                                                                                                                            <w:right w:val="none" w:sz="0" w:space="0" w:color="auto"/>
                                                                                                                          </w:divBdr>
                                                                                                                          <w:divsChild>
                                                                                                                            <w:div w:id="193285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289578">
                                                                                                                                  <w:marLeft w:val="0"/>
                                                                                                                                  <w:marRight w:val="0"/>
                                                                                                                                  <w:marTop w:val="0"/>
                                                                                                                                  <w:marBottom w:val="0"/>
                                                                                                                                  <w:divBdr>
                                                                                                                                    <w:top w:val="none" w:sz="0" w:space="0" w:color="auto"/>
                                                                                                                                    <w:left w:val="none" w:sz="0" w:space="0" w:color="auto"/>
                                                                                                                                    <w:bottom w:val="none" w:sz="0" w:space="0" w:color="auto"/>
                                                                                                                                    <w:right w:val="none" w:sz="0" w:space="0" w:color="auto"/>
                                                                                                                                  </w:divBdr>
                                                                                                                                  <w:divsChild>
                                                                                                                                    <w:div w:id="1822581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754043">
                                                                                                                                          <w:marLeft w:val="0"/>
                                                                                                                                          <w:marRight w:val="0"/>
                                                                                                                                          <w:marTop w:val="0"/>
                                                                                                                                          <w:marBottom w:val="0"/>
                                                                                                                                          <w:divBdr>
                                                                                                                                            <w:top w:val="none" w:sz="0" w:space="0" w:color="auto"/>
                                                                                                                                            <w:left w:val="none" w:sz="0" w:space="0" w:color="auto"/>
                                                                                                                                            <w:bottom w:val="none" w:sz="0" w:space="0" w:color="auto"/>
                                                                                                                                            <w:right w:val="none" w:sz="0" w:space="0" w:color="auto"/>
                                                                                                                                          </w:divBdr>
                                                                                                                                          <w:divsChild>
                                                                                                                                            <w:div w:id="141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442178">
      <w:bodyDiv w:val="1"/>
      <w:marLeft w:val="0"/>
      <w:marRight w:val="0"/>
      <w:marTop w:val="0"/>
      <w:marBottom w:val="0"/>
      <w:divBdr>
        <w:top w:val="none" w:sz="0" w:space="0" w:color="auto"/>
        <w:left w:val="none" w:sz="0" w:space="0" w:color="auto"/>
        <w:bottom w:val="none" w:sz="0" w:space="0" w:color="auto"/>
        <w:right w:val="none" w:sz="0" w:space="0" w:color="auto"/>
      </w:divBdr>
    </w:div>
    <w:div w:id="2100373364">
      <w:bodyDiv w:val="1"/>
      <w:marLeft w:val="0"/>
      <w:marRight w:val="0"/>
      <w:marTop w:val="0"/>
      <w:marBottom w:val="0"/>
      <w:divBdr>
        <w:top w:val="none" w:sz="0" w:space="0" w:color="auto"/>
        <w:left w:val="none" w:sz="0" w:space="0" w:color="auto"/>
        <w:bottom w:val="none" w:sz="0" w:space="0" w:color="auto"/>
        <w:right w:val="none" w:sz="0" w:space="0" w:color="auto"/>
      </w:divBdr>
      <w:divsChild>
        <w:div w:id="2135445493">
          <w:marLeft w:val="0"/>
          <w:marRight w:val="0"/>
          <w:marTop w:val="900"/>
          <w:marBottom w:val="0"/>
          <w:divBdr>
            <w:top w:val="none" w:sz="0" w:space="0" w:color="auto"/>
            <w:left w:val="none" w:sz="0" w:space="0" w:color="auto"/>
            <w:bottom w:val="none" w:sz="0" w:space="0" w:color="auto"/>
            <w:right w:val="none" w:sz="0" w:space="0" w:color="auto"/>
          </w:divBdr>
          <w:divsChild>
            <w:div w:id="962658778">
              <w:marLeft w:val="0"/>
              <w:marRight w:val="0"/>
              <w:marTop w:val="0"/>
              <w:marBottom w:val="0"/>
              <w:divBdr>
                <w:top w:val="none" w:sz="0" w:space="0" w:color="auto"/>
                <w:left w:val="none" w:sz="0" w:space="0" w:color="auto"/>
                <w:bottom w:val="none" w:sz="0" w:space="0" w:color="auto"/>
                <w:right w:val="none" w:sz="0" w:space="0" w:color="auto"/>
              </w:divBdr>
            </w:div>
          </w:divsChild>
        </w:div>
        <w:div w:id="327824971">
          <w:marLeft w:val="0"/>
          <w:marRight w:val="0"/>
          <w:marTop w:val="900"/>
          <w:marBottom w:val="0"/>
          <w:divBdr>
            <w:top w:val="none" w:sz="0" w:space="0" w:color="auto"/>
            <w:left w:val="none" w:sz="0" w:space="0" w:color="auto"/>
            <w:bottom w:val="none" w:sz="0" w:space="0" w:color="auto"/>
            <w:right w:val="none" w:sz="0" w:space="0" w:color="auto"/>
          </w:divBdr>
          <w:divsChild>
            <w:div w:id="164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B59C9-4F48-4093-B976-507562FFFD8F}">
  <ds:schemaRefs>
    <ds:schemaRef ds:uri="http://schemas.microsoft.com/sharepoint/v3/contenttype/forms"/>
  </ds:schemaRefs>
</ds:datastoreItem>
</file>

<file path=customXml/itemProps2.xml><?xml version="1.0" encoding="utf-8"?>
<ds:datastoreItem xmlns:ds="http://schemas.openxmlformats.org/officeDocument/2006/customXml" ds:itemID="{8024E136-D680-4C85-9A4A-CF6ED9DF4426}">
  <ds:schemaRefs>
    <ds:schemaRef ds:uri="http://schemas.openxmlformats.org/officeDocument/2006/bibliography"/>
  </ds:schemaRefs>
</ds:datastoreItem>
</file>

<file path=customXml/itemProps3.xml><?xml version="1.0" encoding="utf-8"?>
<ds:datastoreItem xmlns:ds="http://schemas.openxmlformats.org/officeDocument/2006/customXml" ds:itemID="{978F86BC-8272-436B-81C2-6041C2512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844</Words>
  <Characters>4813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Carlo Ghielmetti</cp:lastModifiedBy>
  <cp:revision>4</cp:revision>
  <cp:lastPrinted>2023-07-10T14:50:00Z</cp:lastPrinted>
  <dcterms:created xsi:type="dcterms:W3CDTF">2023-10-02T13:22:00Z</dcterms:created>
  <dcterms:modified xsi:type="dcterms:W3CDTF">2023-10-02T14:20:00Z</dcterms:modified>
</cp:coreProperties>
</file>