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089A4" w14:textId="6C190925" w:rsidR="00771047" w:rsidRDefault="00771047" w:rsidP="00745A15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39984515"/>
      <w:bookmarkStart w:id="1" w:name="_Hlk140139727"/>
      <w:r>
        <w:rPr>
          <w:rFonts w:ascii="Arial" w:hAnsi="Arial" w:cs="Arial"/>
          <w:b/>
          <w:bCs/>
          <w:sz w:val="28"/>
          <w:szCs w:val="28"/>
        </w:rPr>
        <w:t xml:space="preserve">Torino, </w:t>
      </w:r>
      <w:r w:rsidR="00745A15" w:rsidRPr="00847224">
        <w:rPr>
          <w:rFonts w:ascii="Arial" w:hAnsi="Arial" w:cs="Arial"/>
          <w:b/>
          <w:bCs/>
          <w:sz w:val="28"/>
          <w:szCs w:val="28"/>
        </w:rPr>
        <w:t>Musei Reali</w:t>
      </w:r>
      <w:r w:rsidR="003138CE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DE7CAEA" w14:textId="18B2FEAA" w:rsidR="00745A15" w:rsidRPr="00847224" w:rsidRDefault="00745A15" w:rsidP="00745A15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847224">
        <w:rPr>
          <w:rFonts w:ascii="Arial" w:hAnsi="Arial" w:cs="Arial"/>
          <w:b/>
          <w:bCs/>
          <w:sz w:val="28"/>
          <w:szCs w:val="28"/>
        </w:rPr>
        <w:t>Sale Chiablese</w:t>
      </w:r>
    </w:p>
    <w:p w14:paraId="1E6E4037" w14:textId="553C199D" w:rsidR="00AC620E" w:rsidRDefault="00AC620E" w:rsidP="00AC620E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847224">
        <w:rPr>
          <w:rFonts w:ascii="Arial" w:hAnsi="Arial" w:cs="Arial"/>
          <w:b/>
          <w:bCs/>
          <w:sz w:val="28"/>
          <w:szCs w:val="28"/>
        </w:rPr>
        <w:t>AFRICA</w:t>
      </w:r>
      <w:r w:rsidR="00847224" w:rsidRPr="00847224">
        <w:rPr>
          <w:rFonts w:ascii="Arial" w:hAnsi="Arial" w:cs="Arial"/>
          <w:b/>
          <w:bCs/>
          <w:sz w:val="28"/>
          <w:szCs w:val="28"/>
        </w:rPr>
        <w:t xml:space="preserve">. </w:t>
      </w:r>
      <w:r w:rsidRPr="00847224">
        <w:rPr>
          <w:rFonts w:ascii="Arial" w:hAnsi="Arial" w:cs="Arial"/>
          <w:b/>
          <w:bCs/>
          <w:sz w:val="28"/>
          <w:szCs w:val="28"/>
        </w:rPr>
        <w:t>LE COLLEZIONI DIMENTICATE</w:t>
      </w:r>
    </w:p>
    <w:p w14:paraId="7DAF83A8" w14:textId="2B399622" w:rsidR="00FC6E82" w:rsidRPr="00FC6E82" w:rsidRDefault="00F22127" w:rsidP="00AC620E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Dal </w:t>
      </w:r>
      <w:r w:rsidR="00FC6E82" w:rsidRPr="00FC6E82">
        <w:rPr>
          <w:rFonts w:ascii="Arial" w:hAnsi="Arial" w:cs="Arial"/>
          <w:b/>
          <w:kern w:val="0"/>
          <w:sz w:val="24"/>
          <w:szCs w:val="24"/>
          <w14:ligatures w14:val="none"/>
        </w:rPr>
        <w:t>27 ottobre 2023 al 25 febbraio 2024</w:t>
      </w:r>
    </w:p>
    <w:bookmarkEnd w:id="0"/>
    <w:bookmarkEnd w:id="1"/>
    <w:p w14:paraId="4A9804AC" w14:textId="77777777" w:rsidR="00290046" w:rsidRDefault="00290046" w:rsidP="009E3D33">
      <w:pPr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4DC17FAE" w14:textId="2B71DF80" w:rsidR="00586106" w:rsidRDefault="000114DB" w:rsidP="009E3D33">
      <w:pPr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Torino, </w:t>
      </w:r>
      <w:r w:rsidR="002F0BFE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27 ottobre 2023 </w:t>
      </w:r>
      <w:r w:rsidR="00E06D1D">
        <w:rPr>
          <w:rFonts w:ascii="Arial" w:hAnsi="Arial" w:cs="Arial"/>
          <w:kern w:val="0"/>
          <w:sz w:val="24"/>
          <w:szCs w:val="24"/>
          <w14:ligatures w14:val="none"/>
        </w:rPr>
        <w:t>–</w:t>
      </w:r>
      <w:r w:rsidR="00D91098">
        <w:rPr>
          <w:rFonts w:ascii="Arial" w:hAnsi="Arial" w:cs="Arial"/>
          <w:kern w:val="0"/>
          <w:sz w:val="24"/>
          <w:szCs w:val="24"/>
          <w14:ligatures w14:val="none"/>
        </w:rPr>
        <w:t xml:space="preserve"> Comunicato stampa</w:t>
      </w:r>
    </w:p>
    <w:p w14:paraId="59D61E5D" w14:textId="0D7363CE" w:rsidR="00EC4C14" w:rsidRPr="00847224" w:rsidRDefault="009F4BF2" w:rsidP="009E3D33">
      <w:pPr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9F4BF2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Dal 27 ottobre 2023 al 25 febbraio 2024, l</w:t>
      </w:r>
      <w:r w:rsidR="002F0BFE" w:rsidRPr="009F4BF2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e Sale Chiablese</w:t>
      </w:r>
      <w:r w:rsidRPr="009F4BF2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dei Musei Reali di Torino ospitano</w:t>
      </w:r>
      <w:r w:rsidR="002F0BFE" w:rsidRPr="009F4BF2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la mostra</w:t>
      </w:r>
      <w:r w:rsidR="002F0BFE" w:rsidRPr="009F4BF2">
        <w:rPr>
          <w:rFonts w:ascii="Arial" w:hAnsi="Arial" w:cs="Arial"/>
          <w:b/>
          <w:bCs/>
          <w:i/>
          <w:kern w:val="0"/>
          <w:sz w:val="24"/>
          <w:szCs w:val="24"/>
          <w14:ligatures w14:val="none"/>
        </w:rPr>
        <w:t xml:space="preserve"> AFRICA. Le collezioni dimenticate</w:t>
      </w:r>
      <w:r w:rsidR="002F0BFE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, a cura di Elena De Filippis, Enrica Pagella e Cecilia Pennacini, ideata e prodotta dai </w:t>
      </w:r>
      <w:r w:rsidR="002F0BFE" w:rsidRPr="002F0BFE">
        <w:rPr>
          <w:rFonts w:ascii="Arial" w:hAnsi="Arial" w:cs="Arial"/>
          <w:b/>
          <w:kern w:val="0"/>
          <w:sz w:val="24"/>
          <w:szCs w:val="24"/>
          <w14:ligatures w14:val="none"/>
        </w:rPr>
        <w:t>Musei Reali</w:t>
      </w:r>
      <w:r w:rsidR="002F0BFE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 con la </w:t>
      </w:r>
      <w:r w:rsidR="002F0BFE" w:rsidRPr="002F0BFE">
        <w:rPr>
          <w:rFonts w:ascii="Arial" w:hAnsi="Arial" w:cs="Arial"/>
          <w:b/>
          <w:kern w:val="0"/>
          <w:sz w:val="24"/>
          <w:szCs w:val="24"/>
          <w14:ligatures w14:val="none"/>
        </w:rPr>
        <w:t>Direzione Regionale Musei Piemonte</w:t>
      </w:r>
      <w:r w:rsidR="002F0BFE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 e il </w:t>
      </w:r>
      <w:r w:rsidR="002F0BFE" w:rsidRPr="00300421">
        <w:rPr>
          <w:rFonts w:ascii="Arial" w:hAnsi="Arial" w:cs="Arial"/>
          <w:b/>
          <w:kern w:val="0"/>
          <w:sz w:val="24"/>
          <w:szCs w:val="24"/>
          <w14:ligatures w14:val="none"/>
        </w:rPr>
        <w:t>Museo di Antropologia ed Etnografia dell’Università di Torino</w:t>
      </w:r>
      <w:r w:rsidR="002F0BFE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, in collaborazione con il </w:t>
      </w:r>
      <w:r w:rsidR="002F0BFE" w:rsidRPr="002F0BFE">
        <w:rPr>
          <w:rFonts w:ascii="Arial" w:hAnsi="Arial" w:cs="Arial"/>
          <w:b/>
          <w:kern w:val="0"/>
          <w:sz w:val="24"/>
          <w:szCs w:val="24"/>
          <w14:ligatures w14:val="none"/>
        </w:rPr>
        <w:t>Museo delle Civiltà di Roma</w:t>
      </w:r>
      <w:r w:rsidR="002F0BFE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2F0BFE" w:rsidRPr="002F0BFE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CoopCulture </w:t>
      </w:r>
      <w:r w:rsidR="002F0BFE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e </w:t>
      </w:r>
      <w:r w:rsidR="00FB6A06">
        <w:rPr>
          <w:rFonts w:ascii="Arial" w:hAnsi="Arial" w:cs="Arial"/>
          <w:kern w:val="0"/>
          <w:sz w:val="24"/>
          <w:szCs w:val="24"/>
          <w14:ligatures w14:val="none"/>
        </w:rPr>
        <w:t xml:space="preserve">con </w:t>
      </w:r>
      <w:r w:rsidR="002F0BFE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il contributo di </w:t>
      </w:r>
      <w:proofErr w:type="spellStart"/>
      <w:r w:rsidR="002F0BFE" w:rsidRPr="002F0BFE">
        <w:rPr>
          <w:rFonts w:ascii="Arial" w:hAnsi="Arial" w:cs="Arial"/>
          <w:b/>
          <w:kern w:val="0"/>
          <w:sz w:val="24"/>
          <w:szCs w:val="24"/>
          <w14:ligatures w14:val="none"/>
        </w:rPr>
        <w:t>Tuxor</w:t>
      </w:r>
      <w:proofErr w:type="spellEnd"/>
      <w:r w:rsidR="002F0BFE" w:rsidRPr="002F0BFE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</w:t>
      </w:r>
      <w:proofErr w:type="spellStart"/>
      <w:r w:rsidR="002F0BFE" w:rsidRPr="002F0BFE">
        <w:rPr>
          <w:rFonts w:ascii="Arial" w:hAnsi="Arial" w:cs="Arial"/>
          <w:b/>
          <w:kern w:val="0"/>
          <w:sz w:val="24"/>
          <w:szCs w:val="24"/>
          <w14:ligatures w14:val="none"/>
        </w:rPr>
        <w:t>SpA</w:t>
      </w:r>
      <w:proofErr w:type="spellEnd"/>
      <w:r w:rsidR="002F0BFE" w:rsidRPr="002F0BFE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27B71BDD" w14:textId="714B8BC3" w:rsidR="00BD2326" w:rsidRDefault="002F0BFE" w:rsidP="009E3D3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A partire dal 2021,</w:t>
      </w:r>
      <w:r w:rsidR="00C91C46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i</w:t>
      </w:r>
      <w:r w:rsidR="00003783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300421">
        <w:rPr>
          <w:rFonts w:ascii="Arial" w:hAnsi="Arial" w:cs="Arial"/>
          <w:kern w:val="0"/>
          <w:sz w:val="24"/>
          <w:szCs w:val="24"/>
          <w14:ligatures w14:val="none"/>
        </w:rPr>
        <w:t>Musei Reali e la Direzione R</w:t>
      </w:r>
      <w:r w:rsidR="00003783" w:rsidRPr="00847224">
        <w:rPr>
          <w:rFonts w:ascii="Arial" w:hAnsi="Arial" w:cs="Arial"/>
          <w:kern w:val="0"/>
          <w:sz w:val="24"/>
          <w:szCs w:val="24"/>
          <w14:ligatures w14:val="none"/>
        </w:rPr>
        <w:t>egionale</w:t>
      </w:r>
      <w:r w:rsidR="008500B6">
        <w:rPr>
          <w:rFonts w:ascii="Arial" w:hAnsi="Arial" w:cs="Arial"/>
          <w:kern w:val="0"/>
          <w:sz w:val="24"/>
          <w:szCs w:val="24"/>
          <w14:ligatures w14:val="none"/>
        </w:rPr>
        <w:t xml:space="preserve"> Musei</w:t>
      </w:r>
      <w:r w:rsidR="00003783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hanno </w:t>
      </w:r>
      <w:r w:rsidR="005771FA" w:rsidRPr="00847224">
        <w:rPr>
          <w:rFonts w:ascii="Arial" w:hAnsi="Arial" w:cs="Arial"/>
          <w:kern w:val="0"/>
          <w:sz w:val="24"/>
          <w:szCs w:val="24"/>
          <w14:ligatures w14:val="none"/>
        </w:rPr>
        <w:t>condotto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interventi di 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studio, 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recupero </w:t>
      </w:r>
      <w:r w:rsidR="00B47476">
        <w:rPr>
          <w:rFonts w:ascii="Arial" w:hAnsi="Arial" w:cs="Arial"/>
          <w:kern w:val="0"/>
          <w:sz w:val="24"/>
          <w:szCs w:val="24"/>
          <w14:ligatures w14:val="none"/>
        </w:rPr>
        <w:t xml:space="preserve">e restauro 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delle </w:t>
      </w:r>
      <w:r w:rsidR="00EC4C14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collezioni africane </w:t>
      </w:r>
      <w:r w:rsidR="000D7A2B">
        <w:rPr>
          <w:rFonts w:ascii="Arial" w:hAnsi="Arial" w:cs="Arial"/>
          <w:b/>
          <w:kern w:val="0"/>
          <w:sz w:val="24"/>
          <w:szCs w:val="24"/>
          <w14:ligatures w14:val="none"/>
        </w:rPr>
        <w:t>conservate</w:t>
      </w:r>
      <w:r w:rsidR="004E0930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nei</w:t>
      </w:r>
      <w:r w:rsidR="00336254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depositi dell’Armeria Reale</w:t>
      </w:r>
      <w:r w:rsidR="000D7A2B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e</w:t>
      </w:r>
      <w:r w:rsidR="00336254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ne</w:t>
      </w:r>
      <w:r w:rsidR="008500B6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>lle raccolte de</w:t>
      </w:r>
      <w:r w:rsidR="00300421">
        <w:rPr>
          <w:rFonts w:ascii="Arial" w:hAnsi="Arial" w:cs="Arial"/>
          <w:b/>
          <w:kern w:val="0"/>
          <w:sz w:val="24"/>
          <w:szCs w:val="24"/>
          <w14:ligatures w14:val="none"/>
        </w:rPr>
        <w:t>i Castelli di Agliè e</w:t>
      </w:r>
      <w:r w:rsidR="00336254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</w:t>
      </w:r>
      <w:r w:rsidR="008500B6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>Racconigi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 xml:space="preserve">, avviando 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>progetti di ricerca</w:t>
      </w:r>
      <w:r w:rsidR="00B73335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 xml:space="preserve">e digitalizzazione anche 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>su</w:t>
      </w:r>
      <w:r w:rsidR="008D61EE">
        <w:rPr>
          <w:rFonts w:ascii="Arial" w:hAnsi="Arial" w:cs="Arial"/>
          <w:kern w:val="0"/>
          <w:sz w:val="24"/>
          <w:szCs w:val="24"/>
          <w14:ligatures w14:val="none"/>
        </w:rPr>
        <w:t>gli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336254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album </w:t>
      </w:r>
      <w:r w:rsidR="004E0930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fotografici 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>della</w:t>
      </w:r>
      <w:r w:rsidR="00336254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 Biblioteca Reale</w:t>
      </w:r>
      <w:r w:rsidR="008500B6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 di Torino</w:t>
      </w:r>
      <w:r w:rsidR="00336254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 e 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>d</w:t>
      </w:r>
      <w:r w:rsidRPr="002F0BFE">
        <w:rPr>
          <w:rFonts w:ascii="Arial" w:hAnsi="Arial" w:cs="Arial"/>
          <w:kern w:val="0"/>
          <w:sz w:val="24"/>
          <w:szCs w:val="24"/>
          <w14:ligatures w14:val="none"/>
        </w:rPr>
        <w:t>el Castello di Racconigi</w:t>
      </w:r>
      <w:r w:rsidR="00336254" w:rsidRPr="002F0BFE">
        <w:rPr>
          <w:rFonts w:ascii="Arial" w:hAnsi="Arial" w:cs="Arial"/>
          <w:kern w:val="0"/>
          <w:sz w:val="24"/>
          <w:szCs w:val="24"/>
          <w14:ligatures w14:val="none"/>
        </w:rPr>
        <w:t xml:space="preserve">: 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>centinaia di opere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>sottratte all</w:t>
      </w:r>
      <w:r w:rsidR="008500B6">
        <w:rPr>
          <w:rFonts w:ascii="Arial" w:hAnsi="Arial" w:cs="Arial"/>
          <w:kern w:val="0"/>
          <w:sz w:val="24"/>
          <w:szCs w:val="24"/>
          <w14:ligatures w14:val="none"/>
        </w:rPr>
        <w:t>’oblio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>sono state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cataloga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>t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>e e restaur</w:t>
      </w:r>
      <w:r w:rsidR="00336254" w:rsidRPr="00847224">
        <w:rPr>
          <w:rFonts w:ascii="Arial" w:hAnsi="Arial" w:cs="Arial"/>
          <w:kern w:val="0"/>
          <w:sz w:val="24"/>
          <w:szCs w:val="24"/>
          <w14:ligatures w14:val="none"/>
        </w:rPr>
        <w:t>ate</w:t>
      </w:r>
      <w:r w:rsidR="00010829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. </w:t>
      </w:r>
    </w:p>
    <w:p w14:paraId="33BED4CC" w14:textId="77777777" w:rsidR="004755D6" w:rsidRDefault="004755D6" w:rsidP="009E3D3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11122EE1" w14:textId="1051BB25" w:rsidR="00EC4C14" w:rsidRDefault="00336254" w:rsidP="009E3D3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>Nel corso de</w:t>
      </w:r>
      <w:r w:rsidR="000917F8">
        <w:rPr>
          <w:rFonts w:ascii="Arial" w:hAnsi="Arial" w:cs="Arial"/>
          <w:kern w:val="0"/>
          <w:sz w:val="24"/>
          <w:szCs w:val="24"/>
          <w14:ligatures w14:val="none"/>
        </w:rPr>
        <w:t>i lavori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è emersa la necessità di </w:t>
      </w:r>
      <w:r w:rsidR="00EB649F">
        <w:rPr>
          <w:rFonts w:ascii="Arial" w:hAnsi="Arial" w:cs="Arial"/>
          <w:kern w:val="0"/>
          <w:sz w:val="24"/>
          <w:szCs w:val="24"/>
          <w14:ligatures w14:val="none"/>
        </w:rPr>
        <w:t xml:space="preserve">guardare alle opere con nuovi occhi, 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>confronta</w:t>
      </w:r>
      <w:r w:rsidR="00EB649F">
        <w:rPr>
          <w:rFonts w:ascii="Arial" w:hAnsi="Arial" w:cs="Arial"/>
          <w:kern w:val="0"/>
          <w:sz w:val="24"/>
          <w:szCs w:val="24"/>
          <w14:ligatures w14:val="none"/>
        </w:rPr>
        <w:t xml:space="preserve">ndosi 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con esperti </w:t>
      </w:r>
      <w:r w:rsidR="00010829" w:rsidRPr="00847224">
        <w:rPr>
          <w:rFonts w:ascii="Arial" w:hAnsi="Arial" w:cs="Arial"/>
          <w:kern w:val="0"/>
          <w:sz w:val="24"/>
          <w:szCs w:val="24"/>
          <w14:ligatures w14:val="none"/>
        </w:rPr>
        <w:t>di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storia african</w:t>
      </w:r>
      <w:r w:rsidR="008500B6">
        <w:rPr>
          <w:rFonts w:ascii="Arial" w:hAnsi="Arial" w:cs="Arial"/>
          <w:kern w:val="0"/>
          <w:sz w:val="24"/>
          <w:szCs w:val="24"/>
          <w14:ligatures w14:val="none"/>
        </w:rPr>
        <w:t>a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e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con le comunità di origine per </w:t>
      </w:r>
      <w:r w:rsidR="006309B0">
        <w:rPr>
          <w:rFonts w:ascii="Arial" w:hAnsi="Arial" w:cs="Arial"/>
          <w:kern w:val="0"/>
          <w:sz w:val="24"/>
          <w:szCs w:val="24"/>
          <w14:ligatures w14:val="none"/>
        </w:rPr>
        <w:t>ripensare</w:t>
      </w:r>
      <w:r w:rsidR="00EB649F">
        <w:rPr>
          <w:rFonts w:ascii="Arial" w:hAnsi="Arial" w:cs="Arial"/>
          <w:kern w:val="0"/>
          <w:sz w:val="24"/>
          <w:szCs w:val="24"/>
          <w14:ligatures w14:val="none"/>
        </w:rPr>
        <w:t xml:space="preserve"> le basi del rapporto tra l’Europa e il continente africano a partire dai manufatti e dalle storie della loro provenienza. 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Da </w:t>
      </w:r>
      <w:r w:rsidR="00010829" w:rsidRPr="00847224">
        <w:rPr>
          <w:rFonts w:ascii="Arial" w:hAnsi="Arial" w:cs="Arial"/>
          <w:kern w:val="0"/>
          <w:sz w:val="24"/>
          <w:szCs w:val="24"/>
          <w14:ligatures w14:val="none"/>
        </w:rPr>
        <w:t>questa riflessione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è </w:t>
      </w:r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scaturita la collaborazione con 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 xml:space="preserve">il </w:t>
      </w:r>
      <w:r w:rsidR="000D7A2B" w:rsidRPr="000D7A2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Museo di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0D7A2B" w:rsidRPr="000D7A2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Antropologia ed Etnografia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0D7A2B" w:rsidRPr="000D7A2B">
        <w:rPr>
          <w:rFonts w:ascii="Arial" w:hAnsi="Arial" w:cs="Arial"/>
          <w:kern w:val="0"/>
          <w:sz w:val="24"/>
          <w:szCs w:val="24"/>
          <w14:ligatures w14:val="none"/>
        </w:rPr>
        <w:t>dell’Università di Torino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con </w:t>
      </w:r>
      <w:r w:rsidR="00EC4C14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l'artista </w:t>
      </w:r>
      <w:r w:rsidR="000D7A2B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etiope </w:t>
      </w:r>
      <w:r w:rsidR="00375A93" w:rsidRPr="00186B5C">
        <w:rPr>
          <w:rFonts w:ascii="Arial" w:hAnsi="Arial" w:cs="Arial"/>
          <w:b/>
          <w:kern w:val="0"/>
          <w:sz w:val="24"/>
          <w:szCs w:val="24"/>
          <w14:ligatures w14:val="none"/>
        </w:rPr>
        <w:t>Bekele Mekonnen</w:t>
      </w:r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>, docent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>e all’</w:t>
      </w:r>
      <w:r w:rsidR="008500B6">
        <w:rPr>
          <w:rFonts w:ascii="Arial" w:hAnsi="Arial" w:cs="Arial"/>
          <w:kern w:val="0"/>
          <w:sz w:val="24"/>
          <w:szCs w:val="24"/>
          <w14:ligatures w14:val="none"/>
        </w:rPr>
        <w:t>U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>niversità di Addis Abeba</w:t>
      </w:r>
      <w:r w:rsidR="00DB1ADE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>e con</w:t>
      </w:r>
      <w:r w:rsidR="00010829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375A93" w:rsidRPr="00C91717">
        <w:rPr>
          <w:rFonts w:ascii="Arial" w:hAnsi="Arial" w:cs="Arial"/>
          <w:b/>
          <w:kern w:val="0"/>
          <w:sz w:val="24"/>
          <w:szCs w:val="24"/>
          <w14:ligatures w14:val="none"/>
        </w:rPr>
        <w:t>Lucre</w:t>
      </w:r>
      <w:r w:rsidR="008500B6" w:rsidRPr="00C91717">
        <w:rPr>
          <w:rFonts w:ascii="Arial" w:hAnsi="Arial" w:cs="Arial"/>
          <w:b/>
          <w:kern w:val="0"/>
          <w:sz w:val="24"/>
          <w:szCs w:val="24"/>
          <w14:ligatures w14:val="none"/>
        </w:rPr>
        <w:t>zia Cippitelli</w:t>
      </w:r>
      <w:r w:rsidR="008500B6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2103CC" w:rsidRPr="002103CC">
        <w:rPr>
          <w:rFonts w:ascii="Arial" w:hAnsi="Arial" w:cs="Arial"/>
          <w:kern w:val="0"/>
          <w:sz w:val="24"/>
          <w:szCs w:val="24"/>
          <w14:ligatures w14:val="none"/>
        </w:rPr>
        <w:t>storica dell’arte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>, curatrice</w:t>
      </w:r>
      <w:r w:rsidR="002103CC" w:rsidRPr="002103CC">
        <w:rPr>
          <w:rFonts w:ascii="Arial" w:hAnsi="Arial" w:cs="Arial"/>
          <w:kern w:val="0"/>
          <w:sz w:val="24"/>
          <w:szCs w:val="24"/>
          <w14:ligatures w14:val="none"/>
        </w:rPr>
        <w:t xml:space="preserve"> e docente 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>al</w:t>
      </w:r>
      <w:r w:rsidR="002103CC" w:rsidRPr="002103CC">
        <w:rPr>
          <w:rFonts w:ascii="Arial" w:hAnsi="Arial" w:cs="Arial"/>
          <w:kern w:val="0"/>
          <w:sz w:val="24"/>
          <w:szCs w:val="24"/>
          <w14:ligatures w14:val="none"/>
        </w:rPr>
        <w:t>l’Accademia di Brera</w:t>
      </w:r>
      <w:r w:rsidR="002103CC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>ospiti</w:t>
      </w:r>
      <w:r w:rsidR="008500B6">
        <w:rPr>
          <w:rFonts w:ascii="Arial" w:hAnsi="Arial" w:cs="Arial"/>
          <w:kern w:val="0"/>
          <w:sz w:val="24"/>
          <w:szCs w:val="24"/>
          <w14:ligatures w14:val="none"/>
        </w:rPr>
        <w:t xml:space="preserve"> a</w:t>
      </w:r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i Musei Reali per una residenza finalizzata 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 xml:space="preserve">ad approfondire </w:t>
      </w:r>
      <w:r w:rsidR="00EB649F">
        <w:rPr>
          <w:rFonts w:ascii="Arial" w:hAnsi="Arial" w:cs="Arial"/>
          <w:kern w:val="0"/>
          <w:sz w:val="24"/>
          <w:szCs w:val="24"/>
          <w14:ligatures w14:val="none"/>
        </w:rPr>
        <w:t xml:space="preserve">i significati </w:t>
      </w:r>
      <w:r w:rsidR="000D7A2B">
        <w:rPr>
          <w:rFonts w:ascii="Arial" w:hAnsi="Arial" w:cs="Arial"/>
          <w:kern w:val="0"/>
          <w:sz w:val="24"/>
          <w:szCs w:val="24"/>
          <w14:ligatures w14:val="none"/>
        </w:rPr>
        <w:t>delle collezioni e a rein</w:t>
      </w:r>
      <w:r w:rsidR="009E3D33">
        <w:rPr>
          <w:rFonts w:ascii="Arial" w:hAnsi="Arial" w:cs="Arial"/>
          <w:kern w:val="0"/>
          <w:sz w:val="24"/>
          <w:szCs w:val="24"/>
          <w14:ligatures w14:val="none"/>
        </w:rPr>
        <w:t>terpretarl</w:t>
      </w:r>
      <w:r w:rsidR="00EB649F">
        <w:rPr>
          <w:rFonts w:ascii="Arial" w:hAnsi="Arial" w:cs="Arial"/>
          <w:kern w:val="0"/>
          <w:sz w:val="24"/>
          <w:szCs w:val="24"/>
          <w14:ligatures w14:val="none"/>
        </w:rPr>
        <w:t>i in un’ottica post-coloniale.</w:t>
      </w:r>
      <w:r w:rsidR="009E3D33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</w:p>
    <w:p w14:paraId="11F59654" w14:textId="77777777" w:rsidR="009E3D33" w:rsidRDefault="009E3D33" w:rsidP="009E3D3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11E6F775" w14:textId="352BDCD1" w:rsidR="0020184C" w:rsidRPr="00A26A46" w:rsidRDefault="00CE456B" w:rsidP="004908A3">
      <w:pPr>
        <w:spacing w:after="0"/>
        <w:ind w:left="-142"/>
        <w:jc w:val="both"/>
        <w:rPr>
          <w:rFonts w:ascii="Arial" w:hAnsi="Arial" w:cs="Arial"/>
          <w:sz w:val="24"/>
          <w:szCs w:val="24"/>
        </w:rPr>
      </w:pPr>
      <w:r w:rsidRPr="00847224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Africa. Le collezioni dimenticate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proofErr w:type="gramStart"/>
      <w:r>
        <w:rPr>
          <w:rFonts w:ascii="Arial" w:hAnsi="Arial" w:cs="Arial"/>
          <w:kern w:val="0"/>
          <w:sz w:val="24"/>
          <w:szCs w:val="24"/>
          <w14:ligatures w14:val="none"/>
        </w:rPr>
        <w:t>propone</w:t>
      </w:r>
      <w:proofErr w:type="gramEnd"/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9E3D33" w:rsidRPr="009E3D33">
        <w:rPr>
          <w:rFonts w:ascii="Arial" w:hAnsi="Arial" w:cs="Arial"/>
          <w:b/>
          <w:sz w:val="24"/>
          <w:szCs w:val="24"/>
        </w:rPr>
        <w:t>160 opere in gran parte inedit</w:t>
      </w:r>
      <w:r w:rsidR="00EB649F">
        <w:rPr>
          <w:rFonts w:ascii="Arial" w:hAnsi="Arial" w:cs="Arial"/>
          <w:b/>
          <w:sz w:val="24"/>
          <w:szCs w:val="24"/>
        </w:rPr>
        <w:t>e</w:t>
      </w:r>
      <w:r w:rsidR="009E3D33" w:rsidRPr="009E3D33">
        <w:rPr>
          <w:rFonts w:ascii="Arial" w:hAnsi="Arial" w:cs="Arial"/>
          <w:bCs/>
          <w:sz w:val="24"/>
          <w:szCs w:val="24"/>
        </w:rPr>
        <w:t xml:space="preserve"> – sculture, utensili, amuleti, gioielli, armi, scudi, tamburi e fotografie storiche – provenienti dalle collezioni delle residenze sabaude e dal </w:t>
      </w:r>
      <w:r w:rsidR="009E3D33">
        <w:rPr>
          <w:rFonts w:ascii="Arial" w:hAnsi="Arial" w:cs="Arial"/>
          <w:bCs/>
          <w:sz w:val="24"/>
          <w:szCs w:val="24"/>
        </w:rPr>
        <w:t>Museo di Antropologia</w:t>
      </w:r>
      <w:r w:rsidR="009E3D33" w:rsidRPr="009E3D33">
        <w:rPr>
          <w:rFonts w:ascii="Arial" w:hAnsi="Arial" w:cs="Arial"/>
          <w:bCs/>
          <w:sz w:val="24"/>
          <w:szCs w:val="24"/>
        </w:rPr>
        <w:t xml:space="preserve"> di Torino, con prestiti dal Museo delle Civiltà di Roma e da Palazzo Madama - Museo Civico d’Arte Antica di Torino. Il percorso è suddiviso in cinque sezioni che documentano </w:t>
      </w:r>
      <w:r w:rsidR="00632B7C">
        <w:rPr>
          <w:rFonts w:ascii="Arial" w:hAnsi="Arial" w:cs="Arial"/>
          <w:bCs/>
          <w:sz w:val="24"/>
          <w:szCs w:val="24"/>
        </w:rPr>
        <w:t>una pagina del</w:t>
      </w:r>
      <w:r w:rsidR="009E3D33" w:rsidRPr="009E3D33">
        <w:rPr>
          <w:rFonts w:ascii="Arial" w:hAnsi="Arial" w:cs="Arial"/>
          <w:bCs/>
          <w:sz w:val="24"/>
          <w:szCs w:val="24"/>
        </w:rPr>
        <w:t xml:space="preserve">le relazioni </w:t>
      </w:r>
      <w:r w:rsidR="00632B7C">
        <w:rPr>
          <w:rFonts w:ascii="Arial" w:hAnsi="Arial" w:cs="Arial"/>
          <w:bCs/>
          <w:sz w:val="24"/>
          <w:szCs w:val="24"/>
        </w:rPr>
        <w:t xml:space="preserve">tra la nuova Italia, prima sabauda e poi fascista, </w:t>
      </w:r>
      <w:r w:rsidR="009E3D33" w:rsidRPr="009E3D33">
        <w:rPr>
          <w:rFonts w:ascii="Arial" w:hAnsi="Arial" w:cs="Arial"/>
          <w:bCs/>
          <w:sz w:val="24"/>
          <w:szCs w:val="24"/>
        </w:rPr>
        <w:t xml:space="preserve">con il </w:t>
      </w:r>
      <w:r w:rsidR="009E3D33" w:rsidRPr="009E3D33">
        <w:rPr>
          <w:rFonts w:ascii="Arial" w:hAnsi="Arial" w:cs="Arial"/>
          <w:b/>
          <w:sz w:val="24"/>
          <w:szCs w:val="24"/>
        </w:rPr>
        <w:t>Congo</w:t>
      </w:r>
      <w:r w:rsidR="00632B7C">
        <w:rPr>
          <w:rFonts w:ascii="Arial" w:hAnsi="Arial" w:cs="Arial"/>
          <w:b/>
          <w:sz w:val="24"/>
          <w:szCs w:val="24"/>
        </w:rPr>
        <w:t xml:space="preserve"> Belga</w:t>
      </w:r>
      <w:r w:rsidR="009E3D33" w:rsidRPr="009E3D33">
        <w:rPr>
          <w:rFonts w:ascii="Arial" w:hAnsi="Arial" w:cs="Arial"/>
          <w:b/>
          <w:sz w:val="24"/>
          <w:szCs w:val="24"/>
        </w:rPr>
        <w:t xml:space="preserve">, l’Eritrea, </w:t>
      </w:r>
      <w:r w:rsidR="00632B7C" w:rsidRPr="009E3D33">
        <w:rPr>
          <w:rFonts w:ascii="Arial" w:hAnsi="Arial" w:cs="Arial"/>
          <w:b/>
          <w:sz w:val="24"/>
          <w:szCs w:val="24"/>
        </w:rPr>
        <w:t>la Libia</w:t>
      </w:r>
      <w:r w:rsidR="00632B7C">
        <w:rPr>
          <w:rFonts w:ascii="Arial" w:hAnsi="Arial" w:cs="Arial"/>
          <w:bCs/>
          <w:sz w:val="24"/>
          <w:szCs w:val="24"/>
        </w:rPr>
        <w:t xml:space="preserve">, </w:t>
      </w:r>
      <w:r w:rsidR="009E3D33" w:rsidRPr="009E3D33">
        <w:rPr>
          <w:rFonts w:ascii="Arial" w:hAnsi="Arial" w:cs="Arial"/>
          <w:b/>
          <w:sz w:val="24"/>
          <w:szCs w:val="24"/>
        </w:rPr>
        <w:t>la Somalia</w:t>
      </w:r>
      <w:r w:rsidR="00632B7C">
        <w:rPr>
          <w:rFonts w:ascii="Arial" w:hAnsi="Arial" w:cs="Arial"/>
          <w:b/>
          <w:sz w:val="24"/>
          <w:szCs w:val="24"/>
        </w:rPr>
        <w:t xml:space="preserve"> e</w:t>
      </w:r>
      <w:r w:rsidR="009E3D33" w:rsidRPr="009E3D33">
        <w:rPr>
          <w:rFonts w:ascii="Arial" w:hAnsi="Arial" w:cs="Arial"/>
          <w:bCs/>
          <w:sz w:val="24"/>
          <w:szCs w:val="24"/>
        </w:rPr>
        <w:t xml:space="preserve"> </w:t>
      </w:r>
      <w:r w:rsidR="009E3D33" w:rsidRPr="009E3D33">
        <w:rPr>
          <w:rFonts w:ascii="Arial" w:hAnsi="Arial" w:cs="Arial"/>
          <w:b/>
          <w:sz w:val="24"/>
          <w:szCs w:val="24"/>
        </w:rPr>
        <w:t xml:space="preserve">l’Etiopia </w:t>
      </w:r>
      <w:r w:rsidR="009E3D33" w:rsidRPr="009E3D33">
        <w:rPr>
          <w:rFonts w:ascii="Arial" w:hAnsi="Arial" w:cs="Arial"/>
          <w:bCs/>
          <w:sz w:val="24"/>
          <w:szCs w:val="24"/>
        </w:rPr>
        <w:t xml:space="preserve">nell’età dello </w:t>
      </w:r>
      <w:r w:rsidR="009E3D33" w:rsidRPr="009E3D33">
        <w:rPr>
          <w:rFonts w:ascii="Arial" w:hAnsi="Arial" w:cs="Arial"/>
          <w:bCs/>
          <w:i/>
          <w:iCs/>
          <w:sz w:val="24"/>
          <w:szCs w:val="24"/>
        </w:rPr>
        <w:t>scramble for Africa</w:t>
      </w:r>
      <w:r w:rsidR="00632B7C">
        <w:rPr>
          <w:rFonts w:ascii="Arial" w:hAnsi="Arial" w:cs="Arial"/>
          <w:bCs/>
          <w:sz w:val="24"/>
          <w:szCs w:val="24"/>
        </w:rPr>
        <w:t xml:space="preserve">. La mostra </w:t>
      </w:r>
      <w:r w:rsidR="009E3D33" w:rsidRPr="009E3D33">
        <w:rPr>
          <w:rFonts w:ascii="Arial" w:hAnsi="Arial" w:cs="Arial"/>
          <w:bCs/>
          <w:sz w:val="24"/>
          <w:szCs w:val="24"/>
        </w:rPr>
        <w:t xml:space="preserve">termina con </w:t>
      </w:r>
      <w:r w:rsidR="009E3D33" w:rsidRPr="009E3D33">
        <w:rPr>
          <w:rFonts w:ascii="Arial" w:hAnsi="Arial" w:cs="Arial"/>
          <w:b/>
          <w:i/>
          <w:iCs/>
          <w:sz w:val="24"/>
          <w:szCs w:val="24"/>
        </w:rPr>
        <w:t>The Smoking Table</w:t>
      </w:r>
      <w:r w:rsidR="009E3D33" w:rsidRPr="009E3D33">
        <w:rPr>
          <w:rFonts w:ascii="Arial" w:hAnsi="Arial" w:cs="Arial"/>
          <w:bCs/>
          <w:sz w:val="24"/>
          <w:szCs w:val="24"/>
        </w:rPr>
        <w:t xml:space="preserve"> di Bekele Mekonnen</w:t>
      </w:r>
      <w:r w:rsidR="00632B7C">
        <w:rPr>
          <w:rFonts w:ascii="Arial" w:hAnsi="Arial" w:cs="Arial"/>
          <w:bCs/>
          <w:sz w:val="24"/>
          <w:szCs w:val="24"/>
        </w:rPr>
        <w:t xml:space="preserve">, </w:t>
      </w:r>
      <w:r w:rsidR="009E3D33" w:rsidRPr="00A26A46">
        <w:rPr>
          <w:rFonts w:ascii="Arial" w:hAnsi="Arial" w:cs="Arial"/>
          <w:bCs/>
          <w:sz w:val="24"/>
          <w:szCs w:val="24"/>
        </w:rPr>
        <w:t xml:space="preserve">un intervento </w:t>
      </w:r>
      <w:r w:rsidR="009E3D33" w:rsidRPr="00A26A46">
        <w:rPr>
          <w:rFonts w:ascii="Arial" w:hAnsi="Arial" w:cs="Arial"/>
          <w:bCs/>
          <w:i/>
          <w:iCs/>
          <w:sz w:val="24"/>
          <w:szCs w:val="24"/>
        </w:rPr>
        <w:t xml:space="preserve">site-specific </w:t>
      </w:r>
      <w:r w:rsidR="00632B7C" w:rsidRPr="00A26A46">
        <w:rPr>
          <w:rFonts w:ascii="Arial" w:hAnsi="Arial" w:cs="Arial"/>
          <w:bCs/>
          <w:sz w:val="24"/>
          <w:szCs w:val="24"/>
        </w:rPr>
        <w:t xml:space="preserve">che, a partire dalla conferenza di Berlino </w:t>
      </w:r>
      <w:r w:rsidR="009E3D33" w:rsidRPr="00A26A46">
        <w:rPr>
          <w:rFonts w:ascii="Arial" w:hAnsi="Arial" w:cs="Arial"/>
          <w:sz w:val="24"/>
          <w:szCs w:val="24"/>
        </w:rPr>
        <w:t>che nel 1884-1885 sancì la spartizione del continente africano</w:t>
      </w:r>
      <w:r w:rsidR="00A26A46" w:rsidRPr="00A26A46">
        <w:rPr>
          <w:rFonts w:ascii="Arial" w:hAnsi="Arial" w:cs="Arial"/>
          <w:sz w:val="24"/>
          <w:szCs w:val="24"/>
        </w:rPr>
        <w:t>, esplora l’eredità del colonialismo nella nostra storia presente.</w:t>
      </w:r>
    </w:p>
    <w:p w14:paraId="5466D7EF" w14:textId="77777777" w:rsidR="004908A3" w:rsidRDefault="004908A3" w:rsidP="004908A3">
      <w:pPr>
        <w:spacing w:after="0"/>
        <w:ind w:left="-142"/>
        <w:jc w:val="both"/>
        <w:rPr>
          <w:rFonts w:ascii="Arial" w:hAnsi="Arial" w:cs="Arial"/>
          <w:sz w:val="21"/>
          <w:szCs w:val="21"/>
        </w:rPr>
      </w:pPr>
    </w:p>
    <w:p w14:paraId="50F6EC01" w14:textId="6869A315" w:rsidR="004908A3" w:rsidRDefault="004908A3" w:rsidP="004908A3">
      <w:pPr>
        <w:spacing w:after="0"/>
        <w:ind w:left="-142"/>
        <w:jc w:val="both"/>
        <w:rPr>
          <w:rFonts w:ascii="Arial" w:hAnsi="Arial" w:cs="Arial"/>
          <w:b/>
          <w:bCs/>
          <w:sz w:val="21"/>
          <w:szCs w:val="21"/>
        </w:rPr>
      </w:pPr>
      <w:r w:rsidRPr="004908A3">
        <w:rPr>
          <w:rFonts w:ascii="Arial" w:hAnsi="Arial" w:cs="Arial"/>
          <w:b/>
          <w:bCs/>
          <w:sz w:val="21"/>
          <w:szCs w:val="21"/>
        </w:rPr>
        <w:t>LA MOSTRA</w:t>
      </w:r>
    </w:p>
    <w:p w14:paraId="2800A87C" w14:textId="77777777" w:rsidR="00A26A46" w:rsidRDefault="00A26A46" w:rsidP="004908A3">
      <w:pPr>
        <w:spacing w:after="0"/>
        <w:ind w:left="-142"/>
        <w:jc w:val="both"/>
        <w:rPr>
          <w:rFonts w:ascii="Arial" w:hAnsi="Arial" w:cs="Arial"/>
          <w:b/>
          <w:bCs/>
          <w:sz w:val="21"/>
          <w:szCs w:val="21"/>
        </w:rPr>
      </w:pPr>
    </w:p>
    <w:p w14:paraId="5A910A1F" w14:textId="1BDEBB80" w:rsidR="00A26A46" w:rsidRPr="006309B0" w:rsidRDefault="00A26A46" w:rsidP="004908A3">
      <w:pPr>
        <w:spacing w:after="0"/>
        <w:ind w:left="-142"/>
        <w:jc w:val="both"/>
        <w:rPr>
          <w:rFonts w:ascii="Arial" w:hAnsi="Arial" w:cs="Arial"/>
          <w:sz w:val="24"/>
          <w:szCs w:val="24"/>
        </w:rPr>
      </w:pPr>
      <w:r w:rsidRPr="006309B0">
        <w:rPr>
          <w:rFonts w:ascii="Arial" w:hAnsi="Arial" w:cs="Arial"/>
          <w:sz w:val="24"/>
          <w:szCs w:val="24"/>
        </w:rPr>
        <w:t xml:space="preserve">Il percorso è organizzato intorno alle rotte di provenienza degli oggetti, che documentano anche i destini di personaggi spesso legati alle istituzioni governative e alle imprese italiane alla ricerca di nuovi mercati nel periodo dell’espansione nel continente africano.  </w:t>
      </w:r>
    </w:p>
    <w:p w14:paraId="689702A8" w14:textId="77777777" w:rsidR="004908A3" w:rsidRPr="006309B0" w:rsidRDefault="004908A3" w:rsidP="004908A3">
      <w:pPr>
        <w:spacing w:after="0"/>
        <w:ind w:left="-142"/>
        <w:jc w:val="both"/>
        <w:rPr>
          <w:rFonts w:ascii="Arial" w:hAnsi="Arial" w:cs="Arial"/>
          <w:sz w:val="24"/>
          <w:szCs w:val="24"/>
        </w:rPr>
      </w:pPr>
    </w:p>
    <w:p w14:paraId="4D7134B0" w14:textId="119C245C" w:rsidR="00EC4C14" w:rsidRDefault="00EC4C14" w:rsidP="0017750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847224">
        <w:rPr>
          <w:rFonts w:ascii="Arial" w:hAnsi="Arial" w:cs="Arial"/>
          <w:kern w:val="0"/>
          <w:sz w:val="24"/>
          <w:szCs w:val="24"/>
          <w14:ligatures w14:val="none"/>
        </w:rPr>
        <w:lastRenderedPageBreak/>
        <w:t>La prima</w:t>
      </w:r>
      <w:r w:rsidR="00A03F48">
        <w:rPr>
          <w:rFonts w:ascii="Arial" w:hAnsi="Arial" w:cs="Arial"/>
          <w:kern w:val="0"/>
          <w:sz w:val="24"/>
          <w:szCs w:val="24"/>
          <w14:ligatures w14:val="none"/>
        </w:rPr>
        <w:t xml:space="preserve"> sezione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714278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E</w:t>
      </w:r>
      <w:r w:rsidRPr="00186B5C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sploratori, avventurieri e consoli</w:t>
      </w:r>
      <w:r w:rsidR="00D536D0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, è 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>dedicata alle raccolte</w:t>
      </w:r>
      <w:r w:rsidR="00714278">
        <w:rPr>
          <w:rFonts w:ascii="Arial" w:hAnsi="Arial" w:cs="Arial"/>
          <w:kern w:val="0"/>
          <w:sz w:val="24"/>
          <w:szCs w:val="24"/>
          <w14:ligatures w14:val="none"/>
        </w:rPr>
        <w:t xml:space="preserve"> che si sono formate</w:t>
      </w:r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tra il 1857 e il 1890, </w:t>
      </w:r>
      <w:r w:rsidR="00714278">
        <w:rPr>
          <w:rFonts w:ascii="Arial" w:hAnsi="Arial" w:cs="Arial"/>
          <w:kern w:val="0"/>
          <w:sz w:val="24"/>
          <w:szCs w:val="24"/>
          <w14:ligatures w14:val="none"/>
        </w:rPr>
        <w:t>indagate attraverso le figure di</w:t>
      </w:r>
      <w:r w:rsidR="00C57E27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>Giacomo An</w:t>
      </w:r>
      <w:r w:rsidR="00E00C13">
        <w:rPr>
          <w:rFonts w:ascii="Arial" w:hAnsi="Arial" w:cs="Arial"/>
          <w:kern w:val="0"/>
          <w:sz w:val="24"/>
          <w:szCs w:val="24"/>
          <w14:ligatures w14:val="none"/>
        </w:rPr>
        <w:t>tonio Brun-</w:t>
      </w:r>
      <w:proofErr w:type="spellStart"/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>Rollet</w:t>
      </w:r>
      <w:proofErr w:type="spellEnd"/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>, esploratore delle sorgenti del Nilo in Sudan,</w:t>
      </w:r>
      <w:r w:rsidR="00C27C7A">
        <w:rPr>
          <w:rFonts w:ascii="Arial" w:hAnsi="Arial" w:cs="Arial"/>
          <w:kern w:val="0"/>
          <w:sz w:val="24"/>
          <w:szCs w:val="24"/>
          <w14:ligatures w14:val="none"/>
        </w:rPr>
        <w:t xml:space="preserve"> di</w:t>
      </w:r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Vincenzo </w:t>
      </w:r>
      <w:proofErr w:type="spellStart"/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>Filonardi</w:t>
      </w:r>
      <w:proofErr w:type="spellEnd"/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, armatore e console a Zanzibar nel 1882, e </w:t>
      </w:r>
      <w:r w:rsidR="00C27C7A">
        <w:rPr>
          <w:rFonts w:ascii="Arial" w:hAnsi="Arial" w:cs="Arial"/>
          <w:kern w:val="0"/>
          <w:sz w:val="24"/>
          <w:szCs w:val="24"/>
          <w14:ligatures w14:val="none"/>
        </w:rPr>
        <w:t xml:space="preserve">di </w:t>
      </w:r>
      <w:r w:rsidR="00375A93" w:rsidRPr="00847224">
        <w:rPr>
          <w:rFonts w:ascii="Arial" w:hAnsi="Arial" w:cs="Arial"/>
          <w:kern w:val="0"/>
          <w:sz w:val="24"/>
          <w:szCs w:val="24"/>
          <w14:ligatures w14:val="none"/>
        </w:rPr>
        <w:t>Giuseppe Corona, attivo in Congo.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</w:p>
    <w:p w14:paraId="4EDA7006" w14:textId="50B03C3B" w:rsidR="00BD1EEE" w:rsidRDefault="00A03F48" w:rsidP="0017750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Del primo</w:t>
      </w:r>
      <w:r w:rsidR="00BD1EEE">
        <w:rPr>
          <w:rFonts w:ascii="Arial" w:hAnsi="Arial" w:cs="Arial"/>
          <w:kern w:val="0"/>
          <w:sz w:val="24"/>
          <w:szCs w:val="24"/>
          <w14:ligatures w14:val="none"/>
        </w:rPr>
        <w:t xml:space="preserve"> viene presentata </w:t>
      </w:r>
      <w:r w:rsidR="00BD1EEE" w:rsidRPr="00BD1EEE">
        <w:rPr>
          <w:rFonts w:ascii="Arial" w:hAnsi="Arial" w:cs="Arial"/>
          <w:kern w:val="0"/>
          <w:sz w:val="24"/>
          <w:szCs w:val="24"/>
          <w14:ligatures w14:val="none"/>
        </w:rPr>
        <w:t xml:space="preserve">una </w:t>
      </w:r>
      <w:r w:rsidR="009C5674">
        <w:rPr>
          <w:rFonts w:ascii="Arial" w:hAnsi="Arial" w:cs="Arial"/>
          <w:kern w:val="0"/>
          <w:sz w:val="24"/>
          <w:szCs w:val="24"/>
          <w14:ligatures w14:val="none"/>
        </w:rPr>
        <w:t xml:space="preserve">selezione </w:t>
      </w:r>
      <w:r w:rsidR="001A4B3E">
        <w:rPr>
          <w:rFonts w:ascii="Arial" w:hAnsi="Arial" w:cs="Arial"/>
          <w:kern w:val="0"/>
          <w:sz w:val="24"/>
          <w:szCs w:val="24"/>
          <w14:ligatures w14:val="none"/>
        </w:rPr>
        <w:t xml:space="preserve">di </w:t>
      </w:r>
      <w:r w:rsidR="00BD1EEE" w:rsidRPr="00BD1EEE">
        <w:rPr>
          <w:rFonts w:ascii="Arial" w:hAnsi="Arial" w:cs="Arial"/>
          <w:kern w:val="0"/>
          <w:sz w:val="24"/>
          <w:szCs w:val="24"/>
          <w14:ligatures w14:val="none"/>
        </w:rPr>
        <w:t>armi bianche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, come gli 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scudi in pelle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di coccodrillo riconducibili alle società </w:t>
      </w:r>
      <w:r w:rsidR="006309B0">
        <w:rPr>
          <w:rFonts w:ascii="Arial" w:hAnsi="Arial" w:cs="Arial"/>
          <w:kern w:val="0"/>
          <w:sz w:val="24"/>
          <w:szCs w:val="24"/>
          <w14:ligatures w14:val="none"/>
        </w:rPr>
        <w:t>B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eja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del Sudan orientale,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e gli scudi in pelle di forma lenticolare attribuibili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ai contesti </w:t>
      </w:r>
      <w:proofErr w:type="spellStart"/>
      <w:r w:rsidR="006309B0">
        <w:rPr>
          <w:rFonts w:ascii="Arial" w:hAnsi="Arial" w:cs="Arial"/>
          <w:kern w:val="0"/>
          <w:sz w:val="24"/>
          <w:szCs w:val="24"/>
          <w14:ligatures w14:val="none"/>
        </w:rPr>
        <w:t>S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hilluk</w:t>
      </w:r>
      <w:proofErr w:type="spellEnd"/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e </w:t>
      </w:r>
      <w:r w:rsidR="006309B0">
        <w:rPr>
          <w:rFonts w:ascii="Arial" w:hAnsi="Arial" w:cs="Arial"/>
          <w:kern w:val="0"/>
          <w:sz w:val="24"/>
          <w:szCs w:val="24"/>
          <w14:ligatures w14:val="none"/>
        </w:rPr>
        <w:t>D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inka del Sudan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centrale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o</w:t>
      </w:r>
      <w:r w:rsidR="009C567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la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clava da getto in ebano e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gli scudi in cuoio di bufalo</w:t>
      </w:r>
      <w:r w:rsidR="00D27AD8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appartenenti alle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9C5674">
        <w:rPr>
          <w:rFonts w:ascii="Arial" w:hAnsi="Arial" w:cs="Arial"/>
          <w:kern w:val="0"/>
          <w:sz w:val="24"/>
          <w:szCs w:val="24"/>
          <w14:ligatures w14:val="none"/>
        </w:rPr>
        <w:t>comunità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9C5674">
        <w:rPr>
          <w:rFonts w:ascii="Arial" w:hAnsi="Arial" w:cs="Arial"/>
          <w:kern w:val="0"/>
          <w:sz w:val="24"/>
          <w:szCs w:val="24"/>
          <w14:ligatures w14:val="none"/>
        </w:rPr>
        <w:t>A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choli, </w:t>
      </w:r>
      <w:proofErr w:type="spellStart"/>
      <w:r w:rsidR="009C5674">
        <w:rPr>
          <w:rFonts w:ascii="Arial" w:hAnsi="Arial" w:cs="Arial"/>
          <w:kern w:val="0"/>
          <w:sz w:val="24"/>
          <w:szCs w:val="24"/>
          <w14:ligatures w14:val="none"/>
        </w:rPr>
        <w:t>L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ango</w:t>
      </w:r>
      <w:proofErr w:type="spellEnd"/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e </w:t>
      </w:r>
      <w:proofErr w:type="spellStart"/>
      <w:r w:rsidR="009C5674">
        <w:rPr>
          <w:rFonts w:ascii="Arial" w:hAnsi="Arial" w:cs="Arial"/>
          <w:kern w:val="0"/>
          <w:sz w:val="24"/>
          <w:szCs w:val="24"/>
          <w14:ligatures w14:val="none"/>
        </w:rPr>
        <w:t>I</w:t>
      </w:r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>ngessana</w:t>
      </w:r>
      <w:proofErr w:type="spellEnd"/>
      <w:r w:rsidR="00471B28" w:rsidRPr="00471B28">
        <w:rPr>
          <w:rFonts w:ascii="Arial" w:hAnsi="Arial" w:cs="Arial"/>
          <w:kern w:val="0"/>
          <w:sz w:val="24"/>
          <w:szCs w:val="24"/>
          <w14:ligatures w14:val="none"/>
        </w:rPr>
        <w:t xml:space="preserve"> fra il Sud Sudan e l’Uganda settentrionale</w:t>
      </w:r>
      <w:r w:rsidR="00471B28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10D2095D" w14:textId="2EF394AB" w:rsidR="00BD1EEE" w:rsidRDefault="003B7AAE" w:rsidP="00177503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Vincenzo </w:t>
      </w:r>
      <w:proofErr w:type="spellStart"/>
      <w:r w:rsidRPr="00E66E47">
        <w:rPr>
          <w:rFonts w:ascii="Arial" w:hAnsi="Arial" w:cs="Arial"/>
          <w:kern w:val="0"/>
          <w:sz w:val="24"/>
          <w:szCs w:val="24"/>
          <w14:ligatures w14:val="none"/>
        </w:rPr>
        <w:t>Filonardi</w:t>
      </w:r>
      <w:proofErr w:type="spellEnd"/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3030CA" w:rsidRPr="003030CA">
        <w:rPr>
          <w:rFonts w:ascii="Arial" w:hAnsi="Arial" w:cs="Arial"/>
          <w:kern w:val="0"/>
          <w:sz w:val="24"/>
          <w:szCs w:val="24"/>
          <w14:ligatures w14:val="none"/>
        </w:rPr>
        <w:t>iniziatore della penetrazione</w:t>
      </w:r>
      <w:r w:rsidR="003030CA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3030CA" w:rsidRPr="003030CA">
        <w:rPr>
          <w:rFonts w:ascii="Arial" w:hAnsi="Arial" w:cs="Arial"/>
          <w:kern w:val="0"/>
          <w:sz w:val="24"/>
          <w:szCs w:val="24"/>
          <w14:ligatures w14:val="none"/>
        </w:rPr>
        <w:t>economica e politica dell’Italia nell’Oceano</w:t>
      </w:r>
      <w:r w:rsidR="003030CA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3030CA" w:rsidRPr="003030CA">
        <w:rPr>
          <w:rFonts w:ascii="Arial" w:hAnsi="Arial" w:cs="Arial"/>
          <w:kern w:val="0"/>
          <w:sz w:val="24"/>
          <w:szCs w:val="24"/>
          <w14:ligatures w14:val="none"/>
        </w:rPr>
        <w:t>Indiano,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donò la sua collezione a Umberto I, di cui è testimonianza lo splendido a</w:t>
      </w:r>
      <w:r w:rsidRPr="003B7AAE">
        <w:rPr>
          <w:rFonts w:ascii="Arial" w:hAnsi="Arial" w:cs="Arial"/>
          <w:kern w:val="0"/>
          <w:sz w:val="24"/>
          <w:szCs w:val="24"/>
          <w14:ligatures w14:val="none"/>
        </w:rPr>
        <w:t>rchibugio a serpe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270B">
        <w:rPr>
          <w:rFonts w:ascii="Arial" w:hAnsi="Arial" w:cs="Arial"/>
          <w:kern w:val="0"/>
          <w:sz w:val="24"/>
          <w:szCs w:val="24"/>
          <w14:ligatures w14:val="none"/>
        </w:rPr>
        <w:t>o la c</w:t>
      </w:r>
      <w:r w:rsidR="0047270B" w:rsidRPr="0047270B">
        <w:rPr>
          <w:rFonts w:ascii="Arial" w:hAnsi="Arial" w:cs="Arial"/>
          <w:kern w:val="0"/>
          <w:sz w:val="24"/>
          <w:szCs w:val="24"/>
          <w14:ligatures w14:val="none"/>
        </w:rPr>
        <w:t>intura con astuccio,</w:t>
      </w:r>
      <w:r w:rsidR="0047270B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47270B" w:rsidRPr="0047270B">
        <w:rPr>
          <w:rFonts w:ascii="Arial" w:hAnsi="Arial" w:cs="Arial"/>
          <w:kern w:val="0"/>
          <w:sz w:val="24"/>
          <w:szCs w:val="24"/>
          <w14:ligatures w14:val="none"/>
        </w:rPr>
        <w:t>scarselle e fiasca da polvere</w:t>
      </w:r>
      <w:r w:rsidR="0047270B">
        <w:rPr>
          <w:rFonts w:ascii="Arial" w:hAnsi="Arial" w:cs="Arial"/>
          <w:kern w:val="0"/>
          <w:sz w:val="24"/>
          <w:szCs w:val="24"/>
          <w14:ligatures w14:val="none"/>
        </w:rPr>
        <w:t>, entrambi</w:t>
      </w:r>
      <w:r w:rsidR="0047270B" w:rsidRPr="0047270B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di manifattura </w:t>
      </w:r>
      <w:r w:rsidRPr="003B7AAE">
        <w:rPr>
          <w:rFonts w:ascii="Arial" w:hAnsi="Arial" w:cs="Arial"/>
          <w:kern w:val="0"/>
          <w:sz w:val="24"/>
          <w:szCs w:val="24"/>
          <w14:ligatures w14:val="none"/>
        </w:rPr>
        <w:t>arabo-indiana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dei secoli</w:t>
      </w:r>
      <w:r w:rsidRPr="003B7AAE">
        <w:rPr>
          <w:rFonts w:ascii="Arial" w:hAnsi="Arial" w:cs="Arial"/>
          <w:kern w:val="0"/>
          <w:sz w:val="24"/>
          <w:szCs w:val="24"/>
          <w14:ligatures w14:val="none"/>
        </w:rPr>
        <w:t xml:space="preserve"> XVII-XVIII</w:t>
      </w:r>
      <w:r w:rsidR="0047270B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17588864" w14:textId="77777777" w:rsidR="00B61DE4" w:rsidRDefault="00E66E47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Giuseppe Corona,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 xml:space="preserve">incaricato </w:t>
      </w:r>
      <w:r w:rsidR="00A03F48">
        <w:rPr>
          <w:rFonts w:ascii="Arial" w:hAnsi="Arial" w:cs="Arial"/>
          <w:kern w:val="0"/>
          <w:sz w:val="24"/>
          <w:szCs w:val="24"/>
          <w14:ligatures w14:val="none"/>
        </w:rPr>
        <w:t>dal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>Ministro degli Esteri Francesco Crispi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 xml:space="preserve">di </w:t>
      </w:r>
      <w:r w:rsidR="00A03F48">
        <w:rPr>
          <w:rFonts w:ascii="Arial" w:hAnsi="Arial" w:cs="Arial"/>
          <w:kern w:val="0"/>
          <w:sz w:val="24"/>
          <w:szCs w:val="24"/>
          <w14:ligatures w14:val="none"/>
        </w:rPr>
        <w:t xml:space="preserve">compiere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>una missione in Congo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per valutare le prospettive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>commercial</w:t>
      </w:r>
      <w:r>
        <w:rPr>
          <w:rFonts w:ascii="Arial" w:hAnsi="Arial" w:cs="Arial"/>
          <w:kern w:val="0"/>
          <w:sz w:val="24"/>
          <w:szCs w:val="24"/>
          <w14:ligatures w14:val="none"/>
        </w:rPr>
        <w:t>i italiane nel territorio, acquisì numerosi manufatti di pregio</w:t>
      </w:r>
      <w:r w:rsidR="009C5674">
        <w:rPr>
          <w:rFonts w:ascii="Arial" w:hAnsi="Arial" w:cs="Arial"/>
          <w:kern w:val="0"/>
          <w:sz w:val="24"/>
          <w:szCs w:val="24"/>
          <w14:ligatures w14:val="none"/>
        </w:rPr>
        <w:t xml:space="preserve">, tra cui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>alcune straordinarie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9C5674">
        <w:rPr>
          <w:rFonts w:ascii="Arial" w:hAnsi="Arial" w:cs="Arial"/>
          <w:kern w:val="0"/>
          <w:sz w:val="24"/>
          <w:szCs w:val="24"/>
          <w14:ligatures w14:val="none"/>
        </w:rPr>
        <w:t>sculture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 xml:space="preserve">, come il grande </w:t>
      </w:r>
      <w:proofErr w:type="spellStart"/>
      <w:r w:rsidR="009C5674"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>Nkisi</w:t>
      </w:r>
      <w:proofErr w:type="spellEnd"/>
      <w:r w:rsidRPr="00E66E47">
        <w:rPr>
          <w:rFonts w:ascii="Arial" w:hAnsi="Arial" w:cs="Arial"/>
          <w:kern w:val="0"/>
          <w:sz w:val="24"/>
          <w:szCs w:val="24"/>
          <w14:ligatures w14:val="none"/>
        </w:rPr>
        <w:t xml:space="preserve"> dell’antico regno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>del Kongo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, e </w:t>
      </w:r>
      <w:r w:rsidR="00AF53FD">
        <w:rPr>
          <w:rFonts w:ascii="Arial" w:hAnsi="Arial" w:cs="Arial"/>
          <w:kern w:val="0"/>
          <w:sz w:val="24"/>
          <w:szCs w:val="24"/>
          <w14:ligatures w14:val="none"/>
        </w:rPr>
        <w:t>lo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proofErr w:type="spellStart"/>
      <w:r w:rsidR="009C5674"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>N</w:t>
      </w:r>
      <w:r w:rsidRPr="00E66E47"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>tadi</w:t>
      </w:r>
      <w:proofErr w:type="spellEnd"/>
      <w:r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in pietra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>dalla ieratica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>posizione a gambe incrociate con il capo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E66E47">
        <w:rPr>
          <w:rFonts w:ascii="Arial" w:hAnsi="Arial" w:cs="Arial"/>
          <w:kern w:val="0"/>
          <w:sz w:val="24"/>
          <w:szCs w:val="24"/>
          <w14:ligatures w14:val="none"/>
        </w:rPr>
        <w:t>reclinato</w:t>
      </w:r>
      <w:r w:rsidR="00AF53FD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>
        <w:rPr>
          <w:rFonts w:ascii="Arial" w:hAnsi="Arial" w:cs="Arial"/>
          <w:kern w:val="0"/>
          <w:sz w:val="24"/>
          <w:szCs w:val="24"/>
          <w14:ligatures w14:val="none"/>
        </w:rPr>
        <w:t>entr</w:t>
      </w:r>
      <w:r w:rsidR="001F274C">
        <w:rPr>
          <w:rFonts w:ascii="Arial" w:hAnsi="Arial" w:cs="Arial"/>
          <w:kern w:val="0"/>
          <w:sz w:val="24"/>
          <w:szCs w:val="24"/>
          <w14:ligatures w14:val="none"/>
        </w:rPr>
        <w:t>ambi conservati al Museo delle C</w:t>
      </w:r>
      <w:r>
        <w:rPr>
          <w:rFonts w:ascii="Arial" w:hAnsi="Arial" w:cs="Arial"/>
          <w:kern w:val="0"/>
          <w:sz w:val="24"/>
          <w:szCs w:val="24"/>
          <w14:ligatures w14:val="none"/>
        </w:rPr>
        <w:t>iviltà di Roma.</w:t>
      </w:r>
    </w:p>
    <w:p w14:paraId="39A065B0" w14:textId="77777777" w:rsidR="00B61DE4" w:rsidRDefault="00B61DE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2D458251" w14:textId="77777777" w:rsidR="00B61DE4" w:rsidRDefault="00EC4C1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186B5C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Le vie dello sfruttamento:</w:t>
      </w:r>
      <w:r w:rsidR="0094725C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 xml:space="preserve"> </w:t>
      </w:r>
      <w:r w:rsidRPr="00186B5C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ingegneri in Congo</w:t>
      </w:r>
      <w:r w:rsidR="00D536D0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focalizza l’attenzione </w:t>
      </w:r>
      <w:r w:rsidR="00AF53FD">
        <w:rPr>
          <w:rFonts w:ascii="Arial" w:hAnsi="Arial" w:cs="Arial"/>
          <w:kern w:val="0"/>
          <w:sz w:val="24"/>
          <w:szCs w:val="24"/>
          <w14:ligatures w14:val="none"/>
        </w:rPr>
        <w:t>sulla partecipazione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di ingegneri e tecnici </w:t>
      </w:r>
      <w:r w:rsidR="00AF53FD">
        <w:rPr>
          <w:rFonts w:ascii="Arial" w:hAnsi="Arial" w:cs="Arial"/>
          <w:kern w:val="0"/>
          <w:sz w:val="24"/>
          <w:szCs w:val="24"/>
          <w14:ligatures w14:val="none"/>
        </w:rPr>
        <w:t>piemontesi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AE3B76">
        <w:rPr>
          <w:rFonts w:ascii="Arial" w:hAnsi="Arial" w:cs="Arial"/>
          <w:kern w:val="0"/>
          <w:sz w:val="24"/>
          <w:szCs w:val="24"/>
          <w14:ligatures w14:val="none"/>
        </w:rPr>
        <w:t xml:space="preserve">come 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Pietro Antonio </w:t>
      </w:r>
      <w:proofErr w:type="spellStart"/>
      <w:r w:rsidRPr="00847224">
        <w:rPr>
          <w:rFonts w:ascii="Arial" w:hAnsi="Arial" w:cs="Arial"/>
          <w:kern w:val="0"/>
          <w:sz w:val="24"/>
          <w:szCs w:val="24"/>
          <w14:ligatures w14:val="none"/>
        </w:rPr>
        <w:t>Gariazzo</w:t>
      </w:r>
      <w:proofErr w:type="spellEnd"/>
      <w:r w:rsidRPr="00847224">
        <w:rPr>
          <w:rFonts w:ascii="Arial" w:hAnsi="Arial" w:cs="Arial"/>
          <w:kern w:val="0"/>
          <w:sz w:val="24"/>
          <w:szCs w:val="24"/>
          <w14:ligatures w14:val="none"/>
        </w:rPr>
        <w:t>, Carlo Sesti, Tiziano Veggia</w:t>
      </w:r>
      <w:r w:rsidR="00AE3B76">
        <w:rPr>
          <w:rFonts w:ascii="Arial" w:hAnsi="Arial" w:cs="Arial"/>
          <w:kern w:val="0"/>
          <w:sz w:val="24"/>
          <w:szCs w:val="24"/>
          <w14:ligatures w14:val="none"/>
        </w:rPr>
        <w:t xml:space="preserve"> e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Stefano </w:t>
      </w:r>
      <w:proofErr w:type="spellStart"/>
      <w:r w:rsidRPr="00847224">
        <w:rPr>
          <w:rFonts w:ascii="Arial" w:hAnsi="Arial" w:cs="Arial"/>
          <w:kern w:val="0"/>
          <w:sz w:val="24"/>
          <w:szCs w:val="24"/>
          <w14:ligatures w14:val="none"/>
        </w:rPr>
        <w:t>Ravotti</w:t>
      </w:r>
      <w:proofErr w:type="spellEnd"/>
      <w:r w:rsidR="00AF53FD">
        <w:rPr>
          <w:rFonts w:ascii="Arial" w:hAnsi="Arial" w:cs="Arial"/>
          <w:kern w:val="0"/>
          <w:sz w:val="24"/>
          <w:szCs w:val="24"/>
          <w14:ligatures w14:val="none"/>
        </w:rPr>
        <w:t xml:space="preserve">, all’amministrazione coloniale belga 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>in Congo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>, con una selezione di armi, strumenti musicali, tessuti</w:t>
      </w:r>
      <w:r w:rsidR="004065F8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AF53FD">
        <w:rPr>
          <w:rFonts w:ascii="Arial" w:hAnsi="Arial" w:cs="Arial"/>
          <w:kern w:val="0"/>
          <w:sz w:val="24"/>
          <w:szCs w:val="24"/>
          <w14:ligatures w14:val="none"/>
        </w:rPr>
        <w:t>monili e oggetti</w:t>
      </w:r>
      <w:r w:rsidR="009A6210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>d’uso</w:t>
      </w:r>
      <w:r w:rsidR="009A6210">
        <w:rPr>
          <w:rFonts w:ascii="Arial" w:hAnsi="Arial" w:cs="Arial"/>
          <w:kern w:val="0"/>
          <w:sz w:val="24"/>
          <w:szCs w:val="24"/>
          <w14:ligatures w14:val="none"/>
        </w:rPr>
        <w:t xml:space="preserve"> quotidiano</w:t>
      </w:r>
      <w:r w:rsidR="00AF53FD">
        <w:rPr>
          <w:rFonts w:ascii="Arial" w:hAnsi="Arial" w:cs="Arial"/>
          <w:kern w:val="0"/>
          <w:sz w:val="24"/>
          <w:szCs w:val="24"/>
          <w14:ligatures w14:val="none"/>
        </w:rPr>
        <w:t>.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DC6C28">
        <w:rPr>
          <w:rFonts w:ascii="Arial" w:hAnsi="Arial" w:cs="Arial"/>
          <w:kern w:val="0"/>
          <w:sz w:val="24"/>
          <w:szCs w:val="24"/>
          <w14:ligatures w14:val="none"/>
        </w:rPr>
        <w:t xml:space="preserve">Curiosa è la vicenda di Stefano </w:t>
      </w:r>
      <w:proofErr w:type="spellStart"/>
      <w:r w:rsidR="00DC6C28">
        <w:rPr>
          <w:rFonts w:ascii="Arial" w:hAnsi="Arial" w:cs="Arial"/>
          <w:kern w:val="0"/>
          <w:sz w:val="24"/>
          <w:szCs w:val="24"/>
          <w14:ligatures w14:val="none"/>
        </w:rPr>
        <w:t>Ravotti</w:t>
      </w:r>
      <w:proofErr w:type="spellEnd"/>
      <w:r w:rsidR="00DC6C28">
        <w:rPr>
          <w:rFonts w:ascii="Arial" w:hAnsi="Arial" w:cs="Arial"/>
          <w:kern w:val="0"/>
          <w:sz w:val="24"/>
          <w:szCs w:val="24"/>
          <w14:ligatures w14:val="none"/>
        </w:rPr>
        <w:t xml:space="preserve">, giovane meccanico che nel 1900 vendette la sua collezione di armi provenienti dal Congo </w:t>
      </w:r>
      <w:r w:rsidR="002B64D6">
        <w:rPr>
          <w:rFonts w:ascii="Arial" w:hAnsi="Arial" w:cs="Arial"/>
          <w:kern w:val="0"/>
          <w:sz w:val="24"/>
          <w:szCs w:val="24"/>
          <w14:ligatures w14:val="none"/>
        </w:rPr>
        <w:t>–</w:t>
      </w:r>
      <w:r w:rsidR="00A455D6">
        <w:rPr>
          <w:rFonts w:ascii="Arial" w:hAnsi="Arial" w:cs="Arial"/>
          <w:kern w:val="0"/>
          <w:sz w:val="24"/>
          <w:szCs w:val="24"/>
          <w14:ligatures w14:val="none"/>
        </w:rPr>
        <w:t xml:space="preserve"> coltelli</w:t>
      </w:r>
      <w:r w:rsidR="00A455D6" w:rsidRPr="00A455D6">
        <w:rPr>
          <w:rFonts w:ascii="Arial" w:hAnsi="Arial" w:cs="Arial"/>
          <w:kern w:val="0"/>
          <w:sz w:val="24"/>
          <w:szCs w:val="24"/>
          <w14:ligatures w14:val="none"/>
        </w:rPr>
        <w:t>, spade, lance, pugnali</w:t>
      </w:r>
      <w:r w:rsidR="00DC6C2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2B64D6">
        <w:rPr>
          <w:rFonts w:ascii="Arial" w:hAnsi="Arial" w:cs="Arial"/>
          <w:kern w:val="0"/>
          <w:sz w:val="24"/>
          <w:szCs w:val="24"/>
          <w14:ligatures w14:val="none"/>
        </w:rPr>
        <w:t>–</w:t>
      </w:r>
      <w:r w:rsidR="00DC6C28">
        <w:rPr>
          <w:rFonts w:ascii="Arial" w:hAnsi="Arial" w:cs="Arial"/>
          <w:kern w:val="0"/>
          <w:sz w:val="24"/>
          <w:szCs w:val="24"/>
          <w14:ligatures w14:val="none"/>
        </w:rPr>
        <w:t xml:space="preserve"> all’Armeria Reale. </w:t>
      </w:r>
    </w:p>
    <w:p w14:paraId="7EB6F1E1" w14:textId="77777777" w:rsidR="00B61DE4" w:rsidRDefault="00B61DE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0DDD063C" w14:textId="6119040A" w:rsidR="00B61DE4" w:rsidRDefault="00D536D0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>La terza s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>ezione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9D4BC9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Colonizzare</w:t>
      </w:r>
      <w:r w:rsidR="009D4BC9" w:rsidRPr="00186B5C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 xml:space="preserve"> </w:t>
      </w:r>
      <w:r w:rsidR="00EC4C14" w:rsidRPr="00186B5C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 xml:space="preserve">la montagna: il </w:t>
      </w:r>
      <w:bookmarkStart w:id="2" w:name="_Hlk148517580"/>
      <w:proofErr w:type="spellStart"/>
      <w:r w:rsidR="00EC4C14" w:rsidRPr="00186B5C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Rwenzori</w:t>
      </w:r>
      <w:bookmarkEnd w:id="2"/>
      <w:proofErr w:type="spellEnd"/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>rilegge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9D4BC9">
        <w:rPr>
          <w:rFonts w:ascii="Arial" w:hAnsi="Arial" w:cs="Arial"/>
          <w:kern w:val="0"/>
          <w:sz w:val="24"/>
          <w:szCs w:val="24"/>
          <w14:ligatures w14:val="none"/>
        </w:rPr>
        <w:t>l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>a spedizione d</w:t>
      </w:r>
      <w:r w:rsidR="009E708D">
        <w:rPr>
          <w:rFonts w:ascii="Arial" w:hAnsi="Arial" w:cs="Arial"/>
          <w:kern w:val="0"/>
          <w:sz w:val="24"/>
          <w:szCs w:val="24"/>
          <w14:ligatures w14:val="none"/>
        </w:rPr>
        <w:t xml:space="preserve">i Luigi Amedeo di Savoia-Aosta, 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>Duca degli Abruzzi</w:t>
      </w:r>
      <w:r w:rsidR="00E06C30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>nella dimensione di un’appropriazione simbolica del paesaggio africano.</w:t>
      </w:r>
      <w:r w:rsidR="009E708D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 xml:space="preserve">Alle vette, considerate sacre dalle popolazioni locali, furono attribuiti nuovi toponimi 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>legati</w:t>
      </w:r>
      <w:r w:rsidR="009E708D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>ai protagonisti dell’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>aristocrazia</w:t>
      </w:r>
      <w:r w:rsidR="009E708D">
        <w:rPr>
          <w:rFonts w:ascii="Arial" w:hAnsi="Arial" w:cs="Arial"/>
          <w:kern w:val="0"/>
          <w:sz w:val="24"/>
          <w:szCs w:val="24"/>
          <w14:ligatures w14:val="none"/>
        </w:rPr>
        <w:t xml:space="preserve"> europe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>a</w:t>
      </w:r>
      <w:r w:rsidR="00B61DE4">
        <w:rPr>
          <w:rFonts w:ascii="Arial" w:hAnsi="Arial" w:cs="Arial"/>
          <w:kern w:val="0"/>
          <w:sz w:val="24"/>
          <w:szCs w:val="24"/>
          <w14:ligatures w14:val="none"/>
        </w:rPr>
        <w:t>.</w:t>
      </w:r>
      <w:r w:rsidR="001A4B09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9E708D">
        <w:rPr>
          <w:rFonts w:ascii="Arial" w:hAnsi="Arial" w:cs="Arial"/>
          <w:kern w:val="0"/>
          <w:sz w:val="24"/>
          <w:szCs w:val="24"/>
          <w14:ligatures w14:val="none"/>
        </w:rPr>
        <w:t xml:space="preserve">Tra i compagni </w:t>
      </w:r>
      <w:r w:rsidR="00A455D6">
        <w:rPr>
          <w:rFonts w:ascii="Arial" w:hAnsi="Arial" w:cs="Arial"/>
          <w:kern w:val="0"/>
          <w:sz w:val="24"/>
          <w:szCs w:val="24"/>
          <w14:ligatures w14:val="none"/>
        </w:rPr>
        <w:t xml:space="preserve">di avventura </w:t>
      </w:r>
      <w:r w:rsidR="00920EEA">
        <w:rPr>
          <w:rFonts w:ascii="Arial" w:hAnsi="Arial" w:cs="Arial"/>
          <w:kern w:val="0"/>
          <w:sz w:val="24"/>
          <w:szCs w:val="24"/>
          <w14:ligatures w14:val="none"/>
        </w:rPr>
        <w:t>figurava</w:t>
      </w:r>
      <w:r w:rsidR="009E708D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9E708D" w:rsidRPr="00847224">
        <w:rPr>
          <w:rFonts w:ascii="Arial" w:hAnsi="Arial" w:cs="Arial"/>
          <w:kern w:val="0"/>
          <w:sz w:val="24"/>
          <w:szCs w:val="24"/>
          <w14:ligatures w14:val="none"/>
        </w:rPr>
        <w:t>Vittorio S</w:t>
      </w:r>
      <w:r w:rsidR="009E708D">
        <w:rPr>
          <w:rFonts w:ascii="Arial" w:hAnsi="Arial" w:cs="Arial"/>
          <w:kern w:val="0"/>
          <w:sz w:val="24"/>
          <w:szCs w:val="24"/>
          <w14:ligatures w14:val="none"/>
        </w:rPr>
        <w:t>ella, uno dei più importanti fotografi di montagna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9E708D">
        <w:rPr>
          <w:rFonts w:ascii="Arial" w:hAnsi="Arial" w:cs="Arial"/>
          <w:kern w:val="0"/>
          <w:sz w:val="24"/>
          <w:szCs w:val="24"/>
          <w14:ligatures w14:val="none"/>
        </w:rPr>
        <w:t xml:space="preserve">che documentò la conquista del </w:t>
      </w:r>
      <w:proofErr w:type="spellStart"/>
      <w:r w:rsidR="009E708D" w:rsidRPr="009E708D">
        <w:rPr>
          <w:rFonts w:ascii="Arial" w:hAnsi="Arial" w:cs="Arial"/>
          <w:kern w:val="0"/>
          <w:sz w:val="24"/>
          <w:szCs w:val="24"/>
          <w14:ligatures w14:val="none"/>
        </w:rPr>
        <w:t>Rwenzori</w:t>
      </w:r>
      <w:proofErr w:type="spellEnd"/>
      <w:r w:rsidR="009E708D">
        <w:rPr>
          <w:rFonts w:ascii="Arial" w:hAnsi="Arial" w:cs="Arial"/>
          <w:kern w:val="0"/>
          <w:sz w:val="24"/>
          <w:szCs w:val="24"/>
          <w14:ligatures w14:val="none"/>
        </w:rPr>
        <w:t xml:space="preserve"> con una </w:t>
      </w:r>
      <w:r w:rsidR="00EC4C14" w:rsidRPr="00847224">
        <w:rPr>
          <w:rFonts w:ascii="Arial" w:hAnsi="Arial" w:cs="Arial"/>
          <w:kern w:val="0"/>
          <w:sz w:val="24"/>
          <w:szCs w:val="24"/>
          <w14:ligatures w14:val="none"/>
        </w:rPr>
        <w:t>straordinaria serie di immagini</w:t>
      </w:r>
      <w:r w:rsidR="00C27C7A">
        <w:rPr>
          <w:rFonts w:ascii="Arial" w:hAnsi="Arial" w:cs="Arial"/>
          <w:kern w:val="0"/>
          <w:sz w:val="24"/>
          <w:szCs w:val="24"/>
          <w14:ligatures w14:val="none"/>
        </w:rPr>
        <w:t xml:space="preserve"> fotografiche</w:t>
      </w:r>
      <w:r w:rsidR="009E708D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35F99DCC" w14:textId="77777777" w:rsidR="00B61DE4" w:rsidRDefault="00B61DE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2CAE65B4" w14:textId="788667C5" w:rsidR="00B61DE4" w:rsidRDefault="00EC4C1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186B5C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Dalla spartizione dell’Afr</w:t>
      </w:r>
      <w:r w:rsidR="00471396" w:rsidRPr="00186B5C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ica all’aggressione coloniale</w:t>
      </w:r>
      <w:r w:rsidR="00471396" w:rsidRPr="00847224">
        <w:rPr>
          <w:rFonts w:ascii="Arial" w:hAnsi="Arial" w:cs="Arial"/>
          <w:i/>
          <w:kern w:val="0"/>
          <w:sz w:val="24"/>
          <w:szCs w:val="24"/>
          <w14:ligatures w14:val="none"/>
        </w:rPr>
        <w:t xml:space="preserve"> </w:t>
      </w:r>
      <w:r w:rsidR="00471396" w:rsidRPr="00847224">
        <w:rPr>
          <w:rFonts w:ascii="Arial" w:hAnsi="Arial" w:cs="Arial"/>
          <w:kern w:val="0"/>
          <w:sz w:val="24"/>
          <w:szCs w:val="24"/>
          <w14:ligatures w14:val="none"/>
        </w:rPr>
        <w:t>r</w:t>
      </w:r>
      <w:r w:rsidR="008C2ECB">
        <w:rPr>
          <w:rFonts w:ascii="Arial" w:hAnsi="Arial" w:cs="Arial"/>
          <w:kern w:val="0"/>
          <w:sz w:val="24"/>
          <w:szCs w:val="24"/>
          <w14:ligatures w14:val="none"/>
        </w:rPr>
        <w:t>acconta l’espansione del Regno d’Italia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 in Eritrea, avvenuta dopo l’apertura del Canale di </w:t>
      </w:r>
      <w:r w:rsidR="00B0466D" w:rsidRP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Suez nel 1869, con 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>la</w:t>
      </w:r>
      <w:r w:rsidR="00B0466D" w:rsidRP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 compravendita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B0466D" w:rsidRPr="00B0466D">
        <w:rPr>
          <w:rFonts w:ascii="Arial" w:hAnsi="Arial" w:cs="Arial"/>
          <w:kern w:val="0"/>
          <w:sz w:val="24"/>
          <w:szCs w:val="24"/>
          <w14:ligatures w14:val="none"/>
        </w:rPr>
        <w:t>della baia di Assab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, divenuta il primo possedimento dell’Italia in Africa. La sezione, che segue l’evoluzione storica della colonizzazione italiana del </w:t>
      </w:r>
      <w:r w:rsidR="00154606">
        <w:rPr>
          <w:rFonts w:ascii="Arial" w:hAnsi="Arial" w:cs="Arial"/>
          <w:kern w:val="0"/>
          <w:sz w:val="24"/>
          <w:szCs w:val="24"/>
          <w14:ligatures w14:val="none"/>
        </w:rPr>
        <w:t>C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orno d’Africa 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 xml:space="preserve">e </w:t>
      </w:r>
      <w:r w:rsidR="009A1995">
        <w:rPr>
          <w:rFonts w:ascii="Arial" w:hAnsi="Arial" w:cs="Arial"/>
          <w:kern w:val="0"/>
          <w:sz w:val="24"/>
          <w:szCs w:val="24"/>
          <w14:ligatures w14:val="none"/>
        </w:rPr>
        <w:t>della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 xml:space="preserve"> Libia 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fino 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>all’occupazione dell’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Etiopia 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>n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el 1935-1936, 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accoglie opere provenienti </w:t>
      </w:r>
      <w:r w:rsidR="00C27C7A">
        <w:rPr>
          <w:rFonts w:ascii="Arial" w:hAnsi="Arial" w:cs="Arial"/>
          <w:kern w:val="0"/>
          <w:sz w:val="24"/>
          <w:szCs w:val="24"/>
          <w14:ligatures w14:val="none"/>
        </w:rPr>
        <w:t>da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Eritrea, Cirenaica e Tripolitania, Somalia, Etiopia</w:t>
      </w:r>
      <w:r w:rsidR="00C27C7A">
        <w:rPr>
          <w:rFonts w:ascii="Arial" w:hAnsi="Arial" w:cs="Arial"/>
          <w:kern w:val="0"/>
          <w:sz w:val="24"/>
          <w:szCs w:val="24"/>
          <w14:ligatures w14:val="none"/>
        </w:rPr>
        <w:t xml:space="preserve">: </w:t>
      </w:r>
      <w:r w:rsidR="00A455D6">
        <w:rPr>
          <w:rFonts w:ascii="Arial" w:hAnsi="Arial" w:cs="Arial"/>
          <w:kern w:val="0"/>
          <w:sz w:val="24"/>
          <w:szCs w:val="24"/>
          <w14:ligatures w14:val="none"/>
        </w:rPr>
        <w:t xml:space="preserve">tra queste 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>figurano soprattutto scambi e doni diplomatici,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 come quelli </w:t>
      </w:r>
      <w:r w:rsidR="00B0466D" w:rsidRP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dell’imperatore 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 xml:space="preserve">Menelik </w:t>
      </w:r>
      <w:r w:rsidR="006309B0">
        <w:rPr>
          <w:rFonts w:ascii="Arial" w:hAnsi="Arial" w:cs="Arial"/>
          <w:kern w:val="0"/>
          <w:sz w:val="24"/>
          <w:szCs w:val="24"/>
          <w14:ligatures w14:val="none"/>
        </w:rPr>
        <w:t xml:space="preserve">II 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>con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 xml:space="preserve"> Vittorio Emanuele II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A455D6">
        <w:rPr>
          <w:rFonts w:ascii="Arial" w:hAnsi="Arial" w:cs="Arial"/>
          <w:kern w:val="0"/>
          <w:sz w:val="24"/>
          <w:szCs w:val="24"/>
          <w14:ligatures w14:val="none"/>
        </w:rPr>
        <w:t>come</w:t>
      </w:r>
      <w:r w:rsidR="00B0466D">
        <w:rPr>
          <w:rFonts w:ascii="Arial" w:hAnsi="Arial" w:cs="Arial"/>
          <w:kern w:val="0"/>
          <w:sz w:val="24"/>
          <w:szCs w:val="24"/>
          <w14:ligatures w14:val="none"/>
        </w:rPr>
        <w:t xml:space="preserve"> il bracciale in argento e filigrana d’oro o lo splendido 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>tamburo di uso liturgico (</w:t>
      </w:r>
      <w:proofErr w:type="spellStart"/>
      <w:r w:rsidR="00177503" w:rsidRPr="006830AA">
        <w:rPr>
          <w:rFonts w:ascii="Arial" w:hAnsi="Arial" w:cs="Arial"/>
          <w:i/>
          <w:iCs/>
          <w:kern w:val="0"/>
          <w:sz w:val="24"/>
          <w:szCs w:val="24"/>
          <w14:ligatures w14:val="none"/>
        </w:rPr>
        <w:t>kebero</w:t>
      </w:r>
      <w:proofErr w:type="spellEnd"/>
      <w:r w:rsidR="00177503">
        <w:rPr>
          <w:rFonts w:ascii="Arial" w:hAnsi="Arial" w:cs="Arial"/>
          <w:kern w:val="0"/>
          <w:sz w:val="24"/>
          <w:szCs w:val="24"/>
          <w14:ligatures w14:val="none"/>
        </w:rPr>
        <w:t xml:space="preserve">). </w:t>
      </w:r>
      <w:r w:rsidR="00B620BC">
        <w:rPr>
          <w:rFonts w:ascii="Arial" w:hAnsi="Arial" w:cs="Arial"/>
          <w:kern w:val="0"/>
          <w:sz w:val="24"/>
          <w:szCs w:val="24"/>
          <w14:ligatures w14:val="none"/>
        </w:rPr>
        <w:t xml:space="preserve">A questi si aggiungono </w:t>
      </w:r>
      <w:r w:rsidR="00C57E27">
        <w:rPr>
          <w:rFonts w:ascii="Arial" w:hAnsi="Arial" w:cs="Arial"/>
          <w:kern w:val="0"/>
          <w:sz w:val="24"/>
          <w:szCs w:val="24"/>
          <w14:ligatures w14:val="none"/>
        </w:rPr>
        <w:t xml:space="preserve">manufatti </w:t>
      </w:r>
      <w:r w:rsidR="00C57E27" w:rsidRPr="00847224">
        <w:rPr>
          <w:rFonts w:ascii="Arial" w:hAnsi="Arial" w:cs="Arial"/>
          <w:kern w:val="0"/>
          <w:sz w:val="24"/>
          <w:szCs w:val="24"/>
          <w14:ligatures w14:val="none"/>
        </w:rPr>
        <w:t>depredati</w:t>
      </w:r>
      <w:r w:rsidRPr="00847224">
        <w:rPr>
          <w:rFonts w:ascii="Arial" w:hAnsi="Arial" w:cs="Arial"/>
          <w:kern w:val="0"/>
          <w:sz w:val="24"/>
          <w:szCs w:val="24"/>
          <w14:ligatures w14:val="none"/>
        </w:rPr>
        <w:t xml:space="preserve"> nel corso 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>dell’occupazione</w:t>
      </w:r>
      <w:r w:rsidR="00B620BC">
        <w:rPr>
          <w:rFonts w:ascii="Arial" w:hAnsi="Arial" w:cs="Arial"/>
          <w:kern w:val="0"/>
          <w:sz w:val="24"/>
          <w:szCs w:val="24"/>
          <w14:ligatures w14:val="none"/>
        </w:rPr>
        <w:t xml:space="preserve">, tra 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>cui</w:t>
      </w:r>
      <w:r w:rsidR="00B620BC">
        <w:rPr>
          <w:rFonts w:ascii="Arial" w:hAnsi="Arial" w:cs="Arial"/>
          <w:kern w:val="0"/>
          <w:sz w:val="24"/>
          <w:szCs w:val="24"/>
          <w14:ligatures w14:val="none"/>
        </w:rPr>
        <w:t xml:space="preserve"> i </w:t>
      </w:r>
      <w:r w:rsidR="00B620BC" w:rsidRPr="00B620BC">
        <w:rPr>
          <w:rFonts w:ascii="Arial" w:hAnsi="Arial" w:cs="Arial"/>
          <w:kern w:val="0"/>
          <w:sz w:val="24"/>
          <w:szCs w:val="24"/>
          <w14:ligatures w14:val="none"/>
        </w:rPr>
        <w:t xml:space="preserve">“trofei di guerra” 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>sottratti</w:t>
      </w:r>
      <w:r w:rsidR="00B620BC" w:rsidRPr="00B620BC">
        <w:rPr>
          <w:rFonts w:ascii="Arial" w:hAnsi="Arial" w:cs="Arial"/>
          <w:kern w:val="0"/>
          <w:sz w:val="24"/>
          <w:szCs w:val="24"/>
          <w14:ligatures w14:val="none"/>
        </w:rPr>
        <w:t xml:space="preserve"> dall’esercito</w:t>
      </w:r>
      <w:r w:rsidR="00B620BC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B620BC" w:rsidRPr="00B620BC">
        <w:rPr>
          <w:rFonts w:ascii="Arial" w:hAnsi="Arial" w:cs="Arial"/>
          <w:kern w:val="0"/>
          <w:sz w:val="24"/>
          <w:szCs w:val="24"/>
          <w14:ligatures w14:val="none"/>
        </w:rPr>
        <w:t>italiano ai dervisci sudanesi</w:t>
      </w:r>
      <w:r w:rsidR="00177503">
        <w:rPr>
          <w:rFonts w:ascii="Arial" w:hAnsi="Arial" w:cs="Arial"/>
          <w:kern w:val="0"/>
          <w:sz w:val="24"/>
          <w:szCs w:val="24"/>
          <w14:ligatures w14:val="none"/>
        </w:rPr>
        <w:t xml:space="preserve"> e ai combattenti etiopi. </w:t>
      </w:r>
    </w:p>
    <w:p w14:paraId="0E21EDDD" w14:textId="77777777" w:rsidR="00B61DE4" w:rsidRDefault="00B61DE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29E7E7C7" w14:textId="2389CCE6" w:rsidR="00B61DE4" w:rsidRDefault="00177503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Al centro del percorso, una </w:t>
      </w:r>
      <w:r w:rsidRPr="004908A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sezione documentaria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approfondisce temi cruciali legati all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>e violenze perpetrate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6830AA">
        <w:rPr>
          <w:rFonts w:ascii="Arial" w:hAnsi="Arial" w:cs="Arial"/>
          <w:kern w:val="0"/>
          <w:sz w:val="24"/>
          <w:szCs w:val="24"/>
          <w14:ligatures w14:val="none"/>
        </w:rPr>
        <w:t>dagli europei in Africa</w:t>
      </w:r>
      <w:r w:rsidR="007D04F3">
        <w:rPr>
          <w:rFonts w:ascii="Arial" w:hAnsi="Arial" w:cs="Arial"/>
          <w:kern w:val="0"/>
          <w:sz w:val="24"/>
          <w:szCs w:val="24"/>
          <w14:ligatures w14:val="none"/>
        </w:rPr>
        <w:t xml:space="preserve">: 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tratta degli schiavi, atrocità commesse </w:t>
      </w:r>
      <w:r w:rsidR="009A1995">
        <w:rPr>
          <w:rFonts w:ascii="Arial" w:hAnsi="Arial" w:cs="Arial"/>
          <w:kern w:val="0"/>
          <w:sz w:val="24"/>
          <w:szCs w:val="24"/>
          <w14:ligatures w14:val="none"/>
        </w:rPr>
        <w:t>in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Congo</w:t>
      </w:r>
      <w:r w:rsidR="001A4B09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kern w:val="0"/>
          <w:sz w:val="24"/>
          <w:szCs w:val="24"/>
          <w14:ligatures w14:val="none"/>
        </w:rPr>
        <w:t>dai colonizzatori</w:t>
      </w:r>
      <w:r w:rsidR="009A1995">
        <w:rPr>
          <w:rFonts w:ascii="Arial" w:hAnsi="Arial" w:cs="Arial"/>
          <w:kern w:val="0"/>
          <w:sz w:val="24"/>
          <w:szCs w:val="24"/>
          <w14:ligatures w14:val="none"/>
        </w:rPr>
        <w:t xml:space="preserve"> belgi</w:t>
      </w:r>
      <w:r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7D04F3">
        <w:rPr>
          <w:rFonts w:ascii="Arial" w:hAnsi="Arial" w:cs="Arial"/>
          <w:kern w:val="0"/>
          <w:sz w:val="24"/>
          <w:szCs w:val="24"/>
          <w14:ligatures w14:val="none"/>
        </w:rPr>
        <w:t xml:space="preserve"> eccidi in Cirenaica e Tripolitania, facendo emergere anche il tema delle </w:t>
      </w:r>
      <w:r w:rsidR="004908A3">
        <w:rPr>
          <w:rFonts w:ascii="Arial" w:hAnsi="Arial" w:cs="Arial"/>
          <w:kern w:val="0"/>
          <w:sz w:val="24"/>
          <w:szCs w:val="24"/>
          <w14:ligatures w14:val="none"/>
        </w:rPr>
        <w:t xml:space="preserve">spoliazioni, qui evocato da </w:t>
      </w:r>
      <w:r w:rsidR="007D04F3">
        <w:rPr>
          <w:rFonts w:ascii="Arial" w:hAnsi="Arial" w:cs="Arial"/>
          <w:kern w:val="0"/>
          <w:sz w:val="24"/>
          <w:szCs w:val="24"/>
          <w14:ligatures w14:val="none"/>
        </w:rPr>
        <w:t xml:space="preserve">due </w:t>
      </w:r>
      <w:r w:rsidR="004908A3">
        <w:rPr>
          <w:rFonts w:ascii="Arial" w:hAnsi="Arial" w:cs="Arial"/>
          <w:kern w:val="0"/>
          <w:sz w:val="24"/>
          <w:szCs w:val="24"/>
          <w14:ligatures w14:val="none"/>
        </w:rPr>
        <w:t>celebri casi</w:t>
      </w:r>
      <w:r w:rsidR="007D04F3">
        <w:rPr>
          <w:rFonts w:ascii="Arial" w:hAnsi="Arial" w:cs="Arial"/>
          <w:kern w:val="0"/>
          <w:sz w:val="24"/>
          <w:szCs w:val="24"/>
          <w14:ligatures w14:val="none"/>
        </w:rPr>
        <w:t>, quello</w:t>
      </w:r>
      <w:r w:rsidR="004908A3">
        <w:rPr>
          <w:rFonts w:ascii="Arial" w:hAnsi="Arial" w:cs="Arial"/>
          <w:kern w:val="0"/>
          <w:sz w:val="24"/>
          <w:szCs w:val="24"/>
          <w14:ligatures w14:val="none"/>
        </w:rPr>
        <w:t xml:space="preserve"> della Venere di Cirene e </w:t>
      </w:r>
      <w:r w:rsidR="007D04F3">
        <w:rPr>
          <w:rFonts w:ascii="Arial" w:hAnsi="Arial" w:cs="Arial"/>
          <w:kern w:val="0"/>
          <w:sz w:val="24"/>
          <w:szCs w:val="24"/>
          <w14:ligatures w14:val="none"/>
        </w:rPr>
        <w:t>quello della Stele</w:t>
      </w:r>
      <w:r w:rsidR="004908A3">
        <w:rPr>
          <w:rFonts w:ascii="Arial" w:hAnsi="Arial" w:cs="Arial"/>
          <w:kern w:val="0"/>
          <w:sz w:val="24"/>
          <w:szCs w:val="24"/>
          <w14:ligatures w14:val="none"/>
        </w:rPr>
        <w:t xml:space="preserve"> di Axum.</w:t>
      </w:r>
    </w:p>
    <w:p w14:paraId="049B628A" w14:textId="6050BA07" w:rsidR="00B61DE4" w:rsidRDefault="002F0BFE" w:rsidP="0088113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lastRenderedPageBreak/>
        <w:t xml:space="preserve">Il percorso termina con l’opera </w:t>
      </w:r>
      <w:r w:rsidRPr="00C645D3">
        <w:rPr>
          <w:rFonts w:ascii="Arial" w:hAnsi="Arial" w:cs="Arial"/>
          <w:b/>
          <w:bCs/>
          <w:i/>
          <w:kern w:val="0"/>
          <w:sz w:val="24"/>
          <w:szCs w:val="24"/>
          <w14:ligatures w14:val="none"/>
        </w:rPr>
        <w:t>The Smoking Table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di Bekele Mekonnen (1964, vive e lavora ad Addis Abeba), artista concettuale, educatore e intellettuale pubblico. In residenza ai Musei Reali tra maggio </w:t>
      </w:r>
      <w:r w:rsidR="005A3B13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e giugno, Bekele sviluppa 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un lavoro </w:t>
      </w:r>
      <w:r w:rsidR="007D04F3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che 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reinterpreta in chiave contemporanea le relazioni documentate dalle opere esposte e pone la questione difficile ma necessaria della decostruzione della colonialità. </w:t>
      </w:r>
      <w:r w:rsidRPr="00E32462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Il progetto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>,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curato da Lucrezia Cippitelli, </w:t>
      </w:r>
      <w:r w:rsidR="002103CC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>studiosa di teorie postcoloniali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>,</w:t>
      </w:r>
      <w:r w:rsidR="0053779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537798" w:rsidRPr="00E32462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è accompagnato dal Public Program </w:t>
      </w:r>
      <w:r w:rsidR="00537798" w:rsidRPr="00E32462">
        <w:rPr>
          <w:rFonts w:ascii="Arial" w:hAnsi="Arial" w:cs="Arial"/>
          <w:b/>
          <w:i/>
          <w:kern w:val="0"/>
          <w:sz w:val="24"/>
          <w:szCs w:val="24"/>
          <w14:ligatures w14:val="none"/>
        </w:rPr>
        <w:t>Africa. Eredità dissonanti</w:t>
      </w:r>
      <w:r w:rsidR="00537798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537798" w:rsidRPr="001F274C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881131">
        <w:rPr>
          <w:rFonts w:ascii="Arial" w:hAnsi="Arial" w:cs="Arial"/>
          <w:kern w:val="0"/>
          <w:sz w:val="24"/>
          <w:szCs w:val="24"/>
          <w14:ligatures w14:val="none"/>
        </w:rPr>
        <w:t>con il sostegno</w:t>
      </w:r>
      <w:r w:rsidR="0053779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117642">
        <w:rPr>
          <w:rFonts w:ascii="Arial" w:hAnsi="Arial" w:cs="Arial"/>
          <w:kern w:val="0"/>
          <w:sz w:val="24"/>
          <w:szCs w:val="24"/>
          <w14:ligatures w14:val="none"/>
        </w:rPr>
        <w:t xml:space="preserve">del </w:t>
      </w:r>
      <w:r w:rsidR="00881131" w:rsidRPr="00881131">
        <w:rPr>
          <w:rFonts w:ascii="Arial" w:hAnsi="Arial" w:cs="Arial"/>
          <w:kern w:val="0"/>
          <w:sz w:val="24"/>
          <w:szCs w:val="24"/>
          <w14:ligatures w14:val="none"/>
        </w:rPr>
        <w:t>PAC2022-2023 - Piano per l’Arte Contemporanea, promosso dalla Direzione Generale Creatività Contemporanea del Ministero della Cultura</w:t>
      </w:r>
      <w:r w:rsidR="00537798" w:rsidRPr="001F274C">
        <w:rPr>
          <w:rFonts w:ascii="Arial" w:hAnsi="Arial" w:cs="Arial"/>
          <w:kern w:val="0"/>
          <w:sz w:val="24"/>
          <w:szCs w:val="24"/>
          <w14:ligatures w14:val="none"/>
        </w:rPr>
        <w:t xml:space="preserve">. </w:t>
      </w:r>
    </w:p>
    <w:p w14:paraId="5E2C9F88" w14:textId="77777777" w:rsidR="00B61DE4" w:rsidRDefault="00B61DE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631F904B" w14:textId="675E491C" w:rsidR="00B61DE4" w:rsidRDefault="00714278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«La mostra – </w:t>
      </w:r>
      <w:r w:rsidRPr="00BE519F">
        <w:rPr>
          <w:rFonts w:ascii="Arial" w:hAnsi="Arial" w:cs="Arial"/>
          <w:bCs/>
          <w:kern w:val="0"/>
          <w:sz w:val="24"/>
          <w:szCs w:val="24"/>
          <w14:ligatures w14:val="none"/>
        </w:rPr>
        <w:t>afferma</w:t>
      </w:r>
      <w:r w:rsidRPr="00BE519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Enrica Pagella, direttrice dei Musei Reali</w:t>
      </w: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 – è il risultato di un lavoro di indagine, catalogazione e restauro che mira ad esplorare le relazioni documentate </w:t>
      </w:r>
      <w:r w:rsidR="00BE519F"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su scala globale </w:t>
      </w: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dai nostri patrimoni. </w:t>
      </w:r>
      <w:r w:rsidR="00F026D5">
        <w:rPr>
          <w:rFonts w:ascii="Arial" w:hAnsi="Arial" w:cs="Arial"/>
          <w:kern w:val="0"/>
          <w:sz w:val="24"/>
          <w:szCs w:val="24"/>
          <w14:ligatures w14:val="none"/>
        </w:rPr>
        <w:t>Non una mostra d’arte, ma una mostra di storia e di storie, dedicata all’</w:t>
      </w:r>
      <w:r w:rsidR="00BE519F" w:rsidRPr="00BE519F">
        <w:rPr>
          <w:rFonts w:ascii="Arial" w:hAnsi="Arial" w:cs="Arial"/>
          <w:kern w:val="0"/>
          <w:sz w:val="24"/>
          <w:szCs w:val="24"/>
          <w14:ligatures w14:val="none"/>
        </w:rPr>
        <w:t>Africa nell’epoca dell’aggressione coloniale europea</w:t>
      </w:r>
      <w:r w:rsidR="00F026D5">
        <w:rPr>
          <w:rFonts w:ascii="Arial" w:hAnsi="Arial" w:cs="Arial"/>
          <w:kern w:val="0"/>
          <w:sz w:val="24"/>
          <w:szCs w:val="24"/>
          <w14:ligatures w14:val="none"/>
        </w:rPr>
        <w:t>; una mostra per conoscere, per non dimenticare</w:t>
      </w: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BE519F" w:rsidRPr="00BE519F">
        <w:rPr>
          <w:rFonts w:ascii="Arial" w:hAnsi="Arial" w:cs="Arial"/>
          <w:kern w:val="0"/>
          <w:sz w:val="24"/>
          <w:szCs w:val="24"/>
          <w14:ligatures w14:val="none"/>
        </w:rPr>
        <w:t>e per combattere gli</w:t>
      </w: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 stereotipi che ancora avvolgono il continente africano nelle nostre rappresentazioni e nelle nostre coscienze. </w:t>
      </w:r>
      <w:r w:rsidR="00BE519F" w:rsidRPr="00BE519F">
        <w:rPr>
          <w:rFonts w:ascii="Arial" w:hAnsi="Arial" w:cs="Arial"/>
          <w:kern w:val="0"/>
          <w:sz w:val="24"/>
          <w:szCs w:val="24"/>
          <w14:ligatures w14:val="none"/>
        </w:rPr>
        <w:t>Un’</w:t>
      </w:r>
      <w:r w:rsidR="00F026D5">
        <w:rPr>
          <w:rFonts w:ascii="Arial" w:hAnsi="Arial" w:cs="Arial"/>
          <w:kern w:val="0"/>
          <w:sz w:val="24"/>
          <w:szCs w:val="24"/>
          <w14:ligatures w14:val="none"/>
        </w:rPr>
        <w:t xml:space="preserve">importante </w:t>
      </w:r>
      <w:r w:rsidR="00BE519F" w:rsidRPr="00BE519F">
        <w:rPr>
          <w:rFonts w:ascii="Arial" w:hAnsi="Arial" w:cs="Arial"/>
          <w:kern w:val="0"/>
          <w:sz w:val="24"/>
          <w:szCs w:val="24"/>
          <w14:ligatures w14:val="none"/>
        </w:rPr>
        <w:t>occasione anche per interrogarsi</w:t>
      </w:r>
      <w:r w:rsidR="00A564A6"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 sul</w:t>
      </w: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 significato di </w:t>
      </w:r>
      <w:r w:rsidR="00A564A6" w:rsidRPr="00BE519F">
        <w:rPr>
          <w:rFonts w:ascii="Arial" w:hAnsi="Arial" w:cs="Arial"/>
          <w:kern w:val="0"/>
          <w:sz w:val="24"/>
          <w:szCs w:val="24"/>
          <w14:ligatures w14:val="none"/>
        </w:rPr>
        <w:t>questo patrimonio</w:t>
      </w: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 nella contemporaneità</w:t>
      </w:r>
      <w:r w:rsidR="00A564A6"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 e sul</w:t>
      </w: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 ruolo </w:t>
      </w:r>
      <w:r w:rsidR="00BE519F" w:rsidRPr="00BE519F">
        <w:rPr>
          <w:rFonts w:ascii="Arial" w:hAnsi="Arial" w:cs="Arial"/>
          <w:kern w:val="0"/>
          <w:sz w:val="24"/>
          <w:szCs w:val="24"/>
          <w14:ligatures w14:val="none"/>
        </w:rPr>
        <w:t>dei musei</w:t>
      </w: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A564A6" w:rsidRPr="00BE519F">
        <w:rPr>
          <w:rFonts w:ascii="Arial" w:hAnsi="Arial" w:cs="Arial"/>
          <w:kern w:val="0"/>
          <w:sz w:val="24"/>
          <w:szCs w:val="24"/>
          <w14:ligatures w14:val="none"/>
        </w:rPr>
        <w:t xml:space="preserve">nella sua reinterpretazione </w:t>
      </w:r>
      <w:r w:rsidR="00BE519F" w:rsidRPr="00BE519F">
        <w:rPr>
          <w:rFonts w:ascii="Arial" w:hAnsi="Arial" w:cs="Arial"/>
          <w:kern w:val="0"/>
          <w:sz w:val="24"/>
          <w:szCs w:val="24"/>
          <w14:ligatures w14:val="none"/>
        </w:rPr>
        <w:t>post-coloniale</w:t>
      </w:r>
      <w:r w:rsidRPr="00BE519F">
        <w:rPr>
          <w:rFonts w:ascii="Arial" w:hAnsi="Arial" w:cs="Arial"/>
          <w:kern w:val="0"/>
          <w:sz w:val="24"/>
          <w:szCs w:val="24"/>
          <w14:ligatures w14:val="none"/>
        </w:rPr>
        <w:t>»</w:t>
      </w:r>
      <w:r w:rsidR="00A564A6" w:rsidRPr="00BE519F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195231A6" w14:textId="77777777" w:rsidR="00B61DE4" w:rsidRDefault="00B61DE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6E87ED3E" w14:textId="72B4FD62" w:rsidR="00E46BA2" w:rsidRDefault="00714278" w:rsidP="00E46BA2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«</w:t>
      </w:r>
      <w:r w:rsidR="006007EA">
        <w:rPr>
          <w:rFonts w:ascii="Arial" w:hAnsi="Arial" w:cs="Arial"/>
          <w:kern w:val="0"/>
          <w:sz w:val="24"/>
          <w:szCs w:val="24"/>
          <w14:ligatures w14:val="none"/>
        </w:rPr>
        <w:t>L’</w:t>
      </w:r>
      <w:r w:rsidR="006007EA" w:rsidRPr="00126675">
        <w:rPr>
          <w:rFonts w:ascii="Arial" w:hAnsi="Arial" w:cs="Arial"/>
          <w:kern w:val="0"/>
          <w:sz w:val="24"/>
          <w:szCs w:val="24"/>
          <w14:ligatures w14:val="none"/>
        </w:rPr>
        <w:t>esposizione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– </w:t>
      </w:r>
      <w:r w:rsidRPr="00D07004">
        <w:rPr>
          <w:rFonts w:ascii="Arial" w:hAnsi="Arial" w:cs="Arial"/>
          <w:bCs/>
          <w:kern w:val="0"/>
          <w:sz w:val="24"/>
          <w:szCs w:val="24"/>
          <w14:ligatures w14:val="none"/>
        </w:rPr>
        <w:t>dichiara</w:t>
      </w:r>
      <w:r w:rsidRPr="00126675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Cecilia Pennacini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, direttrice del MAET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–</w:t>
      </w:r>
      <w:r w:rsidRPr="00126675">
        <w:rPr>
          <w:rFonts w:ascii="Arial" w:hAnsi="Arial" w:cs="Arial"/>
          <w:kern w:val="0"/>
          <w:sz w:val="24"/>
          <w:szCs w:val="24"/>
          <w14:ligatures w14:val="none"/>
        </w:rPr>
        <w:t xml:space="preserve"> fa ‘riemergere’ oggetti </w:t>
      </w:r>
      <w:r w:rsidR="00693046">
        <w:rPr>
          <w:rFonts w:ascii="Arial" w:hAnsi="Arial" w:cs="Arial"/>
          <w:kern w:val="0"/>
          <w:sz w:val="24"/>
          <w:szCs w:val="24"/>
          <w14:ligatures w14:val="none"/>
        </w:rPr>
        <w:t xml:space="preserve">e immagini </w:t>
      </w:r>
      <w:r w:rsidRPr="00126675">
        <w:rPr>
          <w:rFonts w:ascii="Arial" w:hAnsi="Arial" w:cs="Arial"/>
          <w:kern w:val="0"/>
          <w:sz w:val="24"/>
          <w:szCs w:val="24"/>
          <w14:ligatures w14:val="none"/>
        </w:rPr>
        <w:t xml:space="preserve">arrivati dall’Africa nel periodo coloniale e immediatamente </w:t>
      </w:r>
      <w:r w:rsidR="004908A3" w:rsidRPr="00126675">
        <w:rPr>
          <w:rFonts w:ascii="Arial" w:hAnsi="Arial" w:cs="Arial"/>
          <w:kern w:val="0"/>
          <w:sz w:val="24"/>
          <w:szCs w:val="24"/>
          <w14:ligatures w14:val="none"/>
        </w:rPr>
        <w:t>pre</w:t>
      </w:r>
      <w:r w:rsidR="004908A3">
        <w:rPr>
          <w:rFonts w:ascii="Arial" w:hAnsi="Arial" w:cs="Arial"/>
          <w:kern w:val="0"/>
          <w:sz w:val="24"/>
          <w:szCs w:val="24"/>
          <w14:ligatures w14:val="none"/>
        </w:rPr>
        <w:t>coloniale</w:t>
      </w:r>
      <w:r w:rsidRPr="00126675">
        <w:rPr>
          <w:rFonts w:ascii="Arial" w:hAnsi="Arial" w:cs="Arial"/>
          <w:kern w:val="0"/>
          <w:sz w:val="24"/>
          <w:szCs w:val="24"/>
          <w14:ligatures w14:val="none"/>
        </w:rPr>
        <w:t xml:space="preserve">, dimenticati nei depositi di musei e residenze piemontesi analogamente a quanto accaduto più in generale per la storia coloniale italiana e i suoi abusi. Studiare, restaurare ed esporre questo patrimonio aiuta </w:t>
      </w:r>
      <w:r w:rsidRPr="00CE456B">
        <w:rPr>
          <w:rFonts w:ascii="Arial" w:hAnsi="Arial" w:cs="Arial"/>
          <w:kern w:val="0"/>
          <w:sz w:val="24"/>
          <w:szCs w:val="24"/>
          <w14:ligatures w14:val="none"/>
        </w:rPr>
        <w:t>a ricordare la storia comune</w:t>
      </w:r>
      <w:r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Pr="00126675">
        <w:rPr>
          <w:rFonts w:ascii="Arial" w:hAnsi="Arial" w:cs="Arial"/>
          <w:kern w:val="0"/>
          <w:sz w:val="24"/>
          <w:szCs w:val="24"/>
          <w14:ligatures w14:val="none"/>
        </w:rPr>
        <w:t xml:space="preserve"> che, nel bene e nel male, ci unisce all’Africa. </w:t>
      </w:r>
      <w:r w:rsidR="009A1995">
        <w:rPr>
          <w:rFonts w:ascii="Arial" w:hAnsi="Arial" w:cs="Arial"/>
          <w:kern w:val="0"/>
          <w:sz w:val="24"/>
          <w:szCs w:val="24"/>
          <w14:ligatures w14:val="none"/>
        </w:rPr>
        <w:t xml:space="preserve">Come affermano anche i rappresentanti delle comunità diasporiche, </w:t>
      </w:r>
      <w:r w:rsidR="00693046">
        <w:rPr>
          <w:rFonts w:ascii="Arial" w:hAnsi="Arial" w:cs="Arial"/>
          <w:kern w:val="0"/>
          <w:sz w:val="24"/>
          <w:szCs w:val="24"/>
          <w14:ligatures w14:val="none"/>
        </w:rPr>
        <w:t>valorizzare questo</w:t>
      </w:r>
      <w:r w:rsidR="00E46BA2">
        <w:rPr>
          <w:rFonts w:ascii="Arial" w:hAnsi="Arial" w:cs="Arial"/>
          <w:kern w:val="0"/>
          <w:sz w:val="24"/>
          <w:szCs w:val="24"/>
          <w14:ligatures w14:val="none"/>
        </w:rPr>
        <w:t xml:space="preserve"> patrimonio </w:t>
      </w:r>
      <w:r w:rsidR="001467A0">
        <w:rPr>
          <w:rFonts w:ascii="Arial" w:hAnsi="Arial" w:cs="Arial"/>
          <w:kern w:val="0"/>
          <w:sz w:val="24"/>
          <w:szCs w:val="24"/>
          <w14:ligatures w14:val="none"/>
        </w:rPr>
        <w:t xml:space="preserve">può </w:t>
      </w:r>
      <w:r w:rsidR="00E46BA2">
        <w:rPr>
          <w:rFonts w:ascii="Arial" w:hAnsi="Arial" w:cs="Arial"/>
          <w:kern w:val="0"/>
          <w:sz w:val="24"/>
          <w:szCs w:val="24"/>
          <w14:ligatures w14:val="none"/>
        </w:rPr>
        <w:t>offr</w:t>
      </w:r>
      <w:r w:rsidR="001467A0">
        <w:rPr>
          <w:rFonts w:ascii="Arial" w:hAnsi="Arial" w:cs="Arial"/>
          <w:kern w:val="0"/>
          <w:sz w:val="24"/>
          <w:szCs w:val="24"/>
          <w14:ligatures w14:val="none"/>
        </w:rPr>
        <w:t>ire</w:t>
      </w:r>
      <w:r w:rsidR="00E46BA2">
        <w:rPr>
          <w:rFonts w:ascii="Arial" w:hAnsi="Arial" w:cs="Arial"/>
          <w:kern w:val="0"/>
          <w:sz w:val="24"/>
          <w:szCs w:val="24"/>
          <w14:ligatures w14:val="none"/>
        </w:rPr>
        <w:t xml:space="preserve"> ai giovani di seconda generazione e agli italiani la possibilità di </w:t>
      </w:r>
      <w:r w:rsidR="001467A0">
        <w:rPr>
          <w:rFonts w:ascii="Arial" w:hAnsi="Arial" w:cs="Arial"/>
          <w:kern w:val="0"/>
          <w:sz w:val="24"/>
          <w:szCs w:val="24"/>
          <w14:ligatures w14:val="none"/>
        </w:rPr>
        <w:t xml:space="preserve">avvicinare </w:t>
      </w:r>
      <w:r w:rsidR="00E46BA2">
        <w:rPr>
          <w:rFonts w:ascii="Arial" w:hAnsi="Arial" w:cs="Arial"/>
          <w:kern w:val="0"/>
          <w:sz w:val="24"/>
          <w:szCs w:val="24"/>
          <w14:ligatures w14:val="none"/>
        </w:rPr>
        <w:t xml:space="preserve">le civiltà extraeuropee, acquisendo strumenti di conoscenza </w:t>
      </w:r>
      <w:r w:rsidR="001467A0">
        <w:rPr>
          <w:rFonts w:ascii="Arial" w:hAnsi="Arial" w:cs="Arial"/>
          <w:kern w:val="0"/>
          <w:sz w:val="24"/>
          <w:szCs w:val="24"/>
          <w14:ligatures w14:val="none"/>
        </w:rPr>
        <w:t xml:space="preserve">reciproca </w:t>
      </w:r>
      <w:r w:rsidR="00E46BA2">
        <w:rPr>
          <w:rFonts w:ascii="Arial" w:hAnsi="Arial" w:cs="Arial"/>
          <w:kern w:val="0"/>
          <w:sz w:val="24"/>
          <w:szCs w:val="24"/>
          <w14:ligatures w14:val="none"/>
        </w:rPr>
        <w:t>fondamentali per contrastare razzismo e xenofobia.</w:t>
      </w:r>
      <w:r w:rsidR="00D77471">
        <w:rPr>
          <w:rFonts w:ascii="Arial" w:hAnsi="Arial" w:cs="Arial"/>
          <w:kern w:val="0"/>
          <w:sz w:val="24"/>
          <w:szCs w:val="24"/>
          <w14:ligatures w14:val="none"/>
        </w:rPr>
        <w:t xml:space="preserve"> Più in generale</w:t>
      </w:r>
      <w:r w:rsidR="001467A0"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="00693046">
        <w:rPr>
          <w:rFonts w:ascii="Arial" w:hAnsi="Arial" w:cs="Arial"/>
          <w:kern w:val="0"/>
          <w:sz w:val="24"/>
          <w:szCs w:val="24"/>
          <w14:ligatures w14:val="none"/>
        </w:rPr>
        <w:t xml:space="preserve">le </w:t>
      </w:r>
      <w:r w:rsidR="00D77471">
        <w:rPr>
          <w:rFonts w:ascii="Arial" w:hAnsi="Arial" w:cs="Arial"/>
          <w:kern w:val="0"/>
          <w:sz w:val="24"/>
          <w:szCs w:val="24"/>
          <w14:ligatures w14:val="none"/>
        </w:rPr>
        <w:t>numerosissime</w:t>
      </w:r>
      <w:r w:rsidR="00693046">
        <w:rPr>
          <w:rFonts w:ascii="Arial" w:hAnsi="Arial" w:cs="Arial"/>
          <w:kern w:val="0"/>
          <w:sz w:val="24"/>
          <w:szCs w:val="24"/>
          <w14:ligatures w14:val="none"/>
        </w:rPr>
        <w:t xml:space="preserve"> testimonianze</w:t>
      </w:r>
      <w:r w:rsidR="001467A0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693046">
        <w:rPr>
          <w:rFonts w:ascii="Arial" w:hAnsi="Arial" w:cs="Arial"/>
          <w:kern w:val="0"/>
          <w:sz w:val="24"/>
          <w:szCs w:val="24"/>
          <w14:ligatures w14:val="none"/>
        </w:rPr>
        <w:t xml:space="preserve">extraeuropee presenti nelle collezioni piemontesi </w:t>
      </w:r>
      <w:r w:rsidR="001467A0">
        <w:rPr>
          <w:rFonts w:ascii="Arial" w:hAnsi="Arial" w:cs="Arial"/>
          <w:kern w:val="0"/>
          <w:sz w:val="24"/>
          <w:szCs w:val="24"/>
          <w14:ligatures w14:val="none"/>
        </w:rPr>
        <w:t xml:space="preserve">potrebbero </w:t>
      </w:r>
      <w:r w:rsidR="00D77471">
        <w:rPr>
          <w:rFonts w:ascii="Arial" w:hAnsi="Arial" w:cs="Arial"/>
          <w:kern w:val="0"/>
          <w:sz w:val="24"/>
          <w:szCs w:val="24"/>
          <w14:ligatures w14:val="none"/>
        </w:rPr>
        <w:t xml:space="preserve">in futuro </w:t>
      </w:r>
      <w:r w:rsidR="00EE7943">
        <w:rPr>
          <w:rFonts w:ascii="Arial" w:hAnsi="Arial" w:cs="Arial"/>
          <w:kern w:val="0"/>
          <w:sz w:val="24"/>
          <w:szCs w:val="24"/>
          <w14:ligatures w14:val="none"/>
        </w:rPr>
        <w:t>dare vita a</w:t>
      </w:r>
      <w:r w:rsidR="001467A0">
        <w:rPr>
          <w:rFonts w:ascii="Arial" w:hAnsi="Arial" w:cs="Arial"/>
          <w:kern w:val="0"/>
          <w:sz w:val="24"/>
          <w:szCs w:val="24"/>
          <w14:ligatures w14:val="none"/>
        </w:rPr>
        <w:t xml:space="preserve"> spazi di dialogo e riflessione cruciali</w:t>
      </w:r>
      <w:r w:rsidR="002E4480">
        <w:rPr>
          <w:rFonts w:ascii="Arial" w:hAnsi="Arial" w:cs="Arial"/>
          <w:kern w:val="0"/>
          <w:sz w:val="24"/>
          <w:szCs w:val="24"/>
          <w14:ligatures w14:val="none"/>
        </w:rPr>
        <w:t xml:space="preserve"> per una società aperta alla globalizzazione</w:t>
      </w:r>
      <w:r w:rsidR="00FE3B60" w:rsidRPr="00BE519F">
        <w:rPr>
          <w:rFonts w:ascii="Arial" w:hAnsi="Arial" w:cs="Arial"/>
          <w:kern w:val="0"/>
          <w:sz w:val="24"/>
          <w:szCs w:val="24"/>
          <w14:ligatures w14:val="none"/>
        </w:rPr>
        <w:t>»</w:t>
      </w:r>
      <w:r w:rsidR="002E4480">
        <w:rPr>
          <w:rFonts w:ascii="Arial" w:hAnsi="Arial" w:cs="Arial"/>
          <w:kern w:val="0"/>
          <w:sz w:val="24"/>
          <w:szCs w:val="24"/>
          <w14:ligatures w14:val="none"/>
        </w:rPr>
        <w:t xml:space="preserve">. </w:t>
      </w:r>
      <w:r w:rsidR="001467A0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</w:p>
    <w:p w14:paraId="18631C43" w14:textId="77777777" w:rsidR="00B61DE4" w:rsidRDefault="00B61DE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2D828F9D" w14:textId="4A1B3A71" w:rsidR="001C2AF7" w:rsidRPr="00B51102" w:rsidRDefault="00FE3B60" w:rsidP="00290046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FE3B60">
        <w:rPr>
          <w:rFonts w:ascii="Arial" w:hAnsi="Arial" w:cs="Arial"/>
          <w:kern w:val="0"/>
          <w:sz w:val="24"/>
          <w:szCs w:val="24"/>
          <w14:ligatures w14:val="none"/>
        </w:rPr>
        <w:t>«</w:t>
      </w:r>
      <w:r w:rsidR="004152B9" w:rsidRPr="00B51102">
        <w:rPr>
          <w:rFonts w:ascii="Arial" w:hAnsi="Arial" w:cs="Arial"/>
          <w:kern w:val="0"/>
          <w:sz w:val="24"/>
          <w:szCs w:val="24"/>
          <w14:ligatures w14:val="none"/>
        </w:rPr>
        <w:t>Lo studio delle collezioni africane de</w:t>
      </w:r>
      <w:r w:rsidR="001C2AF7" w:rsidRPr="00B51102">
        <w:rPr>
          <w:rFonts w:ascii="Arial" w:hAnsi="Arial" w:cs="Arial"/>
          <w:kern w:val="0"/>
          <w:sz w:val="24"/>
          <w:szCs w:val="24"/>
          <w14:ligatures w14:val="none"/>
        </w:rPr>
        <w:t>i</w:t>
      </w:r>
      <w:r w:rsidR="004152B9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nostri musei</w:t>
      </w:r>
      <w:r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290046" w:rsidRPr="00B51102">
        <w:rPr>
          <w:rFonts w:ascii="Arial" w:hAnsi="Arial" w:cs="Arial"/>
          <w:kern w:val="0"/>
          <w:sz w:val="24"/>
          <w:szCs w:val="24"/>
          <w14:ligatures w14:val="none"/>
        </w:rPr>
        <w:t>–</w:t>
      </w:r>
      <w:r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F84F24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aggiunge </w:t>
      </w:r>
      <w:r w:rsidR="00F84F24" w:rsidRPr="00B51102">
        <w:rPr>
          <w:rFonts w:ascii="Arial" w:hAnsi="Arial" w:cs="Arial"/>
          <w:b/>
          <w:kern w:val="0"/>
          <w:sz w:val="24"/>
          <w:szCs w:val="24"/>
          <w14:ligatures w14:val="none"/>
        </w:rPr>
        <w:t>Elena De Filippis</w:t>
      </w:r>
      <w:r w:rsidR="00647820" w:rsidRPr="00B51102">
        <w:rPr>
          <w:rFonts w:ascii="Arial" w:hAnsi="Arial" w:cs="Arial"/>
          <w:b/>
          <w:kern w:val="0"/>
          <w:sz w:val="24"/>
          <w:szCs w:val="24"/>
          <w14:ligatures w14:val="none"/>
        </w:rPr>
        <w:t>, direttrice della Direzione Regionale Musei Piemonte</w:t>
      </w:r>
      <w:r w:rsidRPr="00B51102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</w:t>
      </w:r>
      <w:r w:rsidR="00290046" w:rsidRPr="00B51102">
        <w:rPr>
          <w:rFonts w:ascii="Arial" w:hAnsi="Arial" w:cs="Arial"/>
          <w:kern w:val="0"/>
          <w:sz w:val="24"/>
          <w:szCs w:val="24"/>
          <w14:ligatures w14:val="none"/>
        </w:rPr>
        <w:t>–</w:t>
      </w:r>
      <w:r w:rsidR="004152B9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ci ha </w:t>
      </w:r>
      <w:r w:rsidR="001C2AF7" w:rsidRPr="00B51102">
        <w:rPr>
          <w:rFonts w:ascii="Arial" w:hAnsi="Arial" w:cs="Arial"/>
          <w:kern w:val="0"/>
          <w:sz w:val="24"/>
          <w:szCs w:val="24"/>
          <w14:ligatures w14:val="none"/>
        </w:rPr>
        <w:t>portato</w:t>
      </w:r>
      <w:r w:rsidR="004152B9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ad approfondire, oltre al significato storico, etnografico e artistico de</w:t>
      </w:r>
      <w:r w:rsidR="00647820" w:rsidRPr="00B51102">
        <w:rPr>
          <w:rFonts w:ascii="Arial" w:hAnsi="Arial" w:cs="Arial"/>
          <w:kern w:val="0"/>
          <w:sz w:val="24"/>
          <w:szCs w:val="24"/>
          <w14:ligatures w14:val="none"/>
        </w:rPr>
        <w:t>lle opere esposte</w:t>
      </w:r>
      <w:r w:rsidR="004152B9" w:rsidRPr="00B51102">
        <w:rPr>
          <w:rFonts w:ascii="Arial" w:hAnsi="Arial" w:cs="Arial"/>
          <w:kern w:val="0"/>
          <w:sz w:val="24"/>
          <w:szCs w:val="24"/>
          <w14:ligatures w14:val="none"/>
        </w:rPr>
        <w:t>, le circostanze in cui sono stat</w:t>
      </w:r>
      <w:r w:rsidR="00647820" w:rsidRPr="00B51102">
        <w:rPr>
          <w:rFonts w:ascii="Arial" w:hAnsi="Arial" w:cs="Arial"/>
          <w:kern w:val="0"/>
          <w:sz w:val="24"/>
          <w:szCs w:val="24"/>
          <w14:ligatures w14:val="none"/>
        </w:rPr>
        <w:t>e</w:t>
      </w:r>
      <w:r w:rsidR="004152B9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acquisit</w:t>
      </w:r>
      <w:r w:rsidR="00647820" w:rsidRPr="00B51102">
        <w:rPr>
          <w:rFonts w:ascii="Arial" w:hAnsi="Arial" w:cs="Arial"/>
          <w:kern w:val="0"/>
          <w:sz w:val="24"/>
          <w:szCs w:val="24"/>
          <w14:ligatures w14:val="none"/>
        </w:rPr>
        <w:t>e</w:t>
      </w:r>
      <w:r w:rsidR="004152B9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dai</w:t>
      </w:r>
      <w:r w:rsidR="00C05355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rappresentanti della dinastia s</w:t>
      </w:r>
      <w:r w:rsidR="004152B9" w:rsidRPr="00B51102">
        <w:rPr>
          <w:rFonts w:ascii="Arial" w:hAnsi="Arial" w:cs="Arial"/>
          <w:kern w:val="0"/>
          <w:sz w:val="24"/>
          <w:szCs w:val="24"/>
          <w14:ligatures w14:val="none"/>
        </w:rPr>
        <w:t>abauda</w:t>
      </w:r>
      <w:r w:rsidR="001C2AF7" w:rsidRPr="00B51102">
        <w:rPr>
          <w:rFonts w:ascii="Arial" w:hAnsi="Arial" w:cs="Arial"/>
          <w:kern w:val="0"/>
          <w:sz w:val="24"/>
          <w:szCs w:val="24"/>
          <w14:ligatures w14:val="none"/>
        </w:rPr>
        <w:t>, proprio nella fase delle mire europee e anche italiane sul continente afri</w:t>
      </w:r>
      <w:r w:rsidR="004854FA">
        <w:rPr>
          <w:rFonts w:ascii="Arial" w:hAnsi="Arial" w:cs="Arial"/>
          <w:kern w:val="0"/>
          <w:sz w:val="24"/>
          <w:szCs w:val="24"/>
          <w14:ligatures w14:val="none"/>
        </w:rPr>
        <w:t>cano. Un tema su cui il nostro P</w:t>
      </w:r>
      <w:r w:rsidR="001C2AF7" w:rsidRPr="00B51102">
        <w:rPr>
          <w:rFonts w:ascii="Arial" w:hAnsi="Arial" w:cs="Arial"/>
          <w:kern w:val="0"/>
          <w:sz w:val="24"/>
          <w:szCs w:val="24"/>
          <w14:ligatures w14:val="none"/>
        </w:rPr>
        <w:t>aese si è interrogato ancora poco</w:t>
      </w:r>
      <w:r w:rsidR="00647820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e </w:t>
      </w:r>
      <w:r w:rsidR="001C2AF7" w:rsidRPr="00B51102">
        <w:rPr>
          <w:rFonts w:ascii="Arial" w:hAnsi="Arial" w:cs="Arial"/>
          <w:kern w:val="0"/>
          <w:sz w:val="24"/>
          <w:szCs w:val="24"/>
          <w14:ligatures w14:val="none"/>
        </w:rPr>
        <w:t>che è diventato centrale nel racconto della mostra</w:t>
      </w:r>
      <w:r w:rsidR="0040246E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1C2AF7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che</w:t>
      </w:r>
      <w:r w:rsidR="00F84F24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vuole</w:t>
      </w:r>
      <w:r w:rsidR="001C2AF7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non solo esporre degli oggetti, ma soprattutto contribuire</w:t>
      </w:r>
      <w:r w:rsidR="00647820" w:rsidRPr="00B51102">
        <w:rPr>
          <w:rFonts w:ascii="Arial" w:hAnsi="Arial" w:cs="Arial"/>
          <w:kern w:val="0"/>
          <w:sz w:val="24"/>
          <w:szCs w:val="24"/>
          <w14:ligatures w14:val="none"/>
        </w:rPr>
        <w:t>, con la guida degli oggetti stessi,</w:t>
      </w:r>
      <w:r w:rsidR="001C2AF7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a una rilettura critica di quel pezzo della nostra storia nazionale</w:t>
      </w:r>
      <w:r w:rsidR="00647820" w:rsidRPr="00B51102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="00F84F24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647820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partendo </w:t>
      </w:r>
      <w:r w:rsidR="00F84F24" w:rsidRPr="00B51102">
        <w:rPr>
          <w:rFonts w:ascii="Arial" w:hAnsi="Arial" w:cs="Arial"/>
          <w:kern w:val="0"/>
          <w:sz w:val="24"/>
          <w:szCs w:val="24"/>
          <w14:ligatures w14:val="none"/>
        </w:rPr>
        <w:t>dai musei</w:t>
      </w:r>
      <w:r w:rsidR="00647820" w:rsidRPr="00B51102">
        <w:rPr>
          <w:rFonts w:ascii="Arial" w:hAnsi="Arial" w:cs="Arial"/>
          <w:kern w:val="0"/>
          <w:sz w:val="24"/>
          <w:szCs w:val="24"/>
          <w14:ligatures w14:val="none"/>
        </w:rPr>
        <w:t>, e</w:t>
      </w:r>
      <w:r w:rsidR="00F84F24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 riportandola nel contesto della quotidianità</w:t>
      </w:r>
      <w:r w:rsidRPr="00B51102">
        <w:rPr>
          <w:rFonts w:ascii="Arial" w:hAnsi="Arial" w:cs="Arial"/>
          <w:kern w:val="0"/>
          <w:sz w:val="24"/>
          <w:szCs w:val="24"/>
          <w14:ligatures w14:val="none"/>
        </w:rPr>
        <w:t>»</w:t>
      </w:r>
      <w:r w:rsidR="001C2AF7" w:rsidRPr="00B51102">
        <w:rPr>
          <w:rFonts w:ascii="Arial" w:hAnsi="Arial" w:cs="Arial"/>
          <w:kern w:val="0"/>
          <w:sz w:val="24"/>
          <w:szCs w:val="24"/>
          <w14:ligatures w14:val="none"/>
        </w:rPr>
        <w:t xml:space="preserve">.  </w:t>
      </w:r>
    </w:p>
    <w:p w14:paraId="2A5C3C59" w14:textId="77777777" w:rsidR="001C2AF7" w:rsidRPr="00B51102" w:rsidRDefault="001C2AF7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FD4A8C9" w14:textId="77777777" w:rsidR="00B61DE4" w:rsidRDefault="004908A3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IL</w:t>
      </w:r>
      <w:r w:rsidRPr="00045346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PROGRAMMA DI DISSEMINAZIONE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</w:p>
    <w:p w14:paraId="72741441" w14:textId="77777777" w:rsidR="00B61DE4" w:rsidRDefault="00B61DE4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14D0979F" w14:textId="22C2575B" w:rsidR="00B61DE4" w:rsidRDefault="004908A3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La mostra è 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>accompagna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ta da un fitto programma di 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eventi, che intreccia </w:t>
      </w:r>
      <w:r w:rsidR="00537798" w:rsidRPr="00FC2B02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approfondimenti </w:t>
      </w:r>
      <w:r w:rsidRPr="00FC2B02">
        <w:rPr>
          <w:rFonts w:ascii="Arial" w:hAnsi="Arial" w:cs="Arial"/>
          <w:b/>
          <w:kern w:val="0"/>
          <w:sz w:val="24"/>
          <w:szCs w:val="24"/>
          <w14:ligatures w14:val="none"/>
        </w:rPr>
        <w:t>storici, arte visiva e performativa</w:t>
      </w:r>
      <w:r w:rsidR="00FC2B02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e che 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coinvolge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associazioni, comunità e 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>istituzioni del territorio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. Un percorso 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per ragionare sulla storia delle relazioni tra l’Italia e l’Africa a partire dal patrimonio comune, aprire il dibattito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sulla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decostruzione delle narrazioni coloniali,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sulle 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nuove cittadinanze, </w:t>
      </w:r>
      <w:r>
        <w:rPr>
          <w:rFonts w:ascii="Arial" w:hAnsi="Arial" w:cs="Arial"/>
          <w:bCs/>
          <w:kern w:val="0"/>
          <w:sz w:val="24"/>
          <w:szCs w:val="24"/>
          <w14:ligatures w14:val="none"/>
        </w:rPr>
        <w:t>sul</w:t>
      </w:r>
      <w:r w:rsidR="00537798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l’emergenza di storie e produzioni culturali ibride. </w:t>
      </w:r>
    </w:p>
    <w:p w14:paraId="149DFF66" w14:textId="77777777" w:rsidR="007C045C" w:rsidRDefault="007C045C" w:rsidP="00B61DE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45AE166A" w14:textId="77777777" w:rsidR="00740176" w:rsidRDefault="00740176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Cs/>
          <w:kern w:val="0"/>
          <w:sz w:val="24"/>
          <w:szCs w:val="24"/>
          <w14:ligatures w14:val="none"/>
        </w:rPr>
      </w:pPr>
    </w:p>
    <w:p w14:paraId="5D8263F6" w14:textId="77777777" w:rsidR="00740176" w:rsidRDefault="00740176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Cs/>
          <w:kern w:val="0"/>
          <w:sz w:val="24"/>
          <w:szCs w:val="24"/>
          <w14:ligatures w14:val="none"/>
        </w:rPr>
      </w:pPr>
    </w:p>
    <w:p w14:paraId="5B66EB33" w14:textId="429EB494" w:rsidR="00FE3B60" w:rsidRDefault="00537798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>Il programma</w:t>
      </w:r>
      <w:r w:rsidR="004908A3">
        <w:rPr>
          <w:rFonts w:ascii="Arial" w:hAnsi="Arial" w:cs="Arial"/>
          <w:bCs/>
          <w:kern w:val="0"/>
          <w:sz w:val="24"/>
          <w:szCs w:val="24"/>
          <w14:ligatures w14:val="none"/>
        </w:rPr>
        <w:t>, che include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laboratori </w:t>
      </w:r>
      <w:r w:rsidR="004908A3">
        <w:rPr>
          <w:rFonts w:ascii="Arial" w:hAnsi="Arial" w:cs="Arial"/>
          <w:bCs/>
          <w:kern w:val="0"/>
          <w:sz w:val="24"/>
          <w:szCs w:val="24"/>
          <w14:ligatures w14:val="none"/>
        </w:rPr>
        <w:t>per le scuole</w:t>
      </w:r>
      <w:r w:rsidR="00FC2B02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nei castelli di Agliè e Racconigi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>, sarà ospitato a</w:t>
      </w:r>
      <w:r w:rsidR="006C0A7F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Palazzo Carignano, </w:t>
      </w:r>
      <w:r w:rsidR="00AA7C97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ai Musei Reali, </w:t>
      </w:r>
      <w:r w:rsidR="006C0A7F">
        <w:rPr>
          <w:rFonts w:ascii="Arial" w:hAnsi="Arial" w:cs="Arial"/>
          <w:bCs/>
          <w:kern w:val="0"/>
          <w:sz w:val="24"/>
          <w:szCs w:val="24"/>
          <w14:ligatures w14:val="none"/>
        </w:rPr>
        <w:t>a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l Circolo dei Lettori, </w:t>
      </w:r>
      <w:r w:rsidR="00045346"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>al Museo d’Arte Orientale</w:t>
      </w:r>
      <w:r w:rsidR="00045346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, </w:t>
      </w:r>
      <w:r w:rsidR="006C0A7F">
        <w:rPr>
          <w:rFonts w:ascii="Arial" w:hAnsi="Arial" w:cs="Arial"/>
          <w:bCs/>
          <w:kern w:val="0"/>
          <w:sz w:val="24"/>
          <w:szCs w:val="24"/>
          <w14:ligatures w14:val="none"/>
        </w:rPr>
        <w:t>a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lla Casa </w:t>
      </w:r>
      <w:r w:rsidR="006C0A7F">
        <w:rPr>
          <w:rFonts w:ascii="Arial" w:hAnsi="Arial" w:cs="Arial"/>
          <w:bCs/>
          <w:kern w:val="0"/>
          <w:sz w:val="24"/>
          <w:szCs w:val="24"/>
          <w14:ligatures w14:val="none"/>
        </w:rPr>
        <w:t>del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="006C0A7F">
        <w:rPr>
          <w:rFonts w:ascii="Arial" w:hAnsi="Arial" w:cs="Arial"/>
          <w:bCs/>
          <w:kern w:val="0"/>
          <w:sz w:val="24"/>
          <w:szCs w:val="24"/>
          <w14:ligatures w14:val="none"/>
        </w:rPr>
        <w:t>Q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>uartiere San Salvario, al Polo del ‘900</w:t>
      </w:r>
      <w:r w:rsidR="00AA7C97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, </w:t>
      </w:r>
      <w:r w:rsidR="00C81C07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con </w:t>
      </w:r>
      <w:r w:rsidR="00E32462">
        <w:rPr>
          <w:rFonts w:ascii="Arial" w:hAnsi="Arial" w:cs="Arial"/>
          <w:bCs/>
          <w:kern w:val="0"/>
          <w:sz w:val="24"/>
          <w:szCs w:val="24"/>
          <w14:ligatures w14:val="none"/>
        </w:rPr>
        <w:t>la collaborazione del</w:t>
      </w:r>
      <w:r w:rsidRPr="002103CC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l’Associazione </w:t>
      </w:r>
      <w:r w:rsidRPr="003424AE">
        <w:rPr>
          <w:rFonts w:ascii="Arial" w:hAnsi="Arial" w:cs="Arial"/>
          <w:bCs/>
          <w:i/>
          <w:kern w:val="0"/>
          <w:sz w:val="24"/>
          <w:szCs w:val="24"/>
          <w14:ligatures w14:val="none"/>
        </w:rPr>
        <w:t xml:space="preserve">Donne Africa Subsahariana e </w:t>
      </w:r>
      <w:r w:rsidR="006C0A7F" w:rsidRPr="003424AE">
        <w:rPr>
          <w:rFonts w:ascii="Arial" w:hAnsi="Arial" w:cs="Arial"/>
          <w:bCs/>
          <w:i/>
          <w:kern w:val="0"/>
          <w:sz w:val="24"/>
          <w:szCs w:val="24"/>
          <w14:ligatures w14:val="none"/>
        </w:rPr>
        <w:t>II</w:t>
      </w:r>
      <w:r w:rsidRPr="003424AE">
        <w:rPr>
          <w:rFonts w:ascii="Arial" w:hAnsi="Arial" w:cs="Arial"/>
          <w:bCs/>
          <w:i/>
          <w:kern w:val="0"/>
          <w:sz w:val="24"/>
          <w:szCs w:val="24"/>
          <w14:ligatures w14:val="none"/>
        </w:rPr>
        <w:t xml:space="preserve"> Generazione</w:t>
      </w:r>
      <w:r w:rsidR="006C0A7F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, </w:t>
      </w:r>
      <w:r w:rsidR="000070E8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anche per </w:t>
      </w:r>
      <w:r w:rsidR="006C0A7F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le iniziative del </w:t>
      </w:r>
      <w:r w:rsidR="00247F2D">
        <w:rPr>
          <w:rFonts w:ascii="Arial" w:hAnsi="Arial" w:cs="Arial"/>
          <w:bCs/>
          <w:i/>
          <w:kern w:val="0"/>
          <w:sz w:val="24"/>
          <w:szCs w:val="24"/>
          <w14:ligatures w14:val="none"/>
        </w:rPr>
        <w:t xml:space="preserve">Black History Month </w:t>
      </w:r>
      <w:r w:rsidR="006C0A7F" w:rsidRPr="00B70E4D">
        <w:rPr>
          <w:rFonts w:ascii="Arial" w:hAnsi="Arial" w:cs="Arial"/>
          <w:bCs/>
          <w:i/>
          <w:kern w:val="0"/>
          <w:sz w:val="24"/>
          <w:szCs w:val="24"/>
          <w14:ligatures w14:val="none"/>
        </w:rPr>
        <w:t>Torino</w:t>
      </w:r>
      <w:r w:rsidR="000070E8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="00E32462">
        <w:rPr>
          <w:rFonts w:ascii="Arial" w:hAnsi="Arial" w:cs="Arial"/>
          <w:bCs/>
          <w:kern w:val="0"/>
          <w:sz w:val="24"/>
          <w:szCs w:val="24"/>
          <w14:ligatures w14:val="none"/>
        </w:rPr>
        <w:t>che saranno organizzate nel mese di</w:t>
      </w:r>
      <w:r w:rsidR="000070E8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febbraio.</w:t>
      </w:r>
    </w:p>
    <w:p w14:paraId="145F84DA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FDB3AF1" w14:textId="360B2770" w:rsidR="00FE3B60" w:rsidRDefault="007832D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68592D">
        <w:rPr>
          <w:rFonts w:ascii="Arial" w:hAnsi="Arial" w:cs="Arial"/>
          <w:kern w:val="0"/>
          <w:sz w:val="24"/>
          <w:szCs w:val="24"/>
          <w14:ligatures w14:val="none"/>
        </w:rPr>
        <w:t xml:space="preserve">La mostra è </w:t>
      </w:r>
      <w:r w:rsidR="00AA7C97">
        <w:rPr>
          <w:rFonts w:ascii="Arial" w:hAnsi="Arial" w:cs="Arial"/>
          <w:kern w:val="0"/>
          <w:sz w:val="24"/>
          <w:szCs w:val="24"/>
          <w14:ligatures w14:val="none"/>
        </w:rPr>
        <w:t>sostenuta dal</w:t>
      </w:r>
      <w:r w:rsidR="00045346" w:rsidRPr="0008773A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Ministero della Cultura</w:t>
      </w:r>
      <w:r w:rsidR="00AA7C97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</w:t>
      </w:r>
      <w:r w:rsidR="00AA7C97" w:rsidRPr="00AA7C97">
        <w:rPr>
          <w:rFonts w:ascii="Arial" w:hAnsi="Arial" w:cs="Arial"/>
          <w:bCs/>
          <w:kern w:val="0"/>
          <w:sz w:val="24"/>
          <w:szCs w:val="24"/>
          <w14:ligatures w14:val="none"/>
        </w:rPr>
        <w:t>anche</w:t>
      </w:r>
      <w:r w:rsidR="00045346" w:rsidRPr="00AA7C97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</w:t>
      </w:r>
      <w:r w:rsidR="00045346">
        <w:rPr>
          <w:rFonts w:ascii="Arial" w:hAnsi="Arial" w:cs="Arial"/>
          <w:kern w:val="0"/>
          <w:sz w:val="24"/>
          <w:szCs w:val="24"/>
          <w14:ligatures w14:val="none"/>
        </w:rPr>
        <w:t xml:space="preserve">attraverso </w:t>
      </w:r>
      <w:r w:rsidRPr="0068592D">
        <w:rPr>
          <w:rFonts w:ascii="Arial" w:hAnsi="Arial" w:cs="Arial"/>
          <w:kern w:val="0"/>
          <w:sz w:val="24"/>
          <w:szCs w:val="24"/>
          <w14:ligatures w14:val="none"/>
        </w:rPr>
        <w:t xml:space="preserve">la </w:t>
      </w:r>
      <w:r w:rsidRPr="0008773A">
        <w:rPr>
          <w:rFonts w:ascii="Arial" w:hAnsi="Arial" w:cs="Arial"/>
          <w:b/>
          <w:kern w:val="0"/>
          <w:sz w:val="24"/>
          <w:szCs w:val="24"/>
          <w14:ligatures w14:val="none"/>
        </w:rPr>
        <w:t>legge 77/2006</w:t>
      </w:r>
      <w:r w:rsidR="00045346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Pr="0068592D">
        <w:rPr>
          <w:rFonts w:ascii="Arial" w:hAnsi="Arial" w:cs="Arial"/>
          <w:kern w:val="0"/>
          <w:sz w:val="24"/>
          <w:szCs w:val="24"/>
          <w14:ligatures w14:val="none"/>
        </w:rPr>
        <w:t xml:space="preserve"> che </w:t>
      </w:r>
      <w:r w:rsidR="00AA7C97">
        <w:rPr>
          <w:rFonts w:ascii="Arial" w:hAnsi="Arial" w:cs="Arial"/>
          <w:kern w:val="0"/>
          <w:sz w:val="24"/>
          <w:szCs w:val="24"/>
          <w14:ligatures w14:val="none"/>
        </w:rPr>
        <w:t>contribuisce a</w:t>
      </w:r>
      <w:r w:rsidRPr="0068592D">
        <w:rPr>
          <w:rFonts w:ascii="Arial" w:hAnsi="Arial" w:cs="Arial"/>
          <w:kern w:val="0"/>
          <w:sz w:val="24"/>
          <w:szCs w:val="24"/>
          <w14:ligatures w14:val="none"/>
        </w:rPr>
        <w:t xml:space="preserve"> progetti dei s</w:t>
      </w:r>
      <w:r w:rsidRPr="0068592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iti italiani po</w:t>
      </w:r>
      <w:r w:rsidR="00894C04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sti sotto la tutela dell'</w:t>
      </w:r>
      <w:r w:rsidR="00894C04"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UNESCO</w:t>
      </w:r>
      <w:r w:rsidR="00C5311D" w:rsidRPr="00C5311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,</w:t>
      </w:r>
      <w:r w:rsidRPr="0068592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08773A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qual è</w:t>
      </w:r>
      <w:r w:rsidRPr="0068592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04534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il sito delle Residenze </w:t>
      </w:r>
      <w:r w:rsidR="00364EEE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S</w:t>
      </w:r>
      <w:r w:rsidR="0004534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abaude</w:t>
      </w:r>
      <w:r w:rsidR="00364EEE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, </w:t>
      </w:r>
      <w:r w:rsidR="00040D21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e </w:t>
      </w:r>
      <w:r w:rsidR="007B5291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tramite </w:t>
      </w:r>
      <w:r w:rsidR="0004534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la</w:t>
      </w:r>
      <w:r w:rsidRPr="0068592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045346"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Direzione Generale Creatività Contemporanea</w:t>
      </w:r>
      <w:r w:rsidR="0004534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894C04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con</w:t>
      </w:r>
      <w:r w:rsidR="0004534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il</w:t>
      </w:r>
      <w:r w:rsidR="00894C04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E61B56" w:rsidRPr="00E61B56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PAC2022/2023</w:t>
      </w:r>
      <w:r w:rsidR="00E61B5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- </w:t>
      </w:r>
      <w:r w:rsidR="00894C04"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Piano per l’Arte C</w:t>
      </w:r>
      <w:r w:rsidR="00045346"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ontemporanea</w:t>
      </w:r>
      <w:r w:rsidR="0004534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, </w:t>
      </w:r>
      <w:r w:rsidR="00045346" w:rsidRPr="0004534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Ambito 2 - Produzione, Sezione III - Finanziamento per produzione di nuove opere</w:t>
      </w:r>
      <w:r w:rsidR="00364EEE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. </w:t>
      </w:r>
    </w:p>
    <w:p w14:paraId="048D0AF7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23731045" w14:textId="77777777" w:rsidR="00FE3B60" w:rsidRDefault="00CF2D52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Le</w:t>
      </w:r>
      <w:r w:rsidR="0004534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8C33A9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videointerviste con </w:t>
      </w:r>
      <w:r w:rsidR="00894C04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persone</w:t>
      </w:r>
      <w:r w:rsidR="008C33A9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proofErr w:type="gramStart"/>
      <w:r w:rsidR="001C022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afro discendent</w:t>
      </w:r>
      <w:r w:rsidR="00894C04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i</w:t>
      </w:r>
      <w:proofErr w:type="gramEnd"/>
      <w:r w:rsidR="00045346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sono</w:t>
      </w:r>
      <w:r w:rsidR="00364EEE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realizzate </w:t>
      </w:r>
      <w:r w:rsidR="0008773A" w:rsidRPr="0008773A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dall’</w:t>
      </w:r>
      <w:r w:rsidR="0008773A"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Università di Torino</w:t>
      </w:r>
      <w:r w:rsidR="0008773A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con </w:t>
      </w:r>
      <w:r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F</w:t>
      </w:r>
      <w:r w:rsidR="008C33A9"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ondi</w:t>
      </w:r>
      <w:r w:rsidR="008C33A9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8C33A9"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 xml:space="preserve">Public Engagement 2023 del </w:t>
      </w:r>
      <w:r w:rsidR="00045346"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Dipartiment</w:t>
      </w:r>
      <w:r w:rsidR="008C33A9" w:rsidRP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>o di Culture, Politica, Società</w:t>
      </w:r>
      <w:r w:rsidR="0008773A">
        <w:rPr>
          <w:rFonts w:ascii="Arial" w:hAnsi="Arial" w:cs="Arial"/>
          <w:b/>
          <w:kern w:val="0"/>
          <w:sz w:val="24"/>
          <w:szCs w:val="24"/>
          <w:shd w:val="clear" w:color="auto" w:fill="FFFFFF"/>
          <w14:ligatures w14:val="none"/>
        </w:rPr>
        <w:t xml:space="preserve"> dell’Ateneo</w:t>
      </w:r>
      <w:r w:rsidR="008C33A9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, in collaborazione con il Centro Interculturale della Città di Torino.</w:t>
      </w:r>
    </w:p>
    <w:p w14:paraId="176009F2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1525E0D0" w14:textId="77777777" w:rsidR="00FE3B60" w:rsidRDefault="008C33A9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I filmati in m</w:t>
      </w:r>
      <w:r w:rsidR="001C022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ostra sono </w:t>
      </w:r>
      <w:r w:rsidR="00447614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presentati</w:t>
      </w:r>
      <w:r w:rsidR="001C022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grazie alla </w:t>
      </w:r>
      <w:r w:rsidR="0060214B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gentile </w:t>
      </w:r>
      <w:r w:rsidR="001C022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collaborazione </w:t>
      </w:r>
      <w:r w:rsidR="00FC0976" w:rsidRPr="00AA7C97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del</w:t>
      </w:r>
      <w:r w:rsidR="006C1CA6" w:rsidRPr="00AA7C97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l’Archivio Nazionale Cinematografico della Resistenza</w:t>
      </w:r>
      <w:r w:rsidR="001C022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, </w:t>
      </w:r>
      <w:r w:rsidR="0060214B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del</w:t>
      </w:r>
      <w:r w:rsidR="0089017C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l’</w:t>
      </w:r>
      <w:r w:rsidR="00E15C77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 xml:space="preserve">Archivio Luce </w:t>
      </w:r>
      <w:r w:rsidR="0089017C" w:rsidRPr="00AA7C97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Cinecittà</w:t>
      </w:r>
      <w:r w:rsidR="0089017C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e</w:t>
      </w:r>
      <w:r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60214B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de</w:t>
      </w:r>
      <w:r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l </w:t>
      </w:r>
      <w:r w:rsidRPr="00AA7C97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Museo Nazionale del Cinema</w:t>
      </w:r>
      <w:r w:rsidR="002F306D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.</w:t>
      </w:r>
    </w:p>
    <w:p w14:paraId="305A3B9B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113CADBA" w14:textId="77777777" w:rsidR="00FE3B60" w:rsidRDefault="00AA7C97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Il </w:t>
      </w:r>
      <w:r w:rsidRPr="00FB0717">
        <w:rPr>
          <w:rFonts w:ascii="Arial" w:hAnsi="Arial" w:cs="Arial"/>
          <w:kern w:val="0"/>
          <w:sz w:val="24"/>
          <w:szCs w:val="24"/>
          <w14:ligatures w14:val="none"/>
        </w:rPr>
        <w:t>catalogo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, a cura di Elena De Filippis, Enrica Pagella e Cecilia Pennacini, è pubblicato da </w:t>
      </w:r>
      <w:r w:rsidRPr="00FB0717">
        <w:rPr>
          <w:rFonts w:ascii="Arial" w:hAnsi="Arial" w:cs="Arial"/>
          <w:bCs/>
          <w:kern w:val="0"/>
          <w:sz w:val="24"/>
          <w:szCs w:val="24"/>
          <w14:ligatures w14:val="none"/>
        </w:rPr>
        <w:t>Editris</w:t>
      </w:r>
      <w:r w:rsidR="00B61DE4" w:rsidRPr="00FB0717">
        <w:rPr>
          <w:rFonts w:ascii="Arial" w:hAnsi="Arial" w:cs="Arial"/>
          <w:bCs/>
          <w:kern w:val="0"/>
          <w:sz w:val="24"/>
          <w:szCs w:val="24"/>
          <w14:ligatures w14:val="none"/>
        </w:rPr>
        <w:t xml:space="preserve"> Duemila</w:t>
      </w:r>
      <w:r w:rsidR="00B61DE4">
        <w:rPr>
          <w:rFonts w:ascii="Arial" w:hAnsi="Arial" w:cs="Arial"/>
          <w:bCs/>
          <w:kern w:val="0"/>
          <w:sz w:val="24"/>
          <w:szCs w:val="24"/>
          <w14:ligatures w14:val="none"/>
        </w:rPr>
        <w:t>.</w:t>
      </w:r>
    </w:p>
    <w:p w14:paraId="671A4D19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0DA79B85" w14:textId="5FE1738A" w:rsidR="00FC2B02" w:rsidRPr="00FE3B60" w:rsidRDefault="00AA7C97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Gli organizzatori ringraziano</w:t>
      </w:r>
      <w:r w:rsid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:</w:t>
      </w:r>
    </w:p>
    <w:p w14:paraId="67B86428" w14:textId="0ADC3A18" w:rsidR="00FC2B02" w:rsidRPr="00FC2B02" w:rsidRDefault="00AA7C97" w:rsidP="00FC2B0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</w:pPr>
      <w:proofErr w:type="spellStart"/>
      <w:r w:rsidRPr="00FC2B02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Tuxor</w:t>
      </w:r>
      <w:proofErr w:type="spellEnd"/>
      <w:r w:rsidRPr="00FC2B02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proofErr w:type="spellStart"/>
      <w:r w:rsidRPr="00FC2B02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Sp</w:t>
      </w:r>
      <w:r w:rsidR="00FC2B02" w:rsidRPr="00FC2B02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A</w:t>
      </w:r>
      <w:proofErr w:type="spellEnd"/>
      <w:r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per la </w:t>
      </w:r>
      <w:r w:rsidR="00FC2B02"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generosa </w:t>
      </w:r>
      <w:r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sponsorizzazione </w:t>
      </w:r>
      <w:r w:rsidR="00FC2B02"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che ha consentito l’arricchimento della comunicazione e del percorso espositivo</w:t>
      </w:r>
      <w:r w:rsid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;</w:t>
      </w:r>
      <w:r w:rsidR="00FC2B02"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</w:p>
    <w:p w14:paraId="11BB11B0" w14:textId="77777777" w:rsidR="00FE3B60" w:rsidRPr="00FE3B60" w:rsidRDefault="001C022D" w:rsidP="009F4AE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</w:pPr>
      <w:r w:rsidRPr="00FC2B02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 xml:space="preserve">Look TO </w:t>
      </w:r>
      <w:proofErr w:type="spellStart"/>
      <w:r w:rsidRPr="00FC2B02">
        <w:rPr>
          <w:rFonts w:ascii="Arial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>Viphouse</w:t>
      </w:r>
      <w:proofErr w:type="spellEnd"/>
      <w:r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4678D1"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per </w:t>
      </w:r>
      <w:r w:rsidR="00AA7C97"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l’ospitalità </w:t>
      </w:r>
      <w:r w:rsidR="00FC2B02"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offerta </w:t>
      </w:r>
      <w:r w:rsidR="00AA7C97"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all’artista</w:t>
      </w:r>
      <w:r w:rsidR="007D5D1F"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 Bekele Mekonnen duran</w:t>
      </w:r>
      <w:r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 xml:space="preserve">te la sua permanenza </w:t>
      </w:r>
      <w:r w:rsidR="00FC2B02" w:rsidRPr="00FC2B02"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  <w:t>a Torino</w:t>
      </w:r>
      <w:r w:rsidR="007D5D1F" w:rsidRPr="00FC2B02">
        <w:rPr>
          <w:color w:val="000000"/>
          <w:sz w:val="27"/>
          <w:szCs w:val="27"/>
        </w:rPr>
        <w:t>.</w:t>
      </w:r>
    </w:p>
    <w:p w14:paraId="4B13FCCF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628BA2F" w14:textId="0D06706F" w:rsidR="002816D0" w:rsidRPr="00FE3B60" w:rsidRDefault="002816D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kern w:val="0"/>
          <w:sz w:val="24"/>
          <w:szCs w:val="24"/>
          <w:shd w:val="clear" w:color="auto" w:fill="FFFFFF"/>
          <w14:ligatures w14:val="none"/>
        </w:rPr>
      </w:pPr>
      <w:r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Venerdì 27 ottobre 2023,</w:t>
      </w:r>
      <w:r w:rsidR="00095A79"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dalle 14</w:t>
      </w:r>
      <w:r w:rsidR="008C33A9"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095A79"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alle 19,</w:t>
      </w:r>
      <w:r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l’esposizione </w:t>
      </w:r>
      <w:r w:rsidR="008C33A9"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è </w:t>
      </w:r>
      <w:r w:rsidR="00095A79"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aperta gratuitamente</w:t>
      </w:r>
      <w:r w:rsidR="00025BE2"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al pubblico</w:t>
      </w:r>
      <w:r w:rsidR="008C33A9"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, con ultimo ingresso alle ore 18</w:t>
      </w:r>
      <w:r w:rsidR="00095A79" w:rsidRPr="00FE3B60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.</w:t>
      </w:r>
    </w:p>
    <w:p w14:paraId="171F587D" w14:textId="77777777" w:rsidR="00D712C6" w:rsidRDefault="00D712C6" w:rsidP="009F4AE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741F4CF6" w14:textId="77777777" w:rsidR="00FE3B60" w:rsidRDefault="00F72AB2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Per il Ponte di Ognissanti, la mostra resterà aperta anche lunedì 30 ottobre</w:t>
      </w:r>
      <w:r w:rsidR="00D712C6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,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D712C6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dalle 10 alle 19 (la biglietteria chiude un’ora prima).</w:t>
      </w:r>
    </w:p>
    <w:p w14:paraId="5AEE338D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50C73E8A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3982C567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54FAAB87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3E70A8CE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040DA4EB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337D461F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2C4BABD3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493362D2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17E39ED0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308033C0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6A3D2DCA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0AF94D96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763967E8" w14:textId="77777777" w:rsidR="00290046" w:rsidRDefault="00290046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1F35BF3A" w14:textId="77777777" w:rsidR="00290046" w:rsidRDefault="00290046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52E04A65" w14:textId="77777777" w:rsidR="00290046" w:rsidRDefault="00290046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7D4FB7F8" w14:textId="77777777" w:rsidR="00290046" w:rsidRDefault="00290046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68731AC3" w14:textId="427171D9" w:rsidR="00FE3B60" w:rsidRDefault="001A4B09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A</w:t>
      </w:r>
      <w:r w:rsidR="000B2215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F</w:t>
      </w:r>
      <w:r w:rsidR="00AC620E" w:rsidRPr="00847224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RICA. Le </w:t>
      </w:r>
      <w:r w:rsidR="00FE3B60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collezioni dimenticate</w:t>
      </w:r>
    </w:p>
    <w:p w14:paraId="2FDBF046" w14:textId="77777777" w:rsidR="00FE3B60" w:rsidRDefault="00A455D6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A455D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Torino, </w:t>
      </w:r>
      <w:r w:rsidR="00AC620E" w:rsidRPr="00A455D6">
        <w:rPr>
          <w:rFonts w:ascii="Arial" w:eastAsia="Calibri" w:hAnsi="Arial" w:cs="Arial"/>
          <w:kern w:val="0"/>
          <w:sz w:val="20"/>
          <w:szCs w:val="20"/>
          <w14:ligatures w14:val="none"/>
        </w:rPr>
        <w:t>Musei Reali</w:t>
      </w:r>
      <w:r w:rsidR="003E2A63" w:rsidRPr="00A455D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– Sale Chiablese</w:t>
      </w:r>
      <w:r w:rsidR="00AC620E" w:rsidRPr="00A455D6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r w:rsidRPr="00A455D6">
        <w:rPr>
          <w:rFonts w:ascii="Arial" w:eastAsia="Calibri" w:hAnsi="Arial" w:cs="Arial"/>
          <w:kern w:val="0"/>
          <w:sz w:val="20"/>
          <w:szCs w:val="20"/>
          <w14:ligatures w14:val="none"/>
        </w:rPr>
        <w:t>(Piazzetta Reale)</w:t>
      </w:r>
    </w:p>
    <w:p w14:paraId="384E53AC" w14:textId="77777777" w:rsidR="00FE3B60" w:rsidRDefault="003E2A63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A455D6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27 ottobre 2023 - 25 febbraio 2024</w:t>
      </w:r>
    </w:p>
    <w:p w14:paraId="264373E2" w14:textId="77777777" w:rsid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42B88319" w14:textId="77777777" w:rsidR="00FE3B60" w:rsidRDefault="002816D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sz w:val="20"/>
          <w:szCs w:val="20"/>
        </w:rPr>
      </w:pPr>
      <w:r w:rsidRPr="00DA7125">
        <w:rPr>
          <w:rFonts w:ascii="Arial" w:hAnsi="Arial" w:cs="Arial"/>
          <w:b/>
          <w:bCs/>
          <w:sz w:val="20"/>
          <w:szCs w:val="20"/>
        </w:rPr>
        <w:t>Orari:</w:t>
      </w:r>
    </w:p>
    <w:p w14:paraId="35A9D507" w14:textId="24075003" w:rsidR="00FE3B60" w:rsidRDefault="002816D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DA7125">
        <w:rPr>
          <w:rFonts w:ascii="Arial" w:hAnsi="Arial" w:cs="Arial"/>
          <w:sz w:val="20"/>
          <w:szCs w:val="20"/>
        </w:rPr>
        <w:t xml:space="preserve">dal </w:t>
      </w:r>
      <w:r>
        <w:rPr>
          <w:rFonts w:ascii="Arial" w:hAnsi="Arial" w:cs="Arial"/>
          <w:sz w:val="20"/>
          <w:szCs w:val="20"/>
        </w:rPr>
        <w:t>martedì</w:t>
      </w:r>
      <w:r w:rsidRPr="00DA7125">
        <w:rPr>
          <w:rFonts w:ascii="Arial" w:hAnsi="Arial" w:cs="Arial"/>
          <w:sz w:val="20"/>
          <w:szCs w:val="20"/>
        </w:rPr>
        <w:t xml:space="preserve"> al</w:t>
      </w:r>
      <w:r>
        <w:rPr>
          <w:rFonts w:ascii="Arial" w:hAnsi="Arial" w:cs="Arial"/>
          <w:sz w:val="20"/>
          <w:szCs w:val="20"/>
        </w:rPr>
        <w:t>la domenica</w:t>
      </w:r>
      <w:r w:rsidRPr="00DA7125">
        <w:rPr>
          <w:rFonts w:ascii="Arial" w:hAnsi="Arial" w:cs="Arial"/>
          <w:sz w:val="20"/>
          <w:szCs w:val="20"/>
        </w:rPr>
        <w:t xml:space="preserve">, dalle </w:t>
      </w:r>
      <w:r w:rsidR="008C33A9">
        <w:rPr>
          <w:rFonts w:ascii="Arial" w:hAnsi="Arial" w:cs="Arial"/>
          <w:sz w:val="20"/>
          <w:szCs w:val="20"/>
        </w:rPr>
        <w:t xml:space="preserve">10 </w:t>
      </w:r>
      <w:r w:rsidRPr="00DA7125">
        <w:rPr>
          <w:rFonts w:ascii="Arial" w:hAnsi="Arial" w:cs="Arial"/>
          <w:sz w:val="20"/>
          <w:szCs w:val="20"/>
        </w:rPr>
        <w:t xml:space="preserve">alle </w:t>
      </w:r>
      <w:r w:rsidR="00FE3B60">
        <w:rPr>
          <w:rFonts w:ascii="Arial" w:hAnsi="Arial" w:cs="Arial"/>
          <w:sz w:val="20"/>
          <w:szCs w:val="20"/>
        </w:rPr>
        <w:t>19</w:t>
      </w:r>
    </w:p>
    <w:p w14:paraId="663DD66B" w14:textId="4F5E2D88" w:rsidR="002816D0" w:rsidRPr="00FE3B60" w:rsidRDefault="00FE3B60" w:rsidP="00FE3B6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FE3B60">
        <w:rPr>
          <w:rFonts w:ascii="Arial" w:hAnsi="Arial" w:cs="Arial"/>
          <w:i/>
          <w:sz w:val="20"/>
          <w:szCs w:val="20"/>
        </w:rPr>
        <w:t>L</w:t>
      </w:r>
      <w:r w:rsidR="002816D0" w:rsidRPr="00FE3B60">
        <w:rPr>
          <w:rFonts w:ascii="Arial" w:hAnsi="Arial" w:cs="Arial"/>
          <w:i/>
          <w:iCs/>
          <w:sz w:val="20"/>
          <w:szCs w:val="20"/>
        </w:rPr>
        <w:t>a</w:t>
      </w:r>
      <w:r w:rsidR="002816D0" w:rsidRPr="00F46059">
        <w:rPr>
          <w:rFonts w:ascii="Arial" w:hAnsi="Arial" w:cs="Arial"/>
          <w:i/>
          <w:iCs/>
          <w:sz w:val="20"/>
          <w:szCs w:val="20"/>
        </w:rPr>
        <w:t xml:space="preserve"> biglietteria chiude un’ora prima</w:t>
      </w:r>
    </w:p>
    <w:p w14:paraId="07A64CD7" w14:textId="51A9B782" w:rsidR="002816D0" w:rsidRDefault="002816D0" w:rsidP="003E2A63">
      <w:pPr>
        <w:spacing w:after="0" w:line="240" w:lineRule="auto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</w:p>
    <w:p w14:paraId="05349559" w14:textId="2C20A082" w:rsidR="002816D0" w:rsidRDefault="002816D0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2816D0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Biglietti</w:t>
      </w: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:</w:t>
      </w:r>
    </w:p>
    <w:p w14:paraId="1D8943E0" w14:textId="71A41882" w:rsidR="008719DE" w:rsidRPr="008719DE" w:rsidRDefault="008719DE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I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ntero: euro 13</w:t>
      </w:r>
    </w:p>
    <w:p w14:paraId="35FDB075" w14:textId="3F4D2F4F" w:rsidR="008719DE" w:rsidRPr="008719DE" w:rsidRDefault="008719DE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F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amiglia (2 adulti + 1/3 ragazzi 0-17 anni): euro 20</w:t>
      </w:r>
    </w:p>
    <w:p w14:paraId="6067484D" w14:textId="70986CBC" w:rsidR="008719DE" w:rsidRPr="008719DE" w:rsidRDefault="008719DE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G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ruppi (max 25 pax): euro 11</w:t>
      </w: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 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a persona</w:t>
      </w:r>
    </w:p>
    <w:p w14:paraId="754D9CF8" w14:textId="0F1CBBC0" w:rsidR="008719DE" w:rsidRPr="008719DE" w:rsidRDefault="008719DE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Ridotto (18/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25 anni): euro 2</w:t>
      </w:r>
    </w:p>
    <w:p w14:paraId="6CC8958F" w14:textId="77777777" w:rsidR="002062DE" w:rsidRDefault="008719DE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Gratuito (0/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17 anni, Soci ICOM</w:t>
      </w: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,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 Abbonamento Musei, Torino </w:t>
      </w: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+ 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Piemonte </w:t>
      </w: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C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ard, Royal Pass</w:t>
      </w: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,</w:t>
      </w:r>
      <w:r w:rsidR="002062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 1 accompagnatore</w:t>
      </w:r>
    </w:p>
    <w:p w14:paraId="3D8BBE9F" w14:textId="237F7C19" w:rsidR="008719DE" w:rsidRPr="008719DE" w:rsidRDefault="008719DE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per disabili non autosufficienti</w:t>
      </w: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, </w:t>
      </w:r>
      <w:r w:rsidR="004439A9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g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iornalisti</w:t>
      </w: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,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 </w:t>
      </w:r>
      <w:r w:rsidR="004439A9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d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ipendenti </w:t>
      </w:r>
      <w:proofErr w:type="spellStart"/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MiC</w:t>
      </w:r>
      <w:proofErr w:type="spellEnd"/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,</w:t>
      </w:r>
      <w:r w:rsidR="004439A9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 i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nsegnanti)</w:t>
      </w:r>
    </w:p>
    <w:p w14:paraId="351C9C39" w14:textId="4EF3DDCE" w:rsidR="008719DE" w:rsidRPr="008719DE" w:rsidRDefault="008719DE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I</w:t>
      </w:r>
      <w:r w:rsidR="001542BB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ntero Combinato m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ostra + Musei Reali: euro 20</w:t>
      </w:r>
    </w:p>
    <w:p w14:paraId="1EF75A80" w14:textId="66229C86" w:rsidR="008719DE" w:rsidRDefault="008719DE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R</w:t>
      </w:r>
      <w:r w:rsidR="001542BB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idotto Combinato m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ostra + Musei Reali</w:t>
      </w:r>
      <w:r w:rsidR="00F623AC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 (18/25 anni)</w:t>
      </w:r>
      <w:r w:rsidRPr="008719DE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: euro 4</w:t>
      </w:r>
    </w:p>
    <w:p w14:paraId="7A9B5DB5" w14:textId="11A91781" w:rsidR="005233A3" w:rsidRDefault="00A62D17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5233A3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 xml:space="preserve">Per l’acquisto online: </w:t>
      </w:r>
      <w:hyperlink r:id="rId10" w:history="1">
        <w:r w:rsidR="005233A3" w:rsidRPr="00820D2C">
          <w:rPr>
            <w:rStyle w:val="Collegamentoipertestuale"/>
            <w:rFonts w:ascii="Arial" w:eastAsia="Calibri" w:hAnsi="Arial" w:cs="Arial"/>
            <w:bCs/>
            <w:kern w:val="0"/>
            <w:sz w:val="20"/>
            <w:szCs w:val="20"/>
            <w14:ligatures w14:val="none"/>
          </w:rPr>
          <w:t>https://www.coopculture.it/it/eventi/evento/africa.-le-collezioni-dimenticate./</w:t>
        </w:r>
      </w:hyperlink>
    </w:p>
    <w:p w14:paraId="3DCFE3AD" w14:textId="77777777" w:rsidR="00E15C77" w:rsidRDefault="00E15C77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5119D78B" w14:textId="3DAD562D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Catalogo: </w:t>
      </w:r>
    </w:p>
    <w:p w14:paraId="676ED76B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kern w:val="0"/>
          <w:sz w:val="20"/>
          <w:szCs w:val="20"/>
          <w14:ligatures w14:val="none"/>
        </w:rPr>
        <w:t>Editris Duemila (45 euro in libreria, 38 euro in mostra)</w:t>
      </w:r>
    </w:p>
    <w:p w14:paraId="224B219A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3754E2D8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Sito internet:</w:t>
      </w:r>
    </w:p>
    <w:p w14:paraId="4E8F4066" w14:textId="65F712CD" w:rsidR="00892071" w:rsidRDefault="009F4BF2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hyperlink r:id="rId11" w:history="1">
        <w:r w:rsidR="00213E30" w:rsidRPr="00677EB6">
          <w:rPr>
            <w:rStyle w:val="Collegamentoipertestuale"/>
            <w:rFonts w:ascii="Arial" w:eastAsia="Calibri" w:hAnsi="Arial" w:cs="Arial"/>
            <w:kern w:val="0"/>
            <w:sz w:val="20"/>
            <w:szCs w:val="20"/>
            <w14:ligatures w14:val="none"/>
          </w:rPr>
          <w:t>https://museireali.beniculturali.it/events/africa-le-collezioni-dimenticate/</w:t>
        </w:r>
      </w:hyperlink>
    </w:p>
    <w:p w14:paraId="68A67147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454A408" w14:textId="77777777" w:rsidR="00892071" w:rsidRPr="00BE519F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:lang w:val="en-GB"/>
          <w14:ligatures w14:val="none"/>
        </w:rPr>
      </w:pPr>
      <w:r w:rsidRPr="00BE519F">
        <w:rPr>
          <w:rFonts w:ascii="Arial" w:eastAsia="Calibri" w:hAnsi="Arial" w:cs="Arial"/>
          <w:b/>
          <w:kern w:val="0"/>
          <w:sz w:val="20"/>
          <w:szCs w:val="20"/>
          <w:lang w:val="en-GB"/>
          <w14:ligatures w14:val="none"/>
        </w:rPr>
        <w:t>Area stampa:</w:t>
      </w:r>
    </w:p>
    <w:p w14:paraId="4E25AEAE" w14:textId="0A4AD7E4" w:rsidR="00892071" w:rsidRDefault="009F4BF2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:lang w:val="en-GB"/>
          <w14:ligatures w14:val="none"/>
        </w:rPr>
      </w:pPr>
      <w:hyperlink r:id="rId12" w:history="1">
        <w:r w:rsidR="00213E30" w:rsidRPr="00677EB6">
          <w:rPr>
            <w:rStyle w:val="Collegamentoipertestuale"/>
            <w:rFonts w:ascii="Arial" w:eastAsia="Calibri" w:hAnsi="Arial" w:cs="Arial"/>
            <w:kern w:val="0"/>
            <w:sz w:val="20"/>
            <w:szCs w:val="20"/>
            <w:lang w:val="en-GB"/>
            <w14:ligatures w14:val="none"/>
          </w:rPr>
          <w:t>https://museireali.beniculturali.it/area-stampa/</w:t>
        </w:r>
      </w:hyperlink>
    </w:p>
    <w:p w14:paraId="16AB3902" w14:textId="77777777" w:rsidR="00892071" w:rsidRPr="00BE519F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:lang w:val="en-GB"/>
          <w14:ligatures w14:val="none"/>
        </w:rPr>
      </w:pPr>
    </w:p>
    <w:p w14:paraId="41B6B581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Social</w:t>
      </w:r>
    </w:p>
    <w:p w14:paraId="195DDD0C" w14:textId="713D2D28" w:rsidR="00892071" w:rsidRPr="00C0179C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0179C">
        <w:rPr>
          <w:rFonts w:ascii="Arial" w:eastAsia="Calibri" w:hAnsi="Arial" w:cs="Arial"/>
          <w:kern w:val="0"/>
          <w:sz w:val="20"/>
          <w:szCs w:val="20"/>
          <w14:ligatures w14:val="none"/>
        </w:rPr>
        <w:t>FB</w:t>
      </w:r>
      <w:r w:rsidR="00592419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-</w:t>
      </w:r>
      <w:r w:rsidRPr="00C0179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  <w:proofErr w:type="spellStart"/>
      <w:r w:rsidRPr="00C0179C">
        <w:rPr>
          <w:rFonts w:ascii="Arial" w:eastAsia="Calibri" w:hAnsi="Arial" w:cs="Arial"/>
          <w:kern w:val="0"/>
          <w:sz w:val="20"/>
          <w:szCs w:val="20"/>
          <w14:ligatures w14:val="none"/>
        </w:rPr>
        <w:t>museirealitorino</w:t>
      </w:r>
      <w:proofErr w:type="spellEnd"/>
    </w:p>
    <w:p w14:paraId="40F5DE44" w14:textId="46591054" w:rsidR="00892071" w:rsidRPr="00C0179C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0179C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IG </w:t>
      </w:r>
      <w:r w:rsidR="00592419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- </w:t>
      </w:r>
      <w:proofErr w:type="spellStart"/>
      <w:r w:rsidRPr="00C0179C">
        <w:rPr>
          <w:rFonts w:ascii="Arial" w:eastAsia="Calibri" w:hAnsi="Arial" w:cs="Arial"/>
          <w:kern w:val="0"/>
          <w:sz w:val="20"/>
          <w:szCs w:val="20"/>
          <w14:ligatures w14:val="none"/>
        </w:rPr>
        <w:t>museirealitorino</w:t>
      </w:r>
      <w:proofErr w:type="spellEnd"/>
    </w:p>
    <w:p w14:paraId="335CA66E" w14:textId="2690566A" w:rsidR="00892071" w:rsidRPr="00592419" w:rsidRDefault="00592419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:lang w:val="en-US"/>
          <w14:ligatures w14:val="none"/>
        </w:rPr>
      </w:pPr>
      <w:r w:rsidRPr="00592419">
        <w:rPr>
          <w:rFonts w:ascii="Arial" w:eastAsia="Calibri" w:hAnsi="Arial" w:cs="Arial"/>
          <w:kern w:val="0"/>
          <w:sz w:val="20"/>
          <w:szCs w:val="20"/>
          <w:lang w:val="en-US"/>
          <w14:ligatures w14:val="none"/>
        </w:rPr>
        <w:t>X -</w:t>
      </w:r>
      <w:r w:rsidR="00892071" w:rsidRPr="00592419">
        <w:rPr>
          <w:rFonts w:ascii="Arial" w:eastAsia="Calibri" w:hAnsi="Arial" w:cs="Arial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="00892071" w:rsidRPr="00592419">
        <w:rPr>
          <w:rFonts w:ascii="Arial" w:eastAsia="Calibri" w:hAnsi="Arial" w:cs="Arial"/>
          <w:kern w:val="0"/>
          <w:sz w:val="20"/>
          <w:szCs w:val="20"/>
          <w:lang w:val="en-US"/>
          <w14:ligatures w14:val="none"/>
        </w:rPr>
        <w:t>MuseiRealiTo</w:t>
      </w:r>
      <w:proofErr w:type="spellEnd"/>
    </w:p>
    <w:p w14:paraId="427A1FB7" w14:textId="3F2487E9" w:rsidR="00592419" w:rsidRPr="00592419" w:rsidRDefault="00592419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:lang w:val="en-US"/>
          <w14:ligatures w14:val="none"/>
        </w:rPr>
      </w:pPr>
      <w:r w:rsidRPr="00592419">
        <w:rPr>
          <w:rFonts w:ascii="Arial" w:eastAsia="Calibri" w:hAnsi="Arial" w:cs="Arial"/>
          <w:kern w:val="0"/>
          <w:sz w:val="20"/>
          <w:szCs w:val="20"/>
          <w:lang w:val="en-US"/>
          <w14:ligatures w14:val="none"/>
        </w:rPr>
        <w:t xml:space="preserve">YouTube - </w:t>
      </w:r>
      <w:hyperlink r:id="rId13" w:history="1">
        <w:r w:rsidRPr="00832C00">
          <w:rPr>
            <w:rStyle w:val="Collegamentoipertestuale"/>
            <w:rFonts w:ascii="Arial" w:eastAsia="Calibri" w:hAnsi="Arial" w:cs="Arial"/>
            <w:kern w:val="0"/>
            <w:sz w:val="20"/>
            <w:szCs w:val="20"/>
            <w:lang w:val="en-US"/>
            <w14:ligatures w14:val="none"/>
          </w:rPr>
          <w:t>https://www.youtube.com/@museirealitorino9942</w:t>
        </w:r>
      </w:hyperlink>
      <w:r>
        <w:rPr>
          <w:rFonts w:ascii="Arial" w:eastAsia="Calibri" w:hAnsi="Arial" w:cs="Arial"/>
          <w:kern w:val="0"/>
          <w:sz w:val="20"/>
          <w:szCs w:val="20"/>
          <w:lang w:val="en-US"/>
          <w14:ligatures w14:val="none"/>
        </w:rPr>
        <w:t xml:space="preserve"> </w:t>
      </w:r>
    </w:p>
    <w:p w14:paraId="046987A2" w14:textId="77777777" w:rsidR="00892071" w:rsidRPr="00592419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:lang w:val="en-US"/>
          <w14:ligatures w14:val="none"/>
        </w:rPr>
      </w:pPr>
    </w:p>
    <w:p w14:paraId="5F84F1C5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Ufficio stampa Musei Reali Torino</w:t>
      </w:r>
    </w:p>
    <w:p w14:paraId="0A3BFAF2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CLP Relazioni Pubbliche</w:t>
      </w:r>
    </w:p>
    <w:p w14:paraId="3A16CA5D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Anna Defrancesco T +39 02 36755700 | M +39 349 6107625 </w:t>
      </w:r>
    </w:p>
    <w:p w14:paraId="0D147C0A" w14:textId="77777777" w:rsidR="0062665F" w:rsidRDefault="009F4BF2" w:rsidP="0062665F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hyperlink r:id="rId14" w:history="1">
        <w:r w:rsidR="0062665F" w:rsidRPr="003A49C7">
          <w:rPr>
            <w:rStyle w:val="Collegamentoipertestuale"/>
            <w:rFonts w:ascii="Arial" w:eastAsia="Calibri" w:hAnsi="Arial" w:cs="Arial"/>
            <w:kern w:val="0"/>
            <w:sz w:val="20"/>
            <w:szCs w:val="20"/>
            <w14:ligatures w14:val="none"/>
          </w:rPr>
          <w:t>anna.defrancesco@clp1968.it</w:t>
        </w:r>
      </w:hyperlink>
      <w:r w:rsidR="0062665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</w:t>
      </w:r>
    </w:p>
    <w:p w14:paraId="175E3152" w14:textId="7D24DD52" w:rsidR="00892071" w:rsidRPr="00892071" w:rsidRDefault="009F4BF2" w:rsidP="0062665F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hyperlink r:id="rId15" w:history="1">
        <w:r w:rsidR="0062665F" w:rsidRPr="0062665F">
          <w:rPr>
            <w:rStyle w:val="Collegamentoipertestuale"/>
            <w:rFonts w:ascii="Arial" w:eastAsia="Calibri" w:hAnsi="Arial" w:cs="Arial"/>
            <w:kern w:val="0"/>
            <w:sz w:val="20"/>
            <w:szCs w:val="20"/>
            <w14:ligatures w14:val="none"/>
          </w:rPr>
          <w:t>http://www.clp1968.it</w:t>
        </w:r>
      </w:hyperlink>
    </w:p>
    <w:p w14:paraId="1396E0F9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1E415D31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Ufficio stampa Direzione Regionale Musei Piemonte</w:t>
      </w:r>
    </w:p>
    <w:p w14:paraId="4CA0E523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Maria D’</w:t>
      </w:r>
      <w:proofErr w:type="spellStart"/>
      <w:r w:rsidRPr="0089207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Amuri</w:t>
      </w:r>
      <w:proofErr w:type="spellEnd"/>
    </w:p>
    <w:p w14:paraId="53833C5E" w14:textId="2381DB1C" w:rsidR="00892071" w:rsidRPr="00892071" w:rsidRDefault="009F4BF2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hyperlink r:id="rId16" w:history="1">
        <w:r w:rsidR="00892071" w:rsidRPr="0062665F">
          <w:rPr>
            <w:rStyle w:val="Collegamentoipertestuale"/>
            <w:rFonts w:ascii="Arial" w:eastAsia="Calibri" w:hAnsi="Arial" w:cs="Arial"/>
            <w:kern w:val="0"/>
            <w:sz w:val="20"/>
            <w:szCs w:val="20"/>
            <w14:ligatures w14:val="none"/>
          </w:rPr>
          <w:t>drm-pie.comunicazione@cultura.gov.it</w:t>
        </w:r>
      </w:hyperlink>
    </w:p>
    <w:p w14:paraId="6CAFB504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kern w:val="0"/>
          <w:sz w:val="20"/>
          <w:szCs w:val="20"/>
          <w14:ligatures w14:val="none"/>
        </w:rPr>
        <w:t>Tel. 011 5641717</w:t>
      </w:r>
    </w:p>
    <w:p w14:paraId="2BC0569C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0CC777C4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892071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Ufficio stampa Università di Torino</w:t>
      </w:r>
    </w:p>
    <w:p w14:paraId="5B4A4C8E" w14:textId="77777777" w:rsidR="00892071" w:rsidRPr="004C7855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4C7855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Elena Bravetta</w:t>
      </w:r>
    </w:p>
    <w:p w14:paraId="4C67BFD2" w14:textId="77777777" w:rsidR="00892071" w:rsidRPr="004C7855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4C7855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Stefano Palmieri</w:t>
      </w:r>
    </w:p>
    <w:p w14:paraId="4336CC22" w14:textId="05D67996" w:rsidR="00892071" w:rsidRPr="00892071" w:rsidRDefault="009F4BF2" w:rsidP="00FE3B60">
      <w:pPr>
        <w:spacing w:after="0" w:line="240" w:lineRule="auto"/>
        <w:ind w:hanging="142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hyperlink r:id="rId17" w:history="1">
        <w:r w:rsidR="00892071" w:rsidRPr="0062665F">
          <w:rPr>
            <w:rStyle w:val="Collegamentoipertestuale"/>
            <w:rFonts w:ascii="Arial" w:eastAsia="Calibri" w:hAnsi="Arial" w:cs="Arial"/>
            <w:kern w:val="0"/>
            <w:sz w:val="20"/>
            <w:szCs w:val="20"/>
            <w14:ligatures w14:val="none"/>
          </w:rPr>
          <w:t>ufficio.stampa@unito.it</w:t>
        </w:r>
      </w:hyperlink>
    </w:p>
    <w:p w14:paraId="2841FCF5" w14:textId="77777777" w:rsidR="00892071" w:rsidRPr="00892071" w:rsidRDefault="00892071" w:rsidP="00FE3B60">
      <w:pPr>
        <w:spacing w:after="0" w:line="240" w:lineRule="auto"/>
        <w:ind w:hanging="142"/>
        <w:jc w:val="both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</w:p>
    <w:p w14:paraId="2582346E" w14:textId="77777777" w:rsidR="00246319" w:rsidRDefault="00246319" w:rsidP="00721DEB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728ED16" w14:textId="77777777" w:rsidR="00246319" w:rsidRDefault="00246319" w:rsidP="00721DEB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1E550B9" w14:textId="77777777" w:rsidR="00246319" w:rsidRDefault="00246319" w:rsidP="00721DEB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5B7B7C3" w14:textId="77777777" w:rsidR="00246319" w:rsidRDefault="00246319" w:rsidP="00721DEB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1E342FC" w14:textId="77777777" w:rsidR="00246319" w:rsidRDefault="00246319" w:rsidP="00721DEB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7586684A" w14:textId="405BC503" w:rsidR="00910427" w:rsidRDefault="00910427" w:rsidP="00721DEB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BA1E4AD" w14:textId="0E53C3E6" w:rsidR="00910427" w:rsidRPr="00847224" w:rsidRDefault="00910427" w:rsidP="00721DEB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sectPr w:rsidR="00910427" w:rsidRPr="00847224" w:rsidSect="00290046">
      <w:headerReference w:type="default" r:id="rId18"/>
      <w:headerReference w:type="first" r:id="rId19"/>
      <w:pgSz w:w="11906" w:h="16838"/>
      <w:pgMar w:top="1417" w:right="1134" w:bottom="851" w:left="1134" w:header="99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C1182" w14:textId="77777777" w:rsidR="00B90920" w:rsidRDefault="00B90920" w:rsidP="00AC620E">
      <w:pPr>
        <w:spacing w:after="0" w:line="240" w:lineRule="auto"/>
      </w:pPr>
      <w:r>
        <w:separator/>
      </w:r>
    </w:p>
  </w:endnote>
  <w:endnote w:type="continuationSeparator" w:id="0">
    <w:p w14:paraId="25E3E361" w14:textId="77777777" w:rsidR="00B90920" w:rsidRDefault="00B90920" w:rsidP="00AC620E">
      <w:pPr>
        <w:spacing w:after="0" w:line="240" w:lineRule="auto"/>
      </w:pPr>
      <w:r>
        <w:continuationSeparator/>
      </w:r>
    </w:p>
  </w:endnote>
  <w:endnote w:type="continuationNotice" w:id="1">
    <w:p w14:paraId="5A98E3BA" w14:textId="77777777" w:rsidR="00B90920" w:rsidRDefault="00B909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B2F05" w14:textId="77777777" w:rsidR="00B90920" w:rsidRDefault="00B90920" w:rsidP="00AC620E">
      <w:pPr>
        <w:spacing w:after="0" w:line="240" w:lineRule="auto"/>
      </w:pPr>
      <w:r>
        <w:separator/>
      </w:r>
    </w:p>
  </w:footnote>
  <w:footnote w:type="continuationSeparator" w:id="0">
    <w:p w14:paraId="36723131" w14:textId="77777777" w:rsidR="00B90920" w:rsidRDefault="00B90920" w:rsidP="00AC620E">
      <w:pPr>
        <w:spacing w:after="0" w:line="240" w:lineRule="auto"/>
      </w:pPr>
      <w:r>
        <w:continuationSeparator/>
      </w:r>
    </w:p>
  </w:footnote>
  <w:footnote w:type="continuationNotice" w:id="1">
    <w:p w14:paraId="0ABF6BF9" w14:textId="77777777" w:rsidR="00B90920" w:rsidRDefault="00B909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6A86" w14:textId="63948742" w:rsidR="00AC620E" w:rsidRDefault="0084722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5B50AEA8" wp14:editId="1FE607B5">
          <wp:simplePos x="0" y="0"/>
          <wp:positionH relativeFrom="margin">
            <wp:posOffset>-305326</wp:posOffset>
          </wp:positionH>
          <wp:positionV relativeFrom="paragraph">
            <wp:posOffset>42015</wp:posOffset>
          </wp:positionV>
          <wp:extent cx="6652895" cy="528955"/>
          <wp:effectExtent l="0" t="0" r="0" b="4445"/>
          <wp:wrapTopAndBottom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2895" cy="528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1713CA" w14:textId="77777777" w:rsidR="00AC620E" w:rsidRDefault="00AC62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203" w:type="dxa"/>
      <w:tblLayout w:type="fixed"/>
      <w:tblLook w:val="0000" w:firstRow="0" w:lastRow="0" w:firstColumn="0" w:lastColumn="0" w:noHBand="0" w:noVBand="0"/>
    </w:tblPr>
    <w:tblGrid>
      <w:gridCol w:w="9781"/>
      <w:gridCol w:w="5422"/>
    </w:tblGrid>
    <w:tr w:rsidR="00AC620E" w14:paraId="5B2140DF" w14:textId="77777777" w:rsidTr="009F4AED">
      <w:trPr>
        <w:trHeight w:val="1408"/>
      </w:trPr>
      <w:tc>
        <w:tcPr>
          <w:tcW w:w="9781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7A069C7" w14:textId="7C4FB500" w:rsidR="00AC620E" w:rsidRPr="009F4AED" w:rsidRDefault="009F4AED" w:rsidP="009F4AED">
          <w:pPr>
            <w:tabs>
              <w:tab w:val="left" w:pos="2010"/>
            </w:tabs>
          </w:pPr>
          <w:r w:rsidRPr="009F4AED">
            <w:rPr>
              <w:noProof/>
              <w:color w:val="000000"/>
              <w:lang w:eastAsia="it-IT"/>
            </w:rPr>
            <w:drawing>
              <wp:anchor distT="0" distB="0" distL="114300" distR="114300" simplePos="0" relativeHeight="251658240" behindDoc="0" locked="0" layoutInCell="1" allowOverlap="1" wp14:anchorId="2B1A7851" wp14:editId="130E4AB6">
                <wp:simplePos x="0" y="0"/>
                <wp:positionH relativeFrom="margin">
                  <wp:posOffset>-531495</wp:posOffset>
                </wp:positionH>
                <wp:positionV relativeFrom="paragraph">
                  <wp:posOffset>64770</wp:posOffset>
                </wp:positionV>
                <wp:extent cx="7038206" cy="561975"/>
                <wp:effectExtent l="0" t="0" r="0" b="0"/>
                <wp:wrapNone/>
                <wp:docPr id="8" name="Immagine 8" descr="T:\10_MOSTRE\MRT mostre_01_progetti\Africa\15_COMUNICAZIONE\Testalino_Loghi_Afri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:\10_MOSTRE\MRT mostre_01_progetti\Africa\15_COMUNICAZIONE\Testalino_Loghi_Afri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8206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2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2860958" w14:textId="26CDBCA3" w:rsidR="00AC620E" w:rsidRDefault="00AC620E" w:rsidP="00AC620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54" w:lineRule="auto"/>
            <w:jc w:val="center"/>
            <w:rPr>
              <w:color w:val="000000"/>
            </w:rPr>
          </w:pPr>
        </w:p>
      </w:tc>
    </w:tr>
  </w:tbl>
  <w:p w14:paraId="29F2530A" w14:textId="1F9D9AFE" w:rsidR="00AC620E" w:rsidRDefault="009F4AED" w:rsidP="009F4AED">
    <w:pPr>
      <w:pStyle w:val="Intestazione"/>
      <w:tabs>
        <w:tab w:val="clear" w:pos="4819"/>
        <w:tab w:val="clear" w:pos="9638"/>
        <w:tab w:val="left" w:pos="61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67D03"/>
    <w:multiLevelType w:val="hybridMultilevel"/>
    <w:tmpl w:val="6B868066"/>
    <w:lvl w:ilvl="0" w:tplc="75E8B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577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632"/>
    <w:rsid w:val="00003783"/>
    <w:rsid w:val="00005C93"/>
    <w:rsid w:val="000070E8"/>
    <w:rsid w:val="00010628"/>
    <w:rsid w:val="00010829"/>
    <w:rsid w:val="000114DB"/>
    <w:rsid w:val="00025BE2"/>
    <w:rsid w:val="00032B32"/>
    <w:rsid w:val="00040D21"/>
    <w:rsid w:val="00043C46"/>
    <w:rsid w:val="00045346"/>
    <w:rsid w:val="00061950"/>
    <w:rsid w:val="00083BCC"/>
    <w:rsid w:val="0008773A"/>
    <w:rsid w:val="000917F8"/>
    <w:rsid w:val="00095A79"/>
    <w:rsid w:val="000B2215"/>
    <w:rsid w:val="000B2294"/>
    <w:rsid w:val="000C5E71"/>
    <w:rsid w:val="000D7A2B"/>
    <w:rsid w:val="001164D9"/>
    <w:rsid w:val="00117642"/>
    <w:rsid w:val="001178F6"/>
    <w:rsid w:val="00126675"/>
    <w:rsid w:val="0014268B"/>
    <w:rsid w:val="001467A0"/>
    <w:rsid w:val="001542BB"/>
    <w:rsid w:val="00154606"/>
    <w:rsid w:val="00177503"/>
    <w:rsid w:val="00185C9F"/>
    <w:rsid w:val="00186B5C"/>
    <w:rsid w:val="001903CA"/>
    <w:rsid w:val="001A4B09"/>
    <w:rsid w:val="001A4B3E"/>
    <w:rsid w:val="001A5FDA"/>
    <w:rsid w:val="001B4C6F"/>
    <w:rsid w:val="001C022D"/>
    <w:rsid w:val="001C2AF7"/>
    <w:rsid w:val="001D3233"/>
    <w:rsid w:val="001F274C"/>
    <w:rsid w:val="0020184C"/>
    <w:rsid w:val="00202D90"/>
    <w:rsid w:val="002062DE"/>
    <w:rsid w:val="002103CC"/>
    <w:rsid w:val="00213E30"/>
    <w:rsid w:val="00234FC2"/>
    <w:rsid w:val="00246319"/>
    <w:rsid w:val="00246F3A"/>
    <w:rsid w:val="00247F2D"/>
    <w:rsid w:val="00277691"/>
    <w:rsid w:val="002816D0"/>
    <w:rsid w:val="00290046"/>
    <w:rsid w:val="00295785"/>
    <w:rsid w:val="002B4FCF"/>
    <w:rsid w:val="002B64D6"/>
    <w:rsid w:val="002B7544"/>
    <w:rsid w:val="002E4480"/>
    <w:rsid w:val="002F0BFE"/>
    <w:rsid w:val="002F306D"/>
    <w:rsid w:val="00300421"/>
    <w:rsid w:val="003030CA"/>
    <w:rsid w:val="0030381F"/>
    <w:rsid w:val="003120B7"/>
    <w:rsid w:val="003138CE"/>
    <w:rsid w:val="00336254"/>
    <w:rsid w:val="003424AE"/>
    <w:rsid w:val="00342F6D"/>
    <w:rsid w:val="003516D3"/>
    <w:rsid w:val="00364EEE"/>
    <w:rsid w:val="003706FB"/>
    <w:rsid w:val="00375A93"/>
    <w:rsid w:val="003A7D22"/>
    <w:rsid w:val="003B7AAE"/>
    <w:rsid w:val="003C6D52"/>
    <w:rsid w:val="003D7E63"/>
    <w:rsid w:val="003E0DD1"/>
    <w:rsid w:val="003E21F9"/>
    <w:rsid w:val="003E2A63"/>
    <w:rsid w:val="003E4DA0"/>
    <w:rsid w:val="003E5C05"/>
    <w:rsid w:val="003F3F02"/>
    <w:rsid w:val="003F535E"/>
    <w:rsid w:val="0040246E"/>
    <w:rsid w:val="004065F8"/>
    <w:rsid w:val="004152B9"/>
    <w:rsid w:val="00416AF9"/>
    <w:rsid w:val="0043302C"/>
    <w:rsid w:val="004336DA"/>
    <w:rsid w:val="004439A9"/>
    <w:rsid w:val="00444A5F"/>
    <w:rsid w:val="00447614"/>
    <w:rsid w:val="004563BC"/>
    <w:rsid w:val="00456D0B"/>
    <w:rsid w:val="00463A66"/>
    <w:rsid w:val="004678D1"/>
    <w:rsid w:val="00471396"/>
    <w:rsid w:val="00471B28"/>
    <w:rsid w:val="0047270B"/>
    <w:rsid w:val="004755D6"/>
    <w:rsid w:val="00482494"/>
    <w:rsid w:val="0048381B"/>
    <w:rsid w:val="004854FA"/>
    <w:rsid w:val="004908A3"/>
    <w:rsid w:val="004B7B19"/>
    <w:rsid w:val="004C7855"/>
    <w:rsid w:val="004E0930"/>
    <w:rsid w:val="004E1B74"/>
    <w:rsid w:val="004E41DD"/>
    <w:rsid w:val="004F3319"/>
    <w:rsid w:val="00500348"/>
    <w:rsid w:val="00500744"/>
    <w:rsid w:val="00515CF9"/>
    <w:rsid w:val="005233A3"/>
    <w:rsid w:val="00537798"/>
    <w:rsid w:val="00550B70"/>
    <w:rsid w:val="005633C2"/>
    <w:rsid w:val="005716DD"/>
    <w:rsid w:val="00576A03"/>
    <w:rsid w:val="005771FA"/>
    <w:rsid w:val="0057777F"/>
    <w:rsid w:val="00586106"/>
    <w:rsid w:val="00592419"/>
    <w:rsid w:val="005A3B13"/>
    <w:rsid w:val="005B1618"/>
    <w:rsid w:val="005B1ABF"/>
    <w:rsid w:val="005B3976"/>
    <w:rsid w:val="005C0750"/>
    <w:rsid w:val="005F506F"/>
    <w:rsid w:val="006007EA"/>
    <w:rsid w:val="0060214B"/>
    <w:rsid w:val="00610F0E"/>
    <w:rsid w:val="00617E67"/>
    <w:rsid w:val="0062665F"/>
    <w:rsid w:val="006309B0"/>
    <w:rsid w:val="00632B7C"/>
    <w:rsid w:val="00634194"/>
    <w:rsid w:val="00635FE3"/>
    <w:rsid w:val="0064263A"/>
    <w:rsid w:val="00647820"/>
    <w:rsid w:val="00663992"/>
    <w:rsid w:val="00676FAA"/>
    <w:rsid w:val="00680624"/>
    <w:rsid w:val="006830AA"/>
    <w:rsid w:val="00685543"/>
    <w:rsid w:val="0068592D"/>
    <w:rsid w:val="00693046"/>
    <w:rsid w:val="006961BC"/>
    <w:rsid w:val="006969FF"/>
    <w:rsid w:val="006A0610"/>
    <w:rsid w:val="006C0A7F"/>
    <w:rsid w:val="006C1CA6"/>
    <w:rsid w:val="006C5B70"/>
    <w:rsid w:val="006D5F27"/>
    <w:rsid w:val="00701C88"/>
    <w:rsid w:val="0070444F"/>
    <w:rsid w:val="00714278"/>
    <w:rsid w:val="00717736"/>
    <w:rsid w:val="00721DEB"/>
    <w:rsid w:val="00740176"/>
    <w:rsid w:val="007413BA"/>
    <w:rsid w:val="00745A15"/>
    <w:rsid w:val="00771047"/>
    <w:rsid w:val="007832D0"/>
    <w:rsid w:val="00786B4D"/>
    <w:rsid w:val="00796FCF"/>
    <w:rsid w:val="007B1760"/>
    <w:rsid w:val="007B47DF"/>
    <w:rsid w:val="007B5291"/>
    <w:rsid w:val="007C045C"/>
    <w:rsid w:val="007D04F3"/>
    <w:rsid w:val="007D5D1F"/>
    <w:rsid w:val="007D77F4"/>
    <w:rsid w:val="007F0EF4"/>
    <w:rsid w:val="007F6BE5"/>
    <w:rsid w:val="0080589D"/>
    <w:rsid w:val="00810C45"/>
    <w:rsid w:val="008353D7"/>
    <w:rsid w:val="00844A23"/>
    <w:rsid w:val="00847224"/>
    <w:rsid w:val="008500B6"/>
    <w:rsid w:val="008576E7"/>
    <w:rsid w:val="008719DE"/>
    <w:rsid w:val="00876F07"/>
    <w:rsid w:val="00881131"/>
    <w:rsid w:val="0089017C"/>
    <w:rsid w:val="00892071"/>
    <w:rsid w:val="00894C04"/>
    <w:rsid w:val="008C2ECB"/>
    <w:rsid w:val="008C33A9"/>
    <w:rsid w:val="008D61EE"/>
    <w:rsid w:val="008F38C6"/>
    <w:rsid w:val="00910427"/>
    <w:rsid w:val="00920EEA"/>
    <w:rsid w:val="00937632"/>
    <w:rsid w:val="0094725C"/>
    <w:rsid w:val="009545BB"/>
    <w:rsid w:val="0095509A"/>
    <w:rsid w:val="00960AB4"/>
    <w:rsid w:val="009858D2"/>
    <w:rsid w:val="009A1995"/>
    <w:rsid w:val="009A6210"/>
    <w:rsid w:val="009C5674"/>
    <w:rsid w:val="009D1759"/>
    <w:rsid w:val="009D4BC9"/>
    <w:rsid w:val="009E3D33"/>
    <w:rsid w:val="009E708D"/>
    <w:rsid w:val="009F3604"/>
    <w:rsid w:val="009F4AED"/>
    <w:rsid w:val="009F4BF2"/>
    <w:rsid w:val="00A03F48"/>
    <w:rsid w:val="00A13C3B"/>
    <w:rsid w:val="00A2305B"/>
    <w:rsid w:val="00A26A46"/>
    <w:rsid w:val="00A455D6"/>
    <w:rsid w:val="00A564A6"/>
    <w:rsid w:val="00A62D17"/>
    <w:rsid w:val="00A64823"/>
    <w:rsid w:val="00A77643"/>
    <w:rsid w:val="00AA3B71"/>
    <w:rsid w:val="00AA7C97"/>
    <w:rsid w:val="00AC620E"/>
    <w:rsid w:val="00AD5C1F"/>
    <w:rsid w:val="00AE3B76"/>
    <w:rsid w:val="00AF0474"/>
    <w:rsid w:val="00AF53FD"/>
    <w:rsid w:val="00AF77B2"/>
    <w:rsid w:val="00B0258E"/>
    <w:rsid w:val="00B0466D"/>
    <w:rsid w:val="00B052F9"/>
    <w:rsid w:val="00B06EB0"/>
    <w:rsid w:val="00B12C41"/>
    <w:rsid w:val="00B148F1"/>
    <w:rsid w:val="00B26FC3"/>
    <w:rsid w:val="00B33131"/>
    <w:rsid w:val="00B47476"/>
    <w:rsid w:val="00B51102"/>
    <w:rsid w:val="00B547E0"/>
    <w:rsid w:val="00B54995"/>
    <w:rsid w:val="00B61DE4"/>
    <w:rsid w:val="00B620BC"/>
    <w:rsid w:val="00B70E4D"/>
    <w:rsid w:val="00B73335"/>
    <w:rsid w:val="00B805DD"/>
    <w:rsid w:val="00B90920"/>
    <w:rsid w:val="00BA3A1A"/>
    <w:rsid w:val="00BA76D0"/>
    <w:rsid w:val="00BB7E2E"/>
    <w:rsid w:val="00BD1EEE"/>
    <w:rsid w:val="00BD2326"/>
    <w:rsid w:val="00BE1C4D"/>
    <w:rsid w:val="00BE519F"/>
    <w:rsid w:val="00C0179C"/>
    <w:rsid w:val="00C04870"/>
    <w:rsid w:val="00C05355"/>
    <w:rsid w:val="00C27C7A"/>
    <w:rsid w:val="00C44104"/>
    <w:rsid w:val="00C5311D"/>
    <w:rsid w:val="00C57E27"/>
    <w:rsid w:val="00C645D3"/>
    <w:rsid w:val="00C73619"/>
    <w:rsid w:val="00C7577A"/>
    <w:rsid w:val="00C81C07"/>
    <w:rsid w:val="00C86D4E"/>
    <w:rsid w:val="00C91717"/>
    <w:rsid w:val="00C91C46"/>
    <w:rsid w:val="00C954D0"/>
    <w:rsid w:val="00CA4F6B"/>
    <w:rsid w:val="00CA6F4D"/>
    <w:rsid w:val="00CC3E97"/>
    <w:rsid w:val="00CD0291"/>
    <w:rsid w:val="00CE456B"/>
    <w:rsid w:val="00CF2D52"/>
    <w:rsid w:val="00D07004"/>
    <w:rsid w:val="00D1291D"/>
    <w:rsid w:val="00D24874"/>
    <w:rsid w:val="00D27AD8"/>
    <w:rsid w:val="00D30B49"/>
    <w:rsid w:val="00D50415"/>
    <w:rsid w:val="00D53565"/>
    <w:rsid w:val="00D536D0"/>
    <w:rsid w:val="00D65350"/>
    <w:rsid w:val="00D712C6"/>
    <w:rsid w:val="00D768AF"/>
    <w:rsid w:val="00D77471"/>
    <w:rsid w:val="00D91098"/>
    <w:rsid w:val="00D91E81"/>
    <w:rsid w:val="00D93E11"/>
    <w:rsid w:val="00DB1ADE"/>
    <w:rsid w:val="00DB44E1"/>
    <w:rsid w:val="00DC6C28"/>
    <w:rsid w:val="00DD44E4"/>
    <w:rsid w:val="00DD6A27"/>
    <w:rsid w:val="00DD73CF"/>
    <w:rsid w:val="00E00C13"/>
    <w:rsid w:val="00E06C30"/>
    <w:rsid w:val="00E06D1D"/>
    <w:rsid w:val="00E15C77"/>
    <w:rsid w:val="00E21EF5"/>
    <w:rsid w:val="00E2307C"/>
    <w:rsid w:val="00E32462"/>
    <w:rsid w:val="00E41477"/>
    <w:rsid w:val="00E43293"/>
    <w:rsid w:val="00E46729"/>
    <w:rsid w:val="00E46BA2"/>
    <w:rsid w:val="00E60360"/>
    <w:rsid w:val="00E616C9"/>
    <w:rsid w:val="00E61B56"/>
    <w:rsid w:val="00E63A6A"/>
    <w:rsid w:val="00E66E47"/>
    <w:rsid w:val="00E80431"/>
    <w:rsid w:val="00EB352F"/>
    <w:rsid w:val="00EB649F"/>
    <w:rsid w:val="00EC4C14"/>
    <w:rsid w:val="00EC68EA"/>
    <w:rsid w:val="00ED4E5B"/>
    <w:rsid w:val="00EE05FF"/>
    <w:rsid w:val="00EE7943"/>
    <w:rsid w:val="00F00628"/>
    <w:rsid w:val="00F026D5"/>
    <w:rsid w:val="00F05F83"/>
    <w:rsid w:val="00F06CD8"/>
    <w:rsid w:val="00F22127"/>
    <w:rsid w:val="00F44F4B"/>
    <w:rsid w:val="00F623AC"/>
    <w:rsid w:val="00F72AB2"/>
    <w:rsid w:val="00F80ADB"/>
    <w:rsid w:val="00F831D1"/>
    <w:rsid w:val="00F84F24"/>
    <w:rsid w:val="00FA30E7"/>
    <w:rsid w:val="00FB0717"/>
    <w:rsid w:val="00FB6A06"/>
    <w:rsid w:val="00FC0976"/>
    <w:rsid w:val="00FC2B02"/>
    <w:rsid w:val="00FC6E82"/>
    <w:rsid w:val="00FE04D9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A0898"/>
  <w15:chartTrackingRefBased/>
  <w15:docId w15:val="{C0841DD1-2848-4EA5-88AE-32AB9764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62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620E"/>
  </w:style>
  <w:style w:type="paragraph" w:styleId="Pidipagina">
    <w:name w:val="footer"/>
    <w:basedOn w:val="Normale"/>
    <w:link w:val="PidipaginaCarattere"/>
    <w:uiPriority w:val="99"/>
    <w:unhideWhenUsed/>
    <w:rsid w:val="00AC62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620E"/>
  </w:style>
  <w:style w:type="paragraph" w:styleId="Corpotesto">
    <w:name w:val="Body Text"/>
    <w:basedOn w:val="Normale"/>
    <w:link w:val="CorpotestoCarattere"/>
    <w:rsid w:val="00010829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010829"/>
    <w:rPr>
      <w:rFonts w:ascii="Times New Roman" w:eastAsia="Arial Unicode MS" w:hAnsi="Times New Roman" w:cs="Arial Unicode MS"/>
      <w:kern w:val="1"/>
      <w:sz w:val="24"/>
      <w:szCs w:val="24"/>
      <w:lang w:eastAsia="hi-IN" w:bidi="hi-IN"/>
      <w14:ligatures w14:val="none"/>
    </w:rPr>
  </w:style>
  <w:style w:type="paragraph" w:styleId="Revisione">
    <w:name w:val="Revision"/>
    <w:hidden/>
    <w:uiPriority w:val="99"/>
    <w:semiHidden/>
    <w:rsid w:val="009A6210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93E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93E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93E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3E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3E11"/>
    <w:rPr>
      <w:b/>
      <w:bCs/>
      <w:sz w:val="20"/>
      <w:szCs w:val="20"/>
    </w:rPr>
  </w:style>
  <w:style w:type="paragraph" w:customStyle="1" w:styleId="Standard">
    <w:name w:val="Standard"/>
    <w:rsid w:val="002816D0"/>
    <w:pPr>
      <w:shd w:val="clear" w:color="auto" w:fill="FFFFFF"/>
      <w:autoSpaceDN w:val="0"/>
      <w:spacing w:line="254" w:lineRule="auto"/>
      <w:textAlignment w:val="baseline"/>
    </w:pPr>
    <w:rPr>
      <w:rFonts w:ascii="Calibri" w:eastAsia="Arial Unicode MS" w:hAnsi="Calibri" w:cs="Arial Unicode MS"/>
      <w:color w:val="000000"/>
      <w:kern w:val="3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8C33A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C2B0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0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0B70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626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2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@museirealitorino9942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museireali.beniculturali.it/area-stampa/" TargetMode="External"/><Relationship Id="rId17" Type="http://schemas.openxmlformats.org/officeDocument/2006/relationships/hyperlink" Target="https://clp1968.sharepoint.com/sites/CLPSrl/Documenti%20condivisi/General/2023/MUSEI%20REALI%20TORINO/AFRICA/cartella%20stampa/PDF/ufficio.stampa@unito.i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lp1968.sharepoint.com/sites/CLPSrl/Documenti%20condivisi/General/2023/MUSEI%20REALI%20TORINO/AFRICA/cartella%20stampa/PDF/drm-pie.comunicazione@cultura.gov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useireali.beniculturali.it/events/africa-le-collezioni-dimenticate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lp1968.it" TargetMode="External"/><Relationship Id="rId10" Type="http://schemas.openxmlformats.org/officeDocument/2006/relationships/hyperlink" Target="https://www.coopculture.it/it/eventi/evento/africa.-le-collezioni-dimenticate./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anna.defrancesco@clp1968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C6339F-5D13-49FD-9ACD-B1288A489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BE5935-AA4B-4E3A-AC89-528CA14B0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CF6DD7-8A60-4721-AD74-542F2E80DC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Castelletti</dc:creator>
  <cp:keywords/>
  <dc:description/>
  <cp:lastModifiedBy>Carlo Ghielmetti</cp:lastModifiedBy>
  <cp:revision>2</cp:revision>
  <cp:lastPrinted>2023-10-24T10:07:00Z</cp:lastPrinted>
  <dcterms:created xsi:type="dcterms:W3CDTF">2023-10-26T07:58:00Z</dcterms:created>
  <dcterms:modified xsi:type="dcterms:W3CDTF">2023-10-26T07:58:00Z</dcterms:modified>
</cp:coreProperties>
</file>