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88D5" w14:textId="77777777" w:rsidR="000A70EA" w:rsidRDefault="000A70EA" w:rsidP="0096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523D2965" w14:textId="29E86CE1" w:rsidR="000A70EA" w:rsidRDefault="00C22DAA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GIOVEDÌ 13 APRILE 2023</w:t>
      </w:r>
    </w:p>
    <w:p w14:paraId="18B9496D" w14:textId="357797BE" w:rsidR="000A70EA" w:rsidRDefault="009504FD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C82C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APRE</w:t>
      </w:r>
      <w:r w:rsidR="005909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OGGI</w:t>
      </w:r>
      <w:r w:rsidRPr="00C82C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r w:rsidR="000A70EA" w:rsidRPr="00C82C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L</w:t>
      </w:r>
      <w:r w:rsidR="000A70EA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 NUOVA BIGLIETTERIA</w:t>
      </w:r>
    </w:p>
    <w:p w14:paraId="690A7841" w14:textId="1C8A3EA1" w:rsidR="000A70EA" w:rsidRDefault="000A70EA" w:rsidP="009D687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DEI MUSEI REALI </w:t>
      </w:r>
    </w:p>
    <w:p w14:paraId="285BEE52" w14:textId="77777777" w:rsidR="000A70EA" w:rsidRDefault="000A70EA" w:rsidP="0096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0F623035" w14:textId="11FB8B11" w:rsidR="00301064" w:rsidRPr="009504FD" w:rsidRDefault="000A70EA" w:rsidP="00301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L’iniziativa conclude la prima parte del progetto </w:t>
      </w:r>
      <w:r w:rsidR="009504FD"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dedicato ai nuovi </w:t>
      </w:r>
      <w:r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spazi </w:t>
      </w:r>
    </w:p>
    <w:p w14:paraId="090BC120" w14:textId="408DA01B" w:rsidR="000A70EA" w:rsidRPr="009504FD" w:rsidRDefault="000A70EA" w:rsidP="003010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di accoglienza</w:t>
      </w:r>
      <w:r w:rsidR="009504FD"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e il cantiere proseguirà nei prossimi mesi negli ambienti </w:t>
      </w:r>
      <w:r w:rsidR="003776A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sotterranei</w:t>
      </w:r>
      <w:r w:rsidR="009504FD"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, </w:t>
      </w:r>
      <w:r w:rsid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per dotare i </w:t>
      </w:r>
      <w:r w:rsidR="00C82C2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musei</w:t>
      </w:r>
      <w:r w:rsid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di</w:t>
      </w:r>
      <w:r w:rsidR="009504FD"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servizi</w:t>
      </w:r>
      <w:r w:rsidRPr="009504F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più moderni e funzionali</w:t>
      </w:r>
    </w:p>
    <w:p w14:paraId="517E91C9" w14:textId="77777777" w:rsidR="000A70EA" w:rsidRPr="000A70EA" w:rsidRDefault="000A70EA" w:rsidP="009678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5FAB0EA8" w14:textId="4D17F490" w:rsidR="0096782C" w:rsidRPr="000A70EA" w:rsidRDefault="0096782C" w:rsidP="009678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0E257C" w14:textId="58C0D279" w:rsidR="000A70EA" w:rsidRPr="000A70EA" w:rsidRDefault="000A70EA" w:rsidP="0096782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E307DB" w14:textId="06700E75" w:rsidR="000A70EA" w:rsidRPr="009D6877" w:rsidRDefault="00C22DAA" w:rsidP="003776AE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</w:rPr>
        <w:t>Giovedì 13 aprile 2023</w:t>
      </w:r>
      <w:r w:rsidR="000A70EA" w:rsidRPr="009D6877">
        <w:rPr>
          <w:rFonts w:ascii="Arial" w:eastAsia="Times New Roman" w:hAnsi="Arial" w:cs="Arial"/>
          <w:b/>
          <w:bCs/>
        </w:rPr>
        <w:t xml:space="preserve">, apre al </w:t>
      </w:r>
      <w:r w:rsidR="0096782C" w:rsidRPr="009D687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pubblico la</w:t>
      </w:r>
      <w:r w:rsidR="005909CD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nuova</w:t>
      </w:r>
      <w:r w:rsidR="00D65766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r w:rsidR="0096782C" w:rsidRPr="009D687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biglietteria dei Musei Reali</w:t>
      </w:r>
      <w:r w:rsidR="000A70EA" w:rsidRPr="009D6877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di Torino</w:t>
      </w:r>
      <w:r w:rsidR="009504FD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.</w:t>
      </w:r>
    </w:p>
    <w:p w14:paraId="405E2A0F" w14:textId="3124EF82" w:rsidR="0096782C" w:rsidRPr="00C22DAA" w:rsidRDefault="000A70EA" w:rsidP="003776AE">
      <w:pPr>
        <w:spacing w:after="0" w:line="274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</w:pPr>
      <w:r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Gli</w:t>
      </w:r>
      <w:r w:rsidR="0096782C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r w:rsidR="00DD7C76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ambienti</w:t>
      </w:r>
      <w:r w:rsidR="0096782C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</w:t>
      </w:r>
      <w:r w:rsidR="00DD7C76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dell’antica “guardiania</w:t>
      </w:r>
      <w:r w:rsidR="009504FD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” accanto</w:t>
      </w:r>
      <w:r w:rsidR="00DD7C76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al portone d’ingresso </w:t>
      </w:r>
      <w:r w:rsidR="009504FD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del</w:t>
      </w:r>
      <w:r w:rsidR="00DD7C76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Palazzo Reale </w:t>
      </w:r>
      <w:r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torn</w:t>
      </w:r>
      <w:r w:rsidR="003776AE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a</w:t>
      </w:r>
      <w:r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no ad accogliere</w:t>
      </w:r>
      <w:r w:rsidR="0096782C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 xml:space="preserve"> i visitatori con un allestimento completamente </w:t>
      </w:r>
      <w:r w:rsidR="009504FD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rinnovato</w:t>
      </w:r>
      <w:r w:rsidR="0096782C" w:rsidRPr="00C22DAA">
        <w:rPr>
          <w:rFonts w:ascii="Arial" w:eastAsia="Times New Roman" w:hAnsi="Arial" w:cs="Arial"/>
          <w:b/>
          <w:bCs/>
          <w:color w:val="000000"/>
          <w:bdr w:val="none" w:sz="0" w:space="0" w:color="auto" w:frame="1"/>
        </w:rPr>
        <w:t>.</w:t>
      </w:r>
    </w:p>
    <w:p w14:paraId="489A92F1" w14:textId="6D03FE17" w:rsidR="00DD7C76" w:rsidRDefault="00DD7C76" w:rsidP="00DD7C76">
      <w:pPr>
        <w:spacing w:after="0" w:line="274" w:lineRule="auto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2A127955" w14:textId="42A70AA6" w:rsidR="00D65766" w:rsidRDefault="009504FD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La rifunzionalizzazione della biglietteria,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che ha comportato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il </w:t>
      </w:r>
      <w:r w:rsidR="0096782C" w:rsidRPr="0096782C">
        <w:rPr>
          <w:rFonts w:ascii="Arial" w:eastAsia="Times New Roman" w:hAnsi="Arial" w:cs="Arial"/>
          <w:color w:val="000000"/>
          <w:bdr w:val="none" w:sz="0" w:space="0" w:color="auto" w:frame="1"/>
        </w:rPr>
        <w:t>restauro dei soffitti lignei, degli infissi e del pavimento in marmo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, propone un arredo</w:t>
      </w:r>
      <w:r w:rsidR="0096782C" w:rsidRPr="0096782C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contemporaneo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giocato sul nero e sull’oro,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secondo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i colori base del</w:t>
      </w:r>
      <w:r w:rsidR="00D65766" w:rsidRPr="0096782C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l’identità visiva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dei</w:t>
      </w:r>
      <w:r w:rsidR="00D65766" w:rsidRPr="0096782C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Musei Reali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adottata nel 2017 grazie al </w:t>
      </w:r>
      <w:r w:rsidR="003776AE">
        <w:rPr>
          <w:rFonts w:ascii="Arial" w:eastAsia="Times New Roman" w:hAnsi="Arial" w:cs="Arial"/>
          <w:color w:val="000000"/>
          <w:bdr w:val="none" w:sz="0" w:space="0" w:color="auto" w:frame="1"/>
        </w:rPr>
        <w:t>sostegno della Consulta per la V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alorizzazione dei Beni </w:t>
      </w:r>
      <w:r w:rsidR="003776A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Artistici e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Culturali di Torino.</w:t>
      </w:r>
    </w:p>
    <w:p w14:paraId="0CBE8A93" w14:textId="732A94D7" w:rsidR="0096782C" w:rsidRDefault="0096782C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96782C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Il nuovo bancone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accoglie</w:t>
      </w:r>
      <w:r w:rsidRPr="0096782C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numerose postazioni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aggiuntive, </w:t>
      </w:r>
      <w:r w:rsid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con 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>schermi informativi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 servizio dei visitatori, 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>de</w:t>
      </w:r>
      <w:r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 gruppi, 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>del</w:t>
      </w:r>
      <w:r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le persone a ridotta capacità motoria, 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>dei</w:t>
      </w:r>
      <w:r w:rsidR="001164BD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bambini e</w:t>
      </w:r>
      <w:r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>dei</w:t>
      </w:r>
      <w:r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non vedenti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>, grazie a</w:t>
      </w:r>
      <w:r w:rsidR="0014072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 prossimo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inserimento di</w:t>
      </w:r>
      <w:r w:rsidR="00D65766" w:rsidRPr="00D6576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pannelli tattili.</w:t>
      </w:r>
    </w:p>
    <w:p w14:paraId="516B2B57" w14:textId="77777777" w:rsidR="00C82C21" w:rsidRDefault="00C82C21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6FF234DB" w14:textId="73646D54" w:rsidR="00C82C21" w:rsidRPr="00CC6CEC" w:rsidRDefault="00C82C21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</w:rPr>
        <w:t>«</w:t>
      </w:r>
      <w:r w:rsidR="002D05AA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Il</w:t>
      </w:r>
      <w:r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="00E918D5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progetto dei nuovi servizi</w:t>
      </w:r>
      <w:r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di accoglienza è tra gli obietti</w:t>
      </w:r>
      <w:r w:rsidR="009E48AE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vi dei Musei Reali fin dal 2017 </w:t>
      </w:r>
      <w:r w:rsidR="009E48AE" w:rsidRPr="009E48AE">
        <w:rPr>
          <w:rFonts w:ascii="Arial" w:eastAsia="Times New Roman" w:hAnsi="Arial" w:cs="Arial"/>
          <w:iCs/>
          <w:color w:val="000000"/>
          <w:bdr w:val="none" w:sz="0" w:space="0" w:color="auto" w:frame="1"/>
        </w:rPr>
        <w:t xml:space="preserve">– dichiara la Direttrice </w:t>
      </w:r>
      <w:r w:rsidR="009E48AE" w:rsidRPr="009E48AE">
        <w:rPr>
          <w:rFonts w:ascii="Arial" w:eastAsia="Times New Roman" w:hAnsi="Arial" w:cs="Arial"/>
          <w:b/>
          <w:iCs/>
          <w:color w:val="000000"/>
          <w:bdr w:val="none" w:sz="0" w:space="0" w:color="auto" w:frame="1"/>
        </w:rPr>
        <w:t>Enrica Pagella</w:t>
      </w:r>
      <w:r w:rsidR="009E48AE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="00CC6CEC" w:rsidRPr="00CC6CEC">
        <w:rPr>
          <w:rFonts w:ascii="Arial" w:eastAsia="Times New Roman" w:hAnsi="Arial" w:cs="Arial"/>
          <w:iCs/>
          <w:color w:val="000000"/>
          <w:bdr w:val="none" w:sz="0" w:space="0" w:color="auto" w:frame="1"/>
        </w:rPr>
        <w:t>–</w:t>
      </w:r>
      <w:r w:rsidR="009E48AE" w:rsidRPr="00CC6CEC">
        <w:rPr>
          <w:rFonts w:ascii="Arial" w:eastAsia="Times New Roman" w:hAnsi="Arial" w:cs="Arial"/>
          <w:iCs/>
          <w:color w:val="000000"/>
          <w:bdr w:val="none" w:sz="0" w:space="0" w:color="auto" w:frame="1"/>
        </w:rPr>
        <w:t>.</w:t>
      </w:r>
      <w:r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="00E918D5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Il reperimento delle risorse e la crisi pandemica hanno determinato un rallentamento, ma la ripresa dei lavori ci consente ora di inaugurare la nuova biglietter</w:t>
      </w:r>
      <w:r w:rsidR="003776AE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i</w:t>
      </w:r>
      <w:r w:rsidR="00E918D5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a e, entro la fine dell’anno, </w:t>
      </w:r>
      <w:r w:rsidR="0026692B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anche le aree di servizio nel</w:t>
      </w:r>
      <w:r w:rsidR="00E918D5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l’interrato.</w:t>
      </w:r>
      <w:r w:rsidR="00E918D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2B241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Dal 2017 </w:t>
      </w:r>
      <w:r w:rsidR="00E918D5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i visitatori dei Musei Reali</w:t>
      </w:r>
      <w:r w:rsidR="002B241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="00C17511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sono passati da 360.847</w:t>
      </w:r>
      <w:r w:rsidR="002B241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</w:t>
      </w:r>
      <w:r w:rsidR="002D05AA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a</w:t>
      </w:r>
      <w:r w:rsidR="00CE3E36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 oltre 500.000</w:t>
      </w:r>
      <w:r w:rsidR="002D05AA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, </w:t>
      </w:r>
      <w:r w:rsidR="00A057C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u</w:t>
      </w:r>
      <w:r w:rsidR="002D05AA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na crescita che deve </w:t>
      </w:r>
      <w:r w:rsidR="00E15C54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essere </w:t>
      </w:r>
      <w:r w:rsidR="002D05AA" w:rsidRP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accompagnata da adeguamenti dell’offerta</w:t>
      </w:r>
      <w:r w:rsid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, sempre molto delicati </w:t>
      </w:r>
      <w:r w:rsidR="003776AE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 xml:space="preserve">e </w:t>
      </w:r>
      <w:r w:rsidR="002D05AA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sfidanti all’interno di meravigliose str</w:t>
      </w:r>
      <w:r w:rsidR="00BB4319">
        <w:rPr>
          <w:rFonts w:ascii="Arial" w:eastAsia="Times New Roman" w:hAnsi="Arial" w:cs="Arial"/>
          <w:i/>
          <w:iCs/>
          <w:color w:val="000000"/>
          <w:bdr w:val="none" w:sz="0" w:space="0" w:color="auto" w:frame="1"/>
        </w:rPr>
        <w:t>utture storiche come le nostre».</w:t>
      </w:r>
    </w:p>
    <w:p w14:paraId="2B3D2964" w14:textId="0CDF22F9" w:rsidR="0096782C" w:rsidRPr="00D65766" w:rsidRDefault="0096782C" w:rsidP="00DD7C76">
      <w:pPr>
        <w:spacing w:after="0" w:line="274" w:lineRule="auto"/>
        <w:rPr>
          <w:rFonts w:ascii="Arial" w:eastAsia="Times New Roman" w:hAnsi="Arial" w:cs="Arial"/>
          <w:sz w:val="24"/>
          <w:szCs w:val="24"/>
        </w:rPr>
      </w:pPr>
    </w:p>
    <w:p w14:paraId="452A6A38" w14:textId="765330B5" w:rsidR="0096782C" w:rsidRPr="00D00671" w:rsidRDefault="008B1612" w:rsidP="00DD7C76">
      <w:pPr>
        <w:shd w:val="clear" w:color="auto" w:fill="FFFFFF"/>
        <w:spacing w:after="0" w:line="274" w:lineRule="auto"/>
        <w:jc w:val="both"/>
        <w:rPr>
          <w:rFonts w:ascii="Segoe UI" w:eastAsia="Times New Roman" w:hAnsi="Segoe UI" w:cs="Segoe UI"/>
          <w:color w:val="000000"/>
        </w:rPr>
      </w:pP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O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ltre ai due ambienti al piano terra, 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già ultimati, 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l'intervento </w:t>
      </w:r>
      <w:r w:rsidR="00F63879">
        <w:rPr>
          <w:rFonts w:ascii="Arial" w:eastAsia="Times New Roman" w:hAnsi="Arial" w:cs="Arial"/>
          <w:color w:val="000000"/>
          <w:bdr w:val="none" w:sz="0" w:space="0" w:color="auto" w:frame="1"/>
        </w:rPr>
        <w:t>proseguirà</w:t>
      </w:r>
      <w:r w:rsid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su alcuni 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locali del 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piano in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terrato</w:t>
      </w:r>
      <w:r w:rsid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che 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ospiteranno spazi di servizio per il personale del museo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e 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moderni servizi di accoglienza per i visitatori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,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in linea con i 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più avanzati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standard internazionali, tra cui un nuovo guardaroba, una </w:t>
      </w:r>
      <w:r w:rsidR="0096782C" w:rsidRPr="00C17511">
        <w:rPr>
          <w:rFonts w:ascii="Arial" w:eastAsia="Times New Roman" w:hAnsi="Arial" w:cs="Arial"/>
          <w:i/>
          <w:color w:val="000000"/>
          <w:bdr w:val="none" w:sz="0" w:space="0" w:color="auto" w:frame="1"/>
        </w:rPr>
        <w:t>nursery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e un ulteriore blocco di servizi igienici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per il pubblico</w:t>
      </w:r>
      <w:r w:rsidR="0096782C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.</w:t>
      </w:r>
    </w:p>
    <w:p w14:paraId="7F5D740E" w14:textId="77777777" w:rsidR="003E6C7E" w:rsidRDefault="003E6C7E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0739BADE" w14:textId="0F1E431F" w:rsidR="0096782C" w:rsidRPr="003E6C7E" w:rsidRDefault="0096782C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Il progetto generale di rifunzionalizzazione dei percorsi 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e degli spazi di accoglienza</w:t>
      </w:r>
      <w:r w:rsidR="008B1612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realizzato </w:t>
      </w:r>
      <w:r w:rsidR="007D799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grazie al sostegno di ALES S.p.A. (finanziamento D.M. n. 46 del 22 luglio 2020) </w:t>
      </w:r>
      <w:r w:rsidR="007D7990"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>dallo STUDIO FRA Architettura ed Ecoinnovazione Srl</w:t>
      </w:r>
      <w:r w:rsidR="002B2414">
        <w:rPr>
          <w:rFonts w:ascii="Arial" w:eastAsia="Times New Roman" w:hAnsi="Arial" w:cs="Arial"/>
          <w:color w:val="000000"/>
          <w:bdr w:val="none" w:sz="0" w:space="0" w:color="auto" w:frame="1"/>
        </w:rPr>
        <w:t>, una volta ultimato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3E6C7E">
        <w:rPr>
          <w:rFonts w:ascii="Arial" w:eastAsia="Times New Roman" w:hAnsi="Arial" w:cs="Arial"/>
          <w:color w:val="000000"/>
          <w:bdr w:val="none" w:sz="0" w:space="0" w:color="auto" w:frame="1"/>
        </w:rPr>
        <w:t>permetterà</w:t>
      </w:r>
      <w:r w:rsidRPr="00D0067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di accedere </w:t>
      </w:r>
      <w:r w:rsidR="004E54F8">
        <w:rPr>
          <w:rFonts w:ascii="Arial" w:eastAsia="Times New Roman" w:hAnsi="Arial" w:cs="Arial"/>
          <w:color w:val="000000"/>
          <w:bdr w:val="none" w:sz="0" w:space="0" w:color="auto" w:frame="1"/>
        </w:rPr>
        <w:t>ai percorsi permanenti dei M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usei </w:t>
      </w:r>
      <w:r w:rsidR="004E54F8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Reali </w:t>
      </w:r>
      <w:r w:rsidRPr="003E6C7E">
        <w:rPr>
          <w:rFonts w:ascii="Arial" w:eastAsia="Times New Roman" w:hAnsi="Arial" w:cs="Arial"/>
          <w:color w:val="000000"/>
          <w:bdr w:val="none" w:sz="0" w:space="0" w:color="auto" w:frame="1"/>
        </w:rPr>
        <w:t>direttamente dalla biglietteria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>,</w:t>
      </w:r>
      <w:r w:rsidRPr="003E6C7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  <w:r w:rsidR="00F63879">
        <w:rPr>
          <w:rFonts w:ascii="Arial" w:eastAsia="Times New Roman" w:hAnsi="Arial" w:cs="Arial"/>
          <w:color w:val="000000"/>
          <w:bdr w:val="none" w:sz="0" w:space="0" w:color="auto" w:frame="1"/>
        </w:rPr>
        <w:t>attraverso</w:t>
      </w:r>
      <w:r w:rsidRPr="003E6C7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un nuovo</w:t>
      </w:r>
      <w:r w:rsidR="008B1612" w:rsidRPr="003E6C7E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collegamento con lo Scalone d’O</w:t>
      </w:r>
      <w:r w:rsidRPr="003E6C7E">
        <w:rPr>
          <w:rFonts w:ascii="Arial" w:eastAsia="Times New Roman" w:hAnsi="Arial" w:cs="Arial"/>
          <w:color w:val="000000"/>
          <w:bdr w:val="none" w:sz="0" w:space="0" w:color="auto" w:frame="1"/>
        </w:rPr>
        <w:t>nore</w:t>
      </w:r>
      <w:r w:rsidR="00C82C21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, recuperando ambienti e passaggi finora mai aperti al pubblico. </w:t>
      </w:r>
    </w:p>
    <w:p w14:paraId="223690F4" w14:textId="77777777" w:rsidR="003E6C7E" w:rsidRPr="003E6C7E" w:rsidRDefault="003E6C7E" w:rsidP="00DD7C76">
      <w:pPr>
        <w:shd w:val="clear" w:color="auto" w:fill="FFFFFF"/>
        <w:spacing w:after="0" w:line="274" w:lineRule="auto"/>
        <w:jc w:val="both"/>
        <w:rPr>
          <w:rFonts w:ascii="Arial" w:eastAsia="Times New Roman" w:hAnsi="Arial" w:cs="Arial"/>
          <w:color w:val="000000"/>
        </w:rPr>
      </w:pPr>
    </w:p>
    <w:p w14:paraId="52E91E39" w14:textId="54395915" w:rsidR="003E6C7E" w:rsidRDefault="003E6C7E" w:rsidP="003E6C7E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</w:p>
    <w:p w14:paraId="371B5571" w14:textId="2C44E965" w:rsidR="003E6C7E" w:rsidRDefault="003E6C7E" w:rsidP="003E6C7E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Torino, </w:t>
      </w:r>
      <w:r w:rsidR="00D02693">
        <w:rPr>
          <w:rFonts w:ascii="Arial" w:hAnsi="Arial" w:cs="Arial"/>
        </w:rPr>
        <w:t>1</w:t>
      </w:r>
      <w:r w:rsidR="005909CD">
        <w:rPr>
          <w:rFonts w:ascii="Arial" w:hAnsi="Arial" w:cs="Arial"/>
        </w:rPr>
        <w:t>3</w:t>
      </w:r>
      <w:r w:rsidR="00D0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aprile 2023</w:t>
      </w:r>
    </w:p>
    <w:p w14:paraId="269F08D4" w14:textId="3E227206" w:rsidR="00933146" w:rsidRPr="00933146" w:rsidRDefault="00933146" w:rsidP="003E6C7E">
      <w:pPr>
        <w:shd w:val="clear" w:color="auto" w:fill="FFFFFF"/>
        <w:spacing w:after="0" w:line="274" w:lineRule="auto"/>
        <w:jc w:val="both"/>
        <w:rPr>
          <w:rFonts w:ascii="Arial" w:hAnsi="Arial" w:cs="Arial"/>
          <w:sz w:val="20"/>
          <w:szCs w:val="20"/>
        </w:rPr>
      </w:pPr>
    </w:p>
    <w:p w14:paraId="00821B70" w14:textId="77777777" w:rsidR="009E48AE" w:rsidRDefault="009E48AE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DDFE096" w14:textId="77777777" w:rsidR="009E48AE" w:rsidRDefault="009E48AE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3727861" w14:textId="77777777" w:rsidR="009E48AE" w:rsidRDefault="009E48AE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06E2038" w14:textId="40B7BA4A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3146">
        <w:rPr>
          <w:rFonts w:ascii="Arial" w:hAnsi="Arial" w:cs="Arial"/>
          <w:b/>
          <w:bCs/>
          <w:sz w:val="20"/>
          <w:szCs w:val="20"/>
        </w:rPr>
        <w:t xml:space="preserve">Musei Reali </w:t>
      </w:r>
    </w:p>
    <w:p w14:paraId="5BD6DD82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sz w:val="20"/>
          <w:szCs w:val="20"/>
        </w:rPr>
        <w:t>Piazzetta Reale 1 – Torino</w:t>
      </w:r>
    </w:p>
    <w:p w14:paraId="5CFCA3E9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6328F9C2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b/>
          <w:bCs/>
          <w:sz w:val="20"/>
          <w:szCs w:val="20"/>
        </w:rPr>
        <w:t>Sito internet:</w:t>
      </w:r>
    </w:p>
    <w:p w14:paraId="360278B2" w14:textId="77777777" w:rsidR="00933146" w:rsidRPr="00933146" w:rsidRDefault="005909CD" w:rsidP="00933146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10" w:history="1">
        <w:r w:rsidR="00933146" w:rsidRPr="00933146">
          <w:rPr>
            <w:rStyle w:val="Collegamentoipertestuale"/>
            <w:rFonts w:ascii="Arial" w:hAnsi="Arial" w:cs="Arial"/>
            <w:sz w:val="20"/>
            <w:szCs w:val="20"/>
          </w:rPr>
          <w:t>museireali.beniculturali.it/</w:t>
        </w:r>
      </w:hyperlink>
    </w:p>
    <w:p w14:paraId="17DD09C0" w14:textId="77777777" w:rsidR="00933146" w:rsidRPr="00933146" w:rsidRDefault="00933146" w:rsidP="00933146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</w:p>
    <w:p w14:paraId="15CBD05C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3146">
        <w:rPr>
          <w:rFonts w:ascii="Arial" w:hAnsi="Arial" w:cs="Arial"/>
          <w:b/>
          <w:bCs/>
          <w:sz w:val="20"/>
          <w:szCs w:val="20"/>
        </w:rPr>
        <w:t xml:space="preserve">Area stampa: </w:t>
      </w:r>
    </w:p>
    <w:p w14:paraId="47052972" w14:textId="77777777" w:rsidR="00933146" w:rsidRPr="00933146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  <w:r w:rsidRPr="00933146">
        <w:rPr>
          <w:rStyle w:val="Hyperlink0"/>
          <w:rFonts w:ascii="Arial" w:hAnsi="Arial" w:cs="Arial"/>
          <w:sz w:val="20"/>
          <w:szCs w:val="20"/>
        </w:rPr>
        <w:t>museireali.beniculturali.it/area-stampa/</w:t>
      </w:r>
    </w:p>
    <w:p w14:paraId="2C13D3F4" w14:textId="77777777" w:rsidR="00933146" w:rsidRPr="00933146" w:rsidRDefault="00933146" w:rsidP="00933146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</w:p>
    <w:p w14:paraId="0FB713CE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33146">
        <w:rPr>
          <w:rFonts w:ascii="Arial" w:hAnsi="Arial" w:cs="Arial"/>
          <w:b/>
          <w:bCs/>
          <w:sz w:val="20"/>
          <w:szCs w:val="20"/>
        </w:rPr>
        <w:t>Social</w:t>
      </w:r>
    </w:p>
    <w:p w14:paraId="7D7F8958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sz w:val="20"/>
          <w:szCs w:val="20"/>
        </w:rPr>
        <w:t>FB museirealitorino</w:t>
      </w:r>
    </w:p>
    <w:p w14:paraId="20C4E810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sz w:val="20"/>
          <w:szCs w:val="20"/>
        </w:rPr>
        <w:t>IG museirealitorino</w:t>
      </w:r>
    </w:p>
    <w:p w14:paraId="3D07614A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sz w:val="20"/>
          <w:szCs w:val="20"/>
        </w:rPr>
        <w:t>TW MuseiRealiTo</w:t>
      </w:r>
    </w:p>
    <w:p w14:paraId="5F2C258E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3BA991FA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7351F20B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29BF821D" w14:textId="77777777" w:rsidR="00933146" w:rsidRPr="00933146" w:rsidRDefault="00933146" w:rsidP="00933146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933146">
        <w:rPr>
          <w:rFonts w:ascii="Arial" w:hAnsi="Arial" w:cs="Arial"/>
          <w:sz w:val="20"/>
          <w:szCs w:val="20"/>
        </w:rPr>
        <w:t xml:space="preserve">Anna Defrancesco | T +39 02 36755700 | M +39 349 6107625 | </w:t>
      </w:r>
      <w:hyperlink r:id="rId11" w:history="1">
        <w:r w:rsidRPr="00933146">
          <w:rPr>
            <w:rStyle w:val="Hyperlink0"/>
            <w:rFonts w:ascii="Arial" w:hAnsi="Arial" w:cs="Arial"/>
            <w:sz w:val="20"/>
            <w:szCs w:val="20"/>
          </w:rPr>
          <w:t xml:space="preserve">anna.defrancesco@clp1968.it </w:t>
        </w:r>
      </w:hyperlink>
      <w:r w:rsidRPr="00933146">
        <w:rPr>
          <w:rFonts w:ascii="Arial" w:hAnsi="Arial" w:cs="Arial"/>
          <w:sz w:val="20"/>
          <w:szCs w:val="20"/>
        </w:rPr>
        <w:t xml:space="preserve">| </w:t>
      </w:r>
      <w:hyperlink r:id="rId12" w:history="1">
        <w:r w:rsidRPr="00933146">
          <w:rPr>
            <w:rStyle w:val="Hyperlink0"/>
            <w:rFonts w:ascii="Arial" w:hAnsi="Arial" w:cs="Arial"/>
            <w:sz w:val="20"/>
            <w:szCs w:val="20"/>
          </w:rPr>
          <w:t>www.clp1968.it</w:t>
        </w:r>
      </w:hyperlink>
    </w:p>
    <w:p w14:paraId="4A7D352F" w14:textId="77777777" w:rsidR="00933146" w:rsidRPr="003E6C7E" w:rsidRDefault="00933146" w:rsidP="003E6C7E">
      <w:pPr>
        <w:shd w:val="clear" w:color="auto" w:fill="FFFFFF"/>
        <w:spacing w:after="0" w:line="274" w:lineRule="auto"/>
        <w:jc w:val="both"/>
        <w:rPr>
          <w:rFonts w:ascii="Arial" w:hAnsi="Arial" w:cs="Arial"/>
        </w:rPr>
      </w:pPr>
    </w:p>
    <w:sectPr w:rsidR="00933146" w:rsidRPr="003E6C7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41E8" w14:textId="77777777" w:rsidR="005D5241" w:rsidRDefault="005D5241" w:rsidP="000A70EA">
      <w:pPr>
        <w:spacing w:after="0" w:line="240" w:lineRule="auto"/>
      </w:pPr>
      <w:r>
        <w:separator/>
      </w:r>
    </w:p>
  </w:endnote>
  <w:endnote w:type="continuationSeparator" w:id="0">
    <w:p w14:paraId="20523F06" w14:textId="77777777" w:rsidR="005D5241" w:rsidRDefault="005D5241" w:rsidP="000A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5C337" w14:textId="77777777" w:rsidR="005D5241" w:rsidRDefault="005D5241" w:rsidP="000A70EA">
      <w:pPr>
        <w:spacing w:after="0" w:line="240" w:lineRule="auto"/>
      </w:pPr>
      <w:r>
        <w:separator/>
      </w:r>
    </w:p>
  </w:footnote>
  <w:footnote w:type="continuationSeparator" w:id="0">
    <w:p w14:paraId="194F63C5" w14:textId="77777777" w:rsidR="005D5241" w:rsidRDefault="005D5241" w:rsidP="000A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EAE3" w14:textId="151FF6DA" w:rsidR="000A70EA" w:rsidRDefault="000A70EA">
    <w:pPr>
      <w:pStyle w:val="Intestazione"/>
    </w:pPr>
    <w:r>
      <w:rPr>
        <w:noProof/>
        <w:lang w:eastAsia="it-IT"/>
      </w:rPr>
      <w:drawing>
        <wp:inline distT="0" distB="0" distL="0" distR="0" wp14:anchorId="064DCCA2" wp14:editId="71B0289B">
          <wp:extent cx="5913120" cy="11506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2C"/>
    <w:rsid w:val="00066DA6"/>
    <w:rsid w:val="000A70EA"/>
    <w:rsid w:val="001164BD"/>
    <w:rsid w:val="0014072E"/>
    <w:rsid w:val="0018370C"/>
    <w:rsid w:val="0026692B"/>
    <w:rsid w:val="00267801"/>
    <w:rsid w:val="002B2414"/>
    <w:rsid w:val="002B4DAD"/>
    <w:rsid w:val="002C71D4"/>
    <w:rsid w:val="002D05AA"/>
    <w:rsid w:val="00301064"/>
    <w:rsid w:val="00363A3A"/>
    <w:rsid w:val="003732AB"/>
    <w:rsid w:val="003776AE"/>
    <w:rsid w:val="003E6C7E"/>
    <w:rsid w:val="004E54F8"/>
    <w:rsid w:val="004F41DA"/>
    <w:rsid w:val="00526869"/>
    <w:rsid w:val="005909CD"/>
    <w:rsid w:val="005D5241"/>
    <w:rsid w:val="00726841"/>
    <w:rsid w:val="007946C7"/>
    <w:rsid w:val="007D7990"/>
    <w:rsid w:val="008B1612"/>
    <w:rsid w:val="00927B39"/>
    <w:rsid w:val="0093261E"/>
    <w:rsid w:val="00933146"/>
    <w:rsid w:val="009504FD"/>
    <w:rsid w:val="0096782C"/>
    <w:rsid w:val="009D6877"/>
    <w:rsid w:val="009E48AE"/>
    <w:rsid w:val="00A057C4"/>
    <w:rsid w:val="00BB4319"/>
    <w:rsid w:val="00C17511"/>
    <w:rsid w:val="00C22DAA"/>
    <w:rsid w:val="00C82C21"/>
    <w:rsid w:val="00CC6CEC"/>
    <w:rsid w:val="00CE3E36"/>
    <w:rsid w:val="00D00671"/>
    <w:rsid w:val="00D02693"/>
    <w:rsid w:val="00D65766"/>
    <w:rsid w:val="00DD7C76"/>
    <w:rsid w:val="00E15C54"/>
    <w:rsid w:val="00E918D5"/>
    <w:rsid w:val="00F63879"/>
    <w:rsid w:val="00F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B1F1"/>
  <w15:chartTrackingRefBased/>
  <w15:docId w15:val="{ED42C933-237D-47A0-AA55-E8B734F9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0EA"/>
  </w:style>
  <w:style w:type="paragraph" w:styleId="Pidipagina">
    <w:name w:val="footer"/>
    <w:basedOn w:val="Normale"/>
    <w:link w:val="PidipaginaCarattere"/>
    <w:uiPriority w:val="99"/>
    <w:unhideWhenUsed/>
    <w:rsid w:val="000A70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0EA"/>
  </w:style>
  <w:style w:type="paragraph" w:customStyle="1" w:styleId="Standard">
    <w:name w:val="Standard"/>
    <w:rsid w:val="00933146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en-US"/>
    </w:rPr>
  </w:style>
  <w:style w:type="character" w:customStyle="1" w:styleId="Hyperlink0">
    <w:name w:val="Hyperlink.0"/>
    <w:rsid w:val="00933146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character" w:styleId="Collegamentoipertestuale">
    <w:name w:val="Hyperlink"/>
    <w:uiPriority w:val="99"/>
    <w:unhideWhenUsed/>
    <w:rsid w:val="00933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a.defrancesco@clp1968.it%25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3D3E4C-54BB-490D-81C9-A71127CBC8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8D2E7-CE44-4CEC-806A-481772EB9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AB924-D0C4-4124-934F-FADC7845D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CCC08-70CC-4EC7-8EDD-EB6924FB5C75}">
  <ds:schemaRefs>
    <ds:schemaRef ds:uri="http://schemas.microsoft.com/office/2006/documentManagement/types"/>
    <ds:schemaRef ds:uri="e6ae1104-2084-46c2-94e8-fb18143a54c8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e51cac17-9d3b-42cf-aa66-1c7ce94de2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feroggio</dc:creator>
  <cp:keywords/>
  <dc:description/>
  <cp:lastModifiedBy>Press CLP Relazioni Pubbliche</cp:lastModifiedBy>
  <cp:revision>75</cp:revision>
  <cp:lastPrinted>2023-04-12T08:01:00Z</cp:lastPrinted>
  <dcterms:created xsi:type="dcterms:W3CDTF">2023-04-12T10:30:00Z</dcterms:created>
  <dcterms:modified xsi:type="dcterms:W3CDTF">2023-04-13T07:18:00Z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