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6161FDE9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015783DE">
            <wp:extent cx="2016713" cy="689474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09ED" w14:textId="77777777" w:rsidR="004202BC" w:rsidRPr="00061667" w:rsidRDefault="004202BC" w:rsidP="00F60DAB">
      <w:pPr>
        <w:jc w:val="center"/>
        <w:rPr>
          <w:rFonts w:cstheme="minorHAnsi"/>
          <w:b/>
          <w:bCs/>
          <w:sz w:val="28"/>
          <w:szCs w:val="28"/>
        </w:rPr>
      </w:pPr>
    </w:p>
    <w:p w14:paraId="098764D6" w14:textId="77777777" w:rsidR="00061667" w:rsidRDefault="00057D6F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A</w:t>
      </w:r>
      <w:r w:rsidR="001A321F" w:rsidRPr="00061667">
        <w:rPr>
          <w:rFonts w:cstheme="minorHAnsi"/>
          <w:b/>
          <w:bCs/>
          <w:sz w:val="28"/>
          <w:szCs w:val="28"/>
        </w:rPr>
        <w:t xml:space="preserve">L </w:t>
      </w:r>
      <w:r w:rsidR="00697DCA"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576C9A79" w14:textId="40A5C36C" w:rsidR="00B16D03" w:rsidRPr="00061667" w:rsidRDefault="00F22C3A" w:rsidP="00CF7F9B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 xml:space="preserve">DAL </w:t>
      </w:r>
      <w:r w:rsidR="00CF7F9B">
        <w:rPr>
          <w:rFonts w:cstheme="minorHAnsi"/>
          <w:b/>
          <w:bCs/>
          <w:sz w:val="28"/>
          <w:szCs w:val="28"/>
        </w:rPr>
        <w:t>5 FEBBRAIO IL NUOVO ALLESTIMENTO DELLA SEZIONE ICONE</w:t>
      </w:r>
    </w:p>
    <w:p w14:paraId="572C1552" w14:textId="77777777" w:rsidR="00113CA9" w:rsidRPr="00061667" w:rsidRDefault="00113CA9" w:rsidP="00113C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C587035" w14:textId="78AE8DBA" w:rsidR="006B2C9C" w:rsidRPr="00061667" w:rsidRDefault="00587F18" w:rsidP="00113CA9">
      <w:pPr>
        <w:spacing w:after="0"/>
        <w:jc w:val="center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Un nuovo percorso attraverso sei sezioni tematiche racconta la raccolta eccezionale rappresentativa delle produzioni russe dal XVII al XX secolo</w:t>
      </w:r>
    </w:p>
    <w:p w14:paraId="282CDB39" w14:textId="77777777" w:rsidR="00113CA9" w:rsidRPr="00061667" w:rsidRDefault="00113CA9" w:rsidP="00FC1442">
      <w:pPr>
        <w:spacing w:after="0"/>
        <w:rPr>
          <w:rFonts w:cstheme="minorHAnsi"/>
          <w:b/>
          <w:bCs/>
          <w:i/>
          <w:sz w:val="28"/>
          <w:szCs w:val="28"/>
        </w:rPr>
      </w:pPr>
    </w:p>
    <w:p w14:paraId="63E3F7FA" w14:textId="1A29EB9A" w:rsidR="00CF7F9B" w:rsidRDefault="00F22C3A" w:rsidP="00113CA9">
      <w:pPr>
        <w:jc w:val="both"/>
        <w:rPr>
          <w:rFonts w:cstheme="minorHAnsi"/>
          <w:sz w:val="24"/>
          <w:szCs w:val="24"/>
        </w:rPr>
      </w:pPr>
      <w:r w:rsidRPr="00061667">
        <w:rPr>
          <w:rStyle w:val="normalchar"/>
          <w:rFonts w:cstheme="minorHAnsi"/>
          <w:b/>
          <w:bCs/>
          <w:sz w:val="24"/>
          <w:szCs w:val="24"/>
        </w:rPr>
        <w:t>Da</w:t>
      </w:r>
      <w:r w:rsidR="004F01A6">
        <w:rPr>
          <w:rStyle w:val="normalchar"/>
          <w:rFonts w:cstheme="minorHAnsi"/>
          <w:b/>
          <w:bCs/>
          <w:sz w:val="24"/>
          <w:szCs w:val="24"/>
        </w:rPr>
        <w:t>l</w:t>
      </w:r>
      <w:r w:rsidR="00587F18">
        <w:rPr>
          <w:rStyle w:val="normalchar"/>
          <w:rFonts w:cstheme="minorHAnsi"/>
          <w:b/>
          <w:bCs/>
          <w:sz w:val="24"/>
          <w:szCs w:val="24"/>
        </w:rPr>
        <w:t xml:space="preserve"> </w:t>
      </w:r>
      <w:r w:rsidR="00FC1442">
        <w:rPr>
          <w:rStyle w:val="normalchar"/>
          <w:rFonts w:cstheme="minorHAnsi"/>
          <w:b/>
          <w:bCs/>
          <w:sz w:val="24"/>
          <w:szCs w:val="24"/>
        </w:rPr>
        <w:t>5</w:t>
      </w:r>
      <w:r w:rsidR="00587F18">
        <w:rPr>
          <w:rStyle w:val="normalchar"/>
          <w:rFonts w:cstheme="minorHAnsi"/>
          <w:b/>
          <w:bCs/>
          <w:sz w:val="24"/>
          <w:szCs w:val="24"/>
        </w:rPr>
        <w:t xml:space="preserve"> febbraio</w:t>
      </w:r>
      <w:r w:rsidR="004F01A6">
        <w:rPr>
          <w:rStyle w:val="normalchar"/>
          <w:rFonts w:cstheme="minorHAnsi"/>
          <w:b/>
          <w:bCs/>
          <w:sz w:val="24"/>
          <w:szCs w:val="24"/>
        </w:rPr>
        <w:t xml:space="preserve"> 2023</w:t>
      </w:r>
      <w:r w:rsidRPr="00061667">
        <w:rPr>
          <w:rStyle w:val="normalchar"/>
          <w:rFonts w:cstheme="minorHAnsi"/>
          <w:sz w:val="24"/>
          <w:szCs w:val="24"/>
        </w:rPr>
        <w:t>, il Museo Diocesano di Brescia ospit</w:t>
      </w:r>
      <w:r w:rsidR="00587F18">
        <w:rPr>
          <w:rStyle w:val="normalchar"/>
          <w:rFonts w:cstheme="minorHAnsi"/>
          <w:sz w:val="24"/>
          <w:szCs w:val="24"/>
        </w:rPr>
        <w:t>a un nuovo allestimento per la</w:t>
      </w:r>
      <w:r w:rsidR="00113CA9" w:rsidRPr="00061667">
        <w:rPr>
          <w:rStyle w:val="normalchar"/>
          <w:rFonts w:cstheme="minorHAnsi"/>
          <w:b/>
          <w:bCs/>
          <w:sz w:val="24"/>
          <w:szCs w:val="24"/>
        </w:rPr>
        <w:t xml:space="preserve"> </w:t>
      </w:r>
      <w:r w:rsidR="00113CA9" w:rsidRPr="00061667">
        <w:rPr>
          <w:rFonts w:cstheme="minorHAnsi"/>
          <w:b/>
          <w:bCs/>
          <w:sz w:val="24"/>
          <w:szCs w:val="24"/>
        </w:rPr>
        <w:t>ricca collezione di icone di provenienza russa</w:t>
      </w:r>
      <w:r w:rsidR="00587F18">
        <w:rPr>
          <w:rFonts w:cstheme="minorHAnsi"/>
          <w:sz w:val="24"/>
          <w:szCs w:val="24"/>
        </w:rPr>
        <w:t xml:space="preserve"> esposte al suo interno.</w:t>
      </w:r>
    </w:p>
    <w:p w14:paraId="7AE40A33" w14:textId="2CC003C7" w:rsidR="00CF7F9B" w:rsidRPr="00061667" w:rsidRDefault="00CF7F9B" w:rsidP="00113CA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Nella </w:t>
      </w:r>
      <w:r w:rsidR="00587F18">
        <w:rPr>
          <w:rFonts w:cstheme="minorHAnsi"/>
          <w:sz w:val="24"/>
          <w:szCs w:val="24"/>
        </w:rPr>
        <w:t xml:space="preserve">sua </w:t>
      </w:r>
      <w:r>
        <w:rPr>
          <w:rFonts w:cstheme="minorHAnsi"/>
          <w:sz w:val="24"/>
          <w:szCs w:val="24"/>
        </w:rPr>
        <w:t>collezione permanente</w:t>
      </w:r>
      <w:r w:rsidR="00587F18">
        <w:rPr>
          <w:rFonts w:cstheme="minorHAnsi"/>
          <w:sz w:val="24"/>
          <w:szCs w:val="24"/>
        </w:rPr>
        <w:t xml:space="preserve"> infatti</w:t>
      </w:r>
      <w:r>
        <w:rPr>
          <w:rFonts w:cstheme="minorHAnsi"/>
          <w:sz w:val="24"/>
          <w:szCs w:val="24"/>
        </w:rPr>
        <w:t xml:space="preserve">, una sezione di particolare interesse è rappresentata dalle icone di derivazione bizantino-ortodossa, riconosciute come </w:t>
      </w:r>
      <w:r w:rsidRPr="00CF7F9B">
        <w:rPr>
          <w:rFonts w:cstheme="minorHAnsi"/>
          <w:sz w:val="24"/>
          <w:szCs w:val="24"/>
        </w:rPr>
        <w:t xml:space="preserve">un frammento del sacro, </w:t>
      </w:r>
      <w:r w:rsidR="00587F18">
        <w:rPr>
          <w:rFonts w:cstheme="minorHAnsi"/>
          <w:sz w:val="24"/>
          <w:szCs w:val="24"/>
        </w:rPr>
        <w:t xml:space="preserve">che ripropongono con </w:t>
      </w:r>
      <w:r>
        <w:rPr>
          <w:rFonts w:cstheme="minorHAnsi"/>
          <w:sz w:val="24"/>
          <w:szCs w:val="24"/>
        </w:rPr>
        <w:t>una</w:t>
      </w:r>
      <w:r w:rsidR="00587F18">
        <w:rPr>
          <w:rFonts w:cstheme="minorHAnsi"/>
          <w:sz w:val="24"/>
          <w:szCs w:val="24"/>
        </w:rPr>
        <w:t xml:space="preserve"> vera e propria</w:t>
      </w:r>
      <w:r>
        <w:rPr>
          <w:rFonts w:cstheme="minorHAnsi"/>
          <w:sz w:val="24"/>
          <w:szCs w:val="24"/>
        </w:rPr>
        <w:t xml:space="preserve"> </w:t>
      </w:r>
      <w:r w:rsidRPr="00CF7F9B">
        <w:rPr>
          <w:rFonts w:cstheme="minorHAnsi"/>
          <w:sz w:val="24"/>
          <w:szCs w:val="24"/>
        </w:rPr>
        <w:t>«finestra» aperta sul mistero</w:t>
      </w:r>
      <w:r>
        <w:rPr>
          <w:rFonts w:cstheme="minorHAnsi"/>
          <w:sz w:val="24"/>
          <w:szCs w:val="24"/>
        </w:rPr>
        <w:t xml:space="preserve"> l’incontro tra</w:t>
      </w:r>
      <w:r w:rsidRPr="00CF7F9B">
        <w:rPr>
          <w:rFonts w:cstheme="minorHAnsi"/>
          <w:sz w:val="24"/>
          <w:szCs w:val="24"/>
        </w:rPr>
        <w:t xml:space="preserve"> la persona rappresentata ed il fedele. Le icone della Collezione del Museo Diocesano, di area russa e realizzate tra il XVII e il XX secolo, rappresentano una raccolta eccezionale nel panorama italiano. Accanto a soggetti canonici, </w:t>
      </w:r>
      <w:r>
        <w:rPr>
          <w:rFonts w:cstheme="minorHAnsi"/>
          <w:sz w:val="24"/>
          <w:szCs w:val="24"/>
        </w:rPr>
        <w:t xml:space="preserve">per il pubblico </w:t>
      </w:r>
      <w:r w:rsidR="00587F18">
        <w:rPr>
          <w:rFonts w:cstheme="minorHAnsi"/>
          <w:sz w:val="24"/>
          <w:szCs w:val="24"/>
        </w:rPr>
        <w:t xml:space="preserve">è possibile </w:t>
      </w:r>
      <w:r>
        <w:rPr>
          <w:rFonts w:cstheme="minorHAnsi"/>
          <w:sz w:val="24"/>
          <w:szCs w:val="24"/>
        </w:rPr>
        <w:t xml:space="preserve">ammirare </w:t>
      </w:r>
      <w:r w:rsidR="00587F18">
        <w:rPr>
          <w:rFonts w:cstheme="minorHAnsi"/>
          <w:sz w:val="24"/>
          <w:szCs w:val="24"/>
        </w:rPr>
        <w:t>quel</w:t>
      </w:r>
      <w:r>
        <w:rPr>
          <w:rFonts w:cstheme="minorHAnsi"/>
          <w:sz w:val="24"/>
          <w:szCs w:val="24"/>
        </w:rPr>
        <w:t xml:space="preserve">le opere lignee che </w:t>
      </w:r>
      <w:r w:rsidRPr="00CF7F9B">
        <w:rPr>
          <w:rFonts w:cstheme="minorHAnsi"/>
          <w:sz w:val="24"/>
          <w:szCs w:val="24"/>
        </w:rPr>
        <w:t>a livello stilistico potre</w:t>
      </w:r>
      <w:r>
        <w:rPr>
          <w:rFonts w:cstheme="minorHAnsi"/>
          <w:sz w:val="24"/>
          <w:szCs w:val="24"/>
        </w:rPr>
        <w:t>bbero essere</w:t>
      </w:r>
      <w:r w:rsidRPr="00CF7F9B">
        <w:rPr>
          <w:rFonts w:cstheme="minorHAnsi"/>
          <w:sz w:val="24"/>
          <w:szCs w:val="24"/>
        </w:rPr>
        <w:t xml:space="preserve"> defini</w:t>
      </w:r>
      <w:r>
        <w:rPr>
          <w:rFonts w:cstheme="minorHAnsi"/>
          <w:sz w:val="24"/>
          <w:szCs w:val="24"/>
        </w:rPr>
        <w:t>t</w:t>
      </w:r>
      <w:r w:rsidRPr="00CF7F9B">
        <w:rPr>
          <w:rFonts w:cstheme="minorHAnsi"/>
          <w:sz w:val="24"/>
          <w:szCs w:val="24"/>
        </w:rPr>
        <w:t>e “popolari”, ma che sono l’espressione più autentica di una fede secolare, disseminata nel vasto universo russo</w:t>
      </w:r>
      <w:r>
        <w:rPr>
          <w:rFonts w:cstheme="minorHAnsi"/>
          <w:sz w:val="24"/>
          <w:szCs w:val="24"/>
        </w:rPr>
        <w:t xml:space="preserve">. </w:t>
      </w:r>
      <w:r w:rsidRPr="00CF7F9B">
        <w:rPr>
          <w:rFonts w:cstheme="minorHAnsi"/>
          <w:sz w:val="24"/>
          <w:szCs w:val="24"/>
        </w:rPr>
        <w:t xml:space="preserve">Svariate icone della collezione sono </w:t>
      </w:r>
      <w:r>
        <w:rPr>
          <w:rFonts w:cstheme="minorHAnsi"/>
          <w:sz w:val="24"/>
          <w:szCs w:val="24"/>
        </w:rPr>
        <w:t>pezzi</w:t>
      </w:r>
      <w:r w:rsidRPr="00CF7F9B">
        <w:rPr>
          <w:rFonts w:cstheme="minorHAnsi"/>
          <w:sz w:val="24"/>
          <w:szCs w:val="24"/>
        </w:rPr>
        <w:t xml:space="preserve"> unici, committenze di famiglie che indicavano all’iconografo i soggetti, i santi, le scene evangeliche a loro più care, da inserire nell’icona. La collezione custodisce, inoltre, alcune icone preziose e rare, dei Vecchi Credenti, sostenitori dell’antica tradizione culturale russa, emarginati e perseguitati a seguito della Riforma liturgica del Patriarca Nikon nel XVII secolo. Queste icone, realizzate solo su commissione e di nascosto, divennero sempre più rare, anche a causa della condanna a morte che pesava sui fedeli al rito e all’iconografia antichi. Dal punto di vista artistico e teologico, le icone del Museo Diocesano offrono un viaggio inedito di luce e bellezza, volto a far scoprire ed apprezzare la multiformità artistica e le sfumature teologiche che questa ricca iconografia esprime.</w:t>
      </w:r>
    </w:p>
    <w:p w14:paraId="3BF4C6EB" w14:textId="06CD01A4" w:rsidR="00FC66E8" w:rsidRPr="00CF7F9B" w:rsidRDefault="00CF7F9B" w:rsidP="00FC66E8">
      <w:pPr>
        <w:pStyle w:val="Normale1"/>
        <w:spacing w:before="0" w:beforeAutospacing="0" w:after="0" w:afterAutospacing="0" w:line="260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CF7F9B">
        <w:rPr>
          <w:rFonts w:asciiTheme="minorHAnsi" w:eastAsiaTheme="minorHAnsi" w:hAnsiTheme="minorHAnsi" w:cstheme="minorHAnsi"/>
          <w:lang w:eastAsia="en-US"/>
        </w:rPr>
        <w:t>Il nuovo allestimento</w:t>
      </w:r>
      <w:r w:rsidR="00FC1442">
        <w:rPr>
          <w:rFonts w:asciiTheme="minorHAnsi" w:eastAsiaTheme="minorHAnsi" w:hAnsiTheme="minorHAnsi" w:cstheme="minorHAnsi"/>
          <w:lang w:eastAsia="en-US"/>
        </w:rPr>
        <w:t xml:space="preserve">, </w:t>
      </w:r>
      <w:r w:rsidR="00FC1442" w:rsidRPr="00FC1442">
        <w:rPr>
          <w:rFonts w:asciiTheme="minorHAnsi" w:eastAsiaTheme="minorHAnsi" w:hAnsiTheme="minorHAnsi" w:cstheme="minorHAnsi"/>
          <w:lang w:eastAsia="en-US"/>
        </w:rPr>
        <w:t xml:space="preserve">curato dalla </w:t>
      </w:r>
      <w:r w:rsidR="00FC1442" w:rsidRPr="00FC1442">
        <w:rPr>
          <w:rFonts w:asciiTheme="minorHAnsi" w:eastAsiaTheme="minorHAnsi" w:hAnsiTheme="minorHAnsi" w:cstheme="minorHAnsi"/>
          <w:b/>
          <w:bCs/>
          <w:lang w:eastAsia="en-US"/>
        </w:rPr>
        <w:t>dott.ssa Irene Tirloni</w:t>
      </w:r>
      <w:r w:rsidR="00FC1442" w:rsidRPr="00FC1442">
        <w:rPr>
          <w:rFonts w:asciiTheme="minorHAnsi" w:eastAsiaTheme="minorHAnsi" w:hAnsiTheme="minorHAnsi" w:cstheme="minorHAnsi"/>
          <w:lang w:eastAsia="en-US"/>
        </w:rPr>
        <w:t xml:space="preserve">, è il frutto della ricerca effettuata dalla </w:t>
      </w:r>
      <w:r w:rsidR="00FC1442" w:rsidRPr="00FC1442">
        <w:rPr>
          <w:rFonts w:asciiTheme="minorHAnsi" w:eastAsiaTheme="minorHAnsi" w:hAnsiTheme="minorHAnsi" w:cstheme="minorHAnsi"/>
          <w:b/>
          <w:bCs/>
          <w:lang w:eastAsia="en-US"/>
        </w:rPr>
        <w:t>prof.ssa Emanuela Fogliadini</w:t>
      </w:r>
      <w:r w:rsidR="00FC1442" w:rsidRPr="00FC1442">
        <w:rPr>
          <w:rFonts w:asciiTheme="minorHAnsi" w:eastAsiaTheme="minorHAnsi" w:hAnsiTheme="minorHAnsi" w:cstheme="minorHAnsi"/>
          <w:lang w:eastAsia="en-US"/>
        </w:rPr>
        <w:t>, confluita nella pubblicazione “</w:t>
      </w:r>
      <w:r w:rsidR="00FC1442" w:rsidRPr="00FC1442">
        <w:rPr>
          <w:rFonts w:asciiTheme="minorHAnsi" w:eastAsiaTheme="minorHAnsi" w:hAnsiTheme="minorHAnsi" w:cstheme="minorHAnsi"/>
          <w:i/>
          <w:iCs/>
          <w:lang w:eastAsia="en-US"/>
        </w:rPr>
        <w:t>I tesori del sacro. Le icone del Museo diocesano di Brescia</w:t>
      </w:r>
      <w:r w:rsidR="00FC1442" w:rsidRPr="00FC1442">
        <w:rPr>
          <w:rFonts w:asciiTheme="minorHAnsi" w:eastAsiaTheme="minorHAnsi" w:hAnsiTheme="minorHAnsi" w:cstheme="minorHAnsi"/>
          <w:lang w:eastAsia="en-US"/>
        </w:rPr>
        <w:t xml:space="preserve">”, il tutto con la partecipazione della </w:t>
      </w:r>
      <w:r w:rsidR="00FC1442" w:rsidRPr="00FC1442">
        <w:rPr>
          <w:rFonts w:asciiTheme="minorHAnsi" w:eastAsiaTheme="minorHAnsi" w:hAnsiTheme="minorHAnsi" w:cstheme="minorHAnsi"/>
          <w:b/>
          <w:bCs/>
          <w:lang w:eastAsia="en-US"/>
        </w:rPr>
        <w:t>BCC di Brescia</w:t>
      </w:r>
      <w:r w:rsidR="00FC1442" w:rsidRPr="00FC1442">
        <w:rPr>
          <w:rFonts w:asciiTheme="minorHAnsi" w:eastAsiaTheme="minorHAnsi" w:hAnsiTheme="minorHAnsi" w:cstheme="minorHAnsi"/>
          <w:lang w:eastAsia="en-US"/>
        </w:rPr>
        <w:t>.</w:t>
      </w:r>
      <w:r w:rsidRPr="00CF7F9B">
        <w:rPr>
          <w:rFonts w:asciiTheme="minorHAnsi" w:eastAsiaTheme="minorHAnsi" w:hAnsiTheme="minorHAnsi" w:cstheme="minorHAnsi"/>
          <w:lang w:eastAsia="en-US"/>
        </w:rPr>
        <w:t xml:space="preserve"> </w:t>
      </w:r>
      <w:r w:rsidR="00FC1442">
        <w:rPr>
          <w:rFonts w:asciiTheme="minorHAnsi" w:eastAsiaTheme="minorHAnsi" w:hAnsiTheme="minorHAnsi" w:cstheme="minorHAnsi"/>
          <w:lang w:eastAsia="en-US"/>
        </w:rPr>
        <w:t xml:space="preserve">Il percorso </w:t>
      </w:r>
      <w:r>
        <w:rPr>
          <w:rFonts w:asciiTheme="minorHAnsi" w:eastAsiaTheme="minorHAnsi" w:hAnsiTheme="minorHAnsi" w:cstheme="minorHAnsi"/>
          <w:lang w:eastAsia="en-US"/>
        </w:rPr>
        <w:t xml:space="preserve">è volto ad </w:t>
      </w:r>
      <w:r w:rsidRPr="00CF7F9B">
        <w:rPr>
          <w:rFonts w:asciiTheme="minorHAnsi" w:eastAsiaTheme="minorHAnsi" w:hAnsiTheme="minorHAnsi" w:cstheme="minorHAnsi"/>
          <w:lang w:eastAsia="en-US"/>
        </w:rPr>
        <w:t>evidenzia</w:t>
      </w:r>
      <w:r>
        <w:rPr>
          <w:rFonts w:asciiTheme="minorHAnsi" w:eastAsiaTheme="minorHAnsi" w:hAnsiTheme="minorHAnsi" w:cstheme="minorHAnsi"/>
          <w:lang w:eastAsia="en-US"/>
        </w:rPr>
        <w:t>r</w:t>
      </w:r>
      <w:r w:rsidRPr="00CF7F9B">
        <w:rPr>
          <w:rFonts w:asciiTheme="minorHAnsi" w:eastAsiaTheme="minorHAnsi" w:hAnsiTheme="minorHAnsi" w:cstheme="minorHAnsi"/>
          <w:lang w:eastAsia="en-US"/>
        </w:rPr>
        <w:t>e le peculiarità iconografiche, teologiche ed estetiche</w:t>
      </w:r>
      <w:r w:rsidR="00FC1442">
        <w:rPr>
          <w:rFonts w:asciiTheme="minorHAnsi" w:eastAsiaTheme="minorHAnsi" w:hAnsiTheme="minorHAnsi" w:cstheme="minorHAnsi"/>
          <w:lang w:eastAsia="en-US"/>
        </w:rPr>
        <w:t xml:space="preserve"> delle icone, </w:t>
      </w:r>
      <w:r w:rsidRPr="00CF7F9B">
        <w:rPr>
          <w:rFonts w:asciiTheme="minorHAnsi" w:eastAsiaTheme="minorHAnsi" w:hAnsiTheme="minorHAnsi" w:cstheme="minorHAnsi"/>
          <w:lang w:eastAsia="en-US"/>
        </w:rPr>
        <w:t>raggruppando</w:t>
      </w:r>
      <w:r w:rsidR="00FC1442">
        <w:rPr>
          <w:rFonts w:asciiTheme="minorHAnsi" w:eastAsiaTheme="minorHAnsi" w:hAnsiTheme="minorHAnsi" w:cstheme="minorHAnsi"/>
          <w:lang w:eastAsia="en-US"/>
        </w:rPr>
        <w:t>le</w:t>
      </w:r>
      <w:r w:rsidR="00587F18">
        <w:rPr>
          <w:rFonts w:asciiTheme="minorHAnsi" w:eastAsiaTheme="minorHAnsi" w:hAnsiTheme="minorHAnsi" w:cstheme="minorHAnsi"/>
          <w:lang w:eastAsia="en-US"/>
        </w:rPr>
        <w:t xml:space="preserve"> </w:t>
      </w:r>
      <w:r w:rsidR="00FC1442">
        <w:rPr>
          <w:rFonts w:asciiTheme="minorHAnsi" w:eastAsiaTheme="minorHAnsi" w:hAnsiTheme="minorHAnsi" w:cstheme="minorHAnsi"/>
          <w:lang w:eastAsia="en-US"/>
        </w:rPr>
        <w:t>in</w:t>
      </w:r>
      <w:r w:rsidRPr="00CF7F9B">
        <w:rPr>
          <w:rFonts w:asciiTheme="minorHAnsi" w:eastAsiaTheme="minorHAnsi" w:hAnsiTheme="minorHAnsi" w:cstheme="minorHAnsi"/>
          <w:lang w:eastAsia="en-US"/>
        </w:rPr>
        <w:t xml:space="preserve"> 6 categorie tematiche in base ai soggetti riprodotti. </w:t>
      </w:r>
      <w:r w:rsidR="00FC1442">
        <w:rPr>
          <w:rFonts w:asciiTheme="minorHAnsi" w:eastAsiaTheme="minorHAnsi" w:hAnsiTheme="minorHAnsi" w:cstheme="minorHAnsi"/>
          <w:lang w:eastAsia="en-US"/>
        </w:rPr>
        <w:tab/>
      </w:r>
      <w:r w:rsidR="00587F18">
        <w:rPr>
          <w:rFonts w:asciiTheme="minorHAnsi" w:eastAsiaTheme="minorHAnsi" w:hAnsiTheme="minorHAnsi" w:cstheme="minorHAnsi"/>
          <w:lang w:eastAsia="en-US"/>
        </w:rPr>
        <w:br/>
        <w:t xml:space="preserve">Un nuovo percorso per il visitatore quindi, al contempo conoscitivo e contemplativo, </w:t>
      </w:r>
      <w:r w:rsidRPr="00CF7F9B">
        <w:rPr>
          <w:rFonts w:asciiTheme="minorHAnsi" w:eastAsiaTheme="minorHAnsi" w:hAnsiTheme="minorHAnsi" w:cstheme="minorHAnsi"/>
          <w:lang w:eastAsia="en-US"/>
        </w:rPr>
        <w:t>in grado di esaltare lo straordinario valore di questa collezione</w:t>
      </w:r>
      <w:r w:rsidR="00587F18">
        <w:rPr>
          <w:rFonts w:asciiTheme="minorHAnsi" w:eastAsiaTheme="minorHAnsi" w:hAnsiTheme="minorHAnsi" w:cstheme="minorHAnsi"/>
          <w:lang w:eastAsia="en-US"/>
        </w:rPr>
        <w:t>.</w:t>
      </w:r>
    </w:p>
    <w:p w14:paraId="71133A5C" w14:textId="387FF159" w:rsidR="00FC66E8" w:rsidRPr="00EB14A7" w:rsidRDefault="00FC66E8" w:rsidP="00FC66E8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</w:rPr>
      </w:pPr>
    </w:p>
    <w:p w14:paraId="0BFD2232" w14:textId="4B39A27E" w:rsidR="006B2C9C" w:rsidRPr="00EB14A7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587F18">
        <w:rPr>
          <w:rStyle w:val="normalchar"/>
          <w:rFonts w:asciiTheme="minorHAnsi" w:hAnsiTheme="minorHAnsi" w:cstheme="minorHAnsi"/>
        </w:rPr>
        <w:t xml:space="preserve">3 febbraio </w:t>
      </w:r>
      <w:r w:rsidRPr="00EB14A7">
        <w:rPr>
          <w:rStyle w:val="normalchar"/>
          <w:rFonts w:asciiTheme="minorHAnsi" w:hAnsiTheme="minorHAnsi" w:cstheme="minorHAnsi"/>
        </w:rPr>
        <w:t>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</w:p>
    <w:p w14:paraId="3980896D" w14:textId="77777777" w:rsidR="00061667" w:rsidRPr="00EB14A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77777777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Orari: 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2E6B2BD6" w14:textId="77777777" w:rsidR="00587F18" w:rsidRDefault="00F22C3A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  <w:r w:rsidR="00F52A30" w:rsidRPr="00EB14A7">
        <w:rPr>
          <w:rFonts w:asciiTheme="minorHAnsi" w:hAnsiTheme="minorHAnsi" w:cstheme="minorHAnsi"/>
          <w:sz w:val="22"/>
          <w:szCs w:val="22"/>
        </w:rPr>
        <w:br/>
        <w:t>I</w:t>
      </w:r>
      <w:r w:rsidRPr="00EB14A7">
        <w:rPr>
          <w:rFonts w:asciiTheme="minorHAnsi" w:hAnsiTheme="minorHAnsi" w:cstheme="minorHAnsi"/>
          <w:sz w:val="22"/>
          <w:szCs w:val="22"/>
        </w:rPr>
        <w:t>ntero: € 8,00; ridotto: € 4,00</w:t>
      </w:r>
    </w:p>
    <w:p w14:paraId="3F253E92" w14:textId="01C4AF39" w:rsidR="002C4B3C" w:rsidRPr="00EB14A7" w:rsidRDefault="00F22C3A" w:rsidP="00FC1442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9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>;</w:t>
      </w:r>
      <w:r w:rsidR="0091525B" w:rsidRPr="00EB14A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sectPr w:rsidR="002C4B3C" w:rsidRPr="00EB1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8.15pt;height:168.15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27720"/>
    <w:rsid w:val="000530E0"/>
    <w:rsid w:val="00057D6F"/>
    <w:rsid w:val="00061667"/>
    <w:rsid w:val="0007355E"/>
    <w:rsid w:val="00095B6C"/>
    <w:rsid w:val="0010701F"/>
    <w:rsid w:val="00113CA9"/>
    <w:rsid w:val="00132A31"/>
    <w:rsid w:val="001372C1"/>
    <w:rsid w:val="00140849"/>
    <w:rsid w:val="001923A3"/>
    <w:rsid w:val="001A18BF"/>
    <w:rsid w:val="001A321F"/>
    <w:rsid w:val="001E6246"/>
    <w:rsid w:val="0022287B"/>
    <w:rsid w:val="002373E5"/>
    <w:rsid w:val="002C4B3C"/>
    <w:rsid w:val="002F3EC5"/>
    <w:rsid w:val="003163B6"/>
    <w:rsid w:val="0032723C"/>
    <w:rsid w:val="00331E2D"/>
    <w:rsid w:val="00333F6E"/>
    <w:rsid w:val="00364858"/>
    <w:rsid w:val="00375940"/>
    <w:rsid w:val="003777C3"/>
    <w:rsid w:val="00394C9F"/>
    <w:rsid w:val="003A40D3"/>
    <w:rsid w:val="003C4E92"/>
    <w:rsid w:val="004202BC"/>
    <w:rsid w:val="00433A83"/>
    <w:rsid w:val="004A208B"/>
    <w:rsid w:val="004C5668"/>
    <w:rsid w:val="004D6E72"/>
    <w:rsid w:val="004F01A6"/>
    <w:rsid w:val="004F2D0C"/>
    <w:rsid w:val="005070FB"/>
    <w:rsid w:val="00587F18"/>
    <w:rsid w:val="005915FB"/>
    <w:rsid w:val="005A0CC7"/>
    <w:rsid w:val="005A3709"/>
    <w:rsid w:val="005A63F1"/>
    <w:rsid w:val="005F1632"/>
    <w:rsid w:val="00633026"/>
    <w:rsid w:val="00667BE5"/>
    <w:rsid w:val="00697DCA"/>
    <w:rsid w:val="006B2C9C"/>
    <w:rsid w:val="006E65C2"/>
    <w:rsid w:val="006F063F"/>
    <w:rsid w:val="00703111"/>
    <w:rsid w:val="0071551D"/>
    <w:rsid w:val="007615D7"/>
    <w:rsid w:val="00796B9A"/>
    <w:rsid w:val="007E4655"/>
    <w:rsid w:val="00825D40"/>
    <w:rsid w:val="008262FD"/>
    <w:rsid w:val="00834EAF"/>
    <w:rsid w:val="0084703E"/>
    <w:rsid w:val="00851112"/>
    <w:rsid w:val="00851E94"/>
    <w:rsid w:val="00853714"/>
    <w:rsid w:val="0086289E"/>
    <w:rsid w:val="00884210"/>
    <w:rsid w:val="00886F76"/>
    <w:rsid w:val="008B1F67"/>
    <w:rsid w:val="008D1A89"/>
    <w:rsid w:val="008D1DEC"/>
    <w:rsid w:val="008E2537"/>
    <w:rsid w:val="008E65BB"/>
    <w:rsid w:val="008F7723"/>
    <w:rsid w:val="0091525B"/>
    <w:rsid w:val="00947E49"/>
    <w:rsid w:val="00A22C23"/>
    <w:rsid w:val="00A454B5"/>
    <w:rsid w:val="00A61B55"/>
    <w:rsid w:val="00A92049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4645F"/>
    <w:rsid w:val="00B61B16"/>
    <w:rsid w:val="00B916F6"/>
    <w:rsid w:val="00B94CEE"/>
    <w:rsid w:val="00BA62CD"/>
    <w:rsid w:val="00BC30EE"/>
    <w:rsid w:val="00BE2BBF"/>
    <w:rsid w:val="00C00FDD"/>
    <w:rsid w:val="00C04325"/>
    <w:rsid w:val="00C45679"/>
    <w:rsid w:val="00CF7F9B"/>
    <w:rsid w:val="00D01FA4"/>
    <w:rsid w:val="00D27551"/>
    <w:rsid w:val="00D560C3"/>
    <w:rsid w:val="00D60041"/>
    <w:rsid w:val="00D630EA"/>
    <w:rsid w:val="00DC5C69"/>
    <w:rsid w:val="00EB14A7"/>
    <w:rsid w:val="00EC25C8"/>
    <w:rsid w:val="00F1708B"/>
    <w:rsid w:val="00F22C3A"/>
    <w:rsid w:val="00F45324"/>
    <w:rsid w:val="00F52A30"/>
    <w:rsid w:val="00F5616F"/>
    <w:rsid w:val="00F60DAB"/>
    <w:rsid w:val="00F64B7C"/>
    <w:rsid w:val="00F67591"/>
    <w:rsid w:val="00F80644"/>
    <w:rsid w:val="00FC1442"/>
    <w:rsid w:val="00FC3DC8"/>
    <w:rsid w:val="00FC5029"/>
    <w:rsid w:val="00FC66E8"/>
    <w:rsid w:val="00FD58E3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il.diocesi.brescia.it/owa/redir.aspx?REF=1gt8amBw1m4L3uXOyEFS4RP8pWHOZDYKpo84uOBIBe4ZYDM8EPTaCAFtYWlsdG86bXVzZW9AZGlvY2VzaS5icmVzY2lhLml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BFB66BF8-4306-450E-9CE0-D8BA42E2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Carlo Ghielmetti</cp:lastModifiedBy>
  <cp:revision>5</cp:revision>
  <cp:lastPrinted>2023-01-17T10:15:00Z</cp:lastPrinted>
  <dcterms:created xsi:type="dcterms:W3CDTF">2023-02-03T15:00:00Z</dcterms:created>
  <dcterms:modified xsi:type="dcterms:W3CDTF">2023-02-09T09:05:00Z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