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AF58A" w14:textId="77777777" w:rsidR="00ED5E50" w:rsidRDefault="00ED5E50" w:rsidP="00CC6CD1">
      <w:pPr>
        <w:ind w:left="567"/>
        <w:jc w:val="both"/>
        <w:rPr>
          <w:rFonts w:ascii="Arial" w:hAnsi="Arial" w:cs="Arial"/>
          <w:b/>
          <w:i/>
        </w:rPr>
      </w:pPr>
    </w:p>
    <w:p w14:paraId="1690E9B1" w14:textId="3733D792" w:rsidR="000E43B3" w:rsidRPr="00924B4B" w:rsidRDefault="000E43B3" w:rsidP="00CC6CD1">
      <w:pPr>
        <w:ind w:left="567"/>
        <w:jc w:val="center"/>
        <w:rPr>
          <w:rFonts w:ascii="Arial" w:hAnsi="Arial" w:cs="Arial"/>
          <w:b/>
          <w:i/>
          <w:lang w:val="en-GB"/>
        </w:rPr>
      </w:pPr>
      <w:proofErr w:type="spellStart"/>
      <w:r w:rsidRPr="00924B4B">
        <w:rPr>
          <w:rFonts w:ascii="Arial" w:hAnsi="Arial" w:cs="Arial"/>
          <w:b/>
          <w:i/>
          <w:lang w:val="en-GB"/>
        </w:rPr>
        <w:t>Video&amp;TheCity</w:t>
      </w:r>
      <w:proofErr w:type="spellEnd"/>
    </w:p>
    <w:p w14:paraId="5061DFFA" w14:textId="77777777" w:rsidR="000E43B3" w:rsidRPr="00924B4B" w:rsidRDefault="000E43B3" w:rsidP="00CC6CD1">
      <w:pPr>
        <w:ind w:left="567"/>
        <w:jc w:val="center"/>
        <w:rPr>
          <w:rFonts w:ascii="Arial" w:hAnsi="Arial" w:cs="Arial"/>
          <w:b/>
          <w:i/>
          <w:lang w:val="en-GB"/>
        </w:rPr>
      </w:pPr>
    </w:p>
    <w:p w14:paraId="55DA47E5" w14:textId="77777777" w:rsidR="000E43B3" w:rsidRPr="00924B4B" w:rsidRDefault="000E43B3" w:rsidP="00CC6CD1">
      <w:pPr>
        <w:ind w:left="567"/>
        <w:jc w:val="center"/>
        <w:rPr>
          <w:rFonts w:ascii="Arial" w:hAnsi="Arial" w:cs="Arial"/>
          <w:b/>
          <w:i/>
          <w:lang w:val="en-GB"/>
        </w:rPr>
      </w:pPr>
      <w:r w:rsidRPr="00924B4B">
        <w:rPr>
          <w:rFonts w:ascii="Arial" w:hAnsi="Arial" w:cs="Arial"/>
          <w:b/>
          <w:i/>
          <w:lang w:val="en-GB"/>
        </w:rPr>
        <w:t>TOMORROWS</w:t>
      </w:r>
    </w:p>
    <w:p w14:paraId="3205005F" w14:textId="77777777" w:rsidR="000E43B3" w:rsidRPr="00924B4B" w:rsidRDefault="000E43B3" w:rsidP="00CC6CD1">
      <w:pPr>
        <w:ind w:left="567"/>
        <w:jc w:val="center"/>
        <w:rPr>
          <w:rFonts w:ascii="Arial" w:hAnsi="Arial" w:cs="Arial"/>
          <w:b/>
          <w:i/>
          <w:lang w:val="en-GB"/>
        </w:rPr>
      </w:pPr>
      <w:r w:rsidRPr="00924B4B">
        <w:rPr>
          <w:rFonts w:ascii="Arial" w:hAnsi="Arial" w:cs="Arial"/>
          <w:b/>
          <w:i/>
          <w:lang w:val="en-GB"/>
        </w:rPr>
        <w:t>Notes on the future of the Earth</w:t>
      </w:r>
    </w:p>
    <w:p w14:paraId="04EC10BC" w14:textId="77777777" w:rsidR="000E43B3" w:rsidRPr="00924B4B" w:rsidRDefault="000E43B3" w:rsidP="00CC6CD1">
      <w:pPr>
        <w:ind w:left="567"/>
        <w:jc w:val="center"/>
        <w:rPr>
          <w:rFonts w:ascii="Arial" w:hAnsi="Arial" w:cs="Arial"/>
          <w:b/>
          <w:i/>
          <w:lang w:val="en-GB"/>
        </w:rPr>
      </w:pPr>
    </w:p>
    <w:p w14:paraId="6F4AB610" w14:textId="5AE1DD25" w:rsidR="000E43B3" w:rsidRPr="000E43B3" w:rsidRDefault="000E43B3" w:rsidP="00CC6CD1">
      <w:pPr>
        <w:ind w:left="567"/>
        <w:jc w:val="center"/>
        <w:rPr>
          <w:rFonts w:ascii="Arial" w:hAnsi="Arial" w:cs="Arial"/>
        </w:rPr>
      </w:pPr>
      <w:r w:rsidRPr="000E43B3">
        <w:rPr>
          <w:rFonts w:ascii="Arial" w:hAnsi="Arial" w:cs="Arial"/>
        </w:rPr>
        <w:t>un progetto di</w:t>
      </w:r>
    </w:p>
    <w:p w14:paraId="203785BE" w14:textId="77777777" w:rsidR="000E43B3" w:rsidRPr="000E43B3" w:rsidRDefault="000E43B3" w:rsidP="00CC6CD1">
      <w:pPr>
        <w:ind w:left="567"/>
        <w:jc w:val="center"/>
        <w:rPr>
          <w:rFonts w:ascii="Arial" w:hAnsi="Arial" w:cs="Arial"/>
          <w:i/>
        </w:rPr>
      </w:pPr>
      <w:r w:rsidRPr="000E43B3">
        <w:rPr>
          <w:rFonts w:ascii="Arial" w:hAnsi="Arial" w:cs="Arial"/>
          <w:i/>
        </w:rPr>
        <w:t>Fondazione Cariverona e ArtVerona</w:t>
      </w:r>
    </w:p>
    <w:p w14:paraId="0D127C4E" w14:textId="25EDBDDE" w:rsidR="000E43B3" w:rsidRPr="000E43B3" w:rsidRDefault="000E43B3" w:rsidP="00CC6CD1">
      <w:pPr>
        <w:ind w:left="567"/>
        <w:jc w:val="center"/>
        <w:rPr>
          <w:rFonts w:ascii="Arial" w:hAnsi="Arial" w:cs="Arial"/>
        </w:rPr>
      </w:pPr>
      <w:r w:rsidRPr="000E43B3">
        <w:rPr>
          <w:rFonts w:ascii="Arial" w:hAnsi="Arial" w:cs="Arial"/>
        </w:rPr>
        <w:t>in collaborazione con</w:t>
      </w:r>
    </w:p>
    <w:p w14:paraId="19376B3E" w14:textId="046F35DE" w:rsidR="000E43B3" w:rsidRPr="000E43B3" w:rsidRDefault="00924B4B" w:rsidP="00CC6CD1">
      <w:pPr>
        <w:ind w:left="567"/>
        <w:jc w:val="center"/>
        <w:rPr>
          <w:rFonts w:ascii="Arial" w:hAnsi="Arial" w:cs="Arial"/>
          <w:i/>
        </w:rPr>
      </w:pPr>
      <w:proofErr w:type="spellStart"/>
      <w:r>
        <w:rPr>
          <w:rFonts w:ascii="Arial" w:hAnsi="Arial" w:cs="Arial"/>
          <w:i/>
        </w:rPr>
        <w:t>Careof</w:t>
      </w:r>
      <w:proofErr w:type="spellEnd"/>
      <w:r>
        <w:rPr>
          <w:rFonts w:ascii="Arial" w:hAnsi="Arial" w:cs="Arial"/>
          <w:i/>
        </w:rPr>
        <w:t xml:space="preserve">, </w:t>
      </w:r>
      <w:r w:rsidR="000E43B3" w:rsidRPr="000E43B3">
        <w:rPr>
          <w:rFonts w:ascii="Arial" w:hAnsi="Arial" w:cs="Arial"/>
          <w:i/>
        </w:rPr>
        <w:t>Contemporanea - Università di Verona,</w:t>
      </w:r>
      <w:r>
        <w:rPr>
          <w:rFonts w:ascii="Arial" w:hAnsi="Arial" w:cs="Arial"/>
          <w:i/>
        </w:rPr>
        <w:t xml:space="preserve"> LOOP </w:t>
      </w:r>
      <w:proofErr w:type="spellStart"/>
      <w:r>
        <w:rPr>
          <w:rFonts w:ascii="Arial" w:hAnsi="Arial" w:cs="Arial"/>
          <w:i/>
        </w:rPr>
        <w:t>Barcelona</w:t>
      </w:r>
      <w:proofErr w:type="spellEnd"/>
      <w:r>
        <w:rPr>
          <w:rFonts w:ascii="Arial" w:hAnsi="Arial" w:cs="Arial"/>
          <w:i/>
        </w:rPr>
        <w:t xml:space="preserve">, </w:t>
      </w:r>
      <w:proofErr w:type="spellStart"/>
      <w:r w:rsidRPr="00924B4B">
        <w:rPr>
          <w:rFonts w:ascii="Arial" w:hAnsi="Arial" w:cs="Arial"/>
          <w:i/>
        </w:rPr>
        <w:t>Polygreen</w:t>
      </w:r>
      <w:proofErr w:type="spellEnd"/>
      <w:r w:rsidRPr="00924B4B">
        <w:rPr>
          <w:rFonts w:ascii="Arial" w:hAnsi="Arial" w:cs="Arial"/>
          <w:i/>
        </w:rPr>
        <w:t xml:space="preserve"> Culture &amp; Art </w:t>
      </w:r>
      <w:proofErr w:type="spellStart"/>
      <w:r w:rsidRPr="00924B4B">
        <w:rPr>
          <w:rFonts w:ascii="Arial" w:hAnsi="Arial" w:cs="Arial"/>
          <w:i/>
        </w:rPr>
        <w:t>Initiative</w:t>
      </w:r>
      <w:proofErr w:type="spellEnd"/>
      <w:r>
        <w:rPr>
          <w:rFonts w:ascii="Arial" w:hAnsi="Arial" w:cs="Arial"/>
          <w:i/>
        </w:rPr>
        <w:t xml:space="preserve">, </w:t>
      </w:r>
      <w:proofErr w:type="spellStart"/>
      <w:r w:rsidR="000E43B3" w:rsidRPr="000E43B3">
        <w:rPr>
          <w:rFonts w:ascii="Arial" w:hAnsi="Arial" w:cs="Arial"/>
          <w:i/>
        </w:rPr>
        <w:t>Urbs</w:t>
      </w:r>
      <w:proofErr w:type="spellEnd"/>
      <w:r w:rsidR="000E43B3" w:rsidRPr="000E43B3">
        <w:rPr>
          <w:rFonts w:ascii="Arial" w:hAnsi="Arial" w:cs="Arial"/>
          <w:i/>
        </w:rPr>
        <w:t xml:space="preserve"> Picta</w:t>
      </w:r>
    </w:p>
    <w:p w14:paraId="7E19F81F" w14:textId="2C99B6EE" w:rsidR="000E43B3" w:rsidRPr="000E43B3" w:rsidRDefault="000E43B3" w:rsidP="00CC6CD1">
      <w:pPr>
        <w:ind w:left="567"/>
        <w:jc w:val="center"/>
        <w:rPr>
          <w:rFonts w:ascii="Arial" w:hAnsi="Arial" w:cs="Arial"/>
        </w:rPr>
      </w:pPr>
      <w:r w:rsidRPr="000E43B3">
        <w:rPr>
          <w:rFonts w:ascii="Arial" w:hAnsi="Arial" w:cs="Arial"/>
        </w:rPr>
        <w:t>a cura di</w:t>
      </w:r>
    </w:p>
    <w:p w14:paraId="4550ABDB" w14:textId="200B94AA" w:rsidR="000E43B3" w:rsidRPr="000E43B3" w:rsidRDefault="000E43B3" w:rsidP="00CC6CD1">
      <w:pPr>
        <w:ind w:left="567"/>
        <w:jc w:val="center"/>
        <w:rPr>
          <w:rFonts w:ascii="Arial" w:hAnsi="Arial" w:cs="Arial"/>
          <w:i/>
        </w:rPr>
      </w:pPr>
      <w:r w:rsidRPr="000E43B3">
        <w:rPr>
          <w:rFonts w:ascii="Arial" w:hAnsi="Arial" w:cs="Arial"/>
          <w:i/>
        </w:rPr>
        <w:t xml:space="preserve">Jessica </w:t>
      </w:r>
      <w:proofErr w:type="spellStart"/>
      <w:r w:rsidRPr="000E43B3">
        <w:rPr>
          <w:rFonts w:ascii="Arial" w:hAnsi="Arial" w:cs="Arial"/>
          <w:i/>
        </w:rPr>
        <w:t>Bianchera</w:t>
      </w:r>
      <w:proofErr w:type="spellEnd"/>
      <w:r w:rsidRPr="000E43B3">
        <w:rPr>
          <w:rFonts w:ascii="Arial" w:hAnsi="Arial" w:cs="Arial"/>
          <w:i/>
        </w:rPr>
        <w:t xml:space="preserve"> e Marta Ferretti</w:t>
      </w:r>
    </w:p>
    <w:p w14:paraId="42DDCE4B" w14:textId="77777777" w:rsidR="000E43B3" w:rsidRDefault="000E43B3" w:rsidP="00CC6CD1">
      <w:pPr>
        <w:ind w:left="567"/>
        <w:jc w:val="both"/>
        <w:rPr>
          <w:rFonts w:ascii="Arial" w:hAnsi="Arial" w:cs="Arial"/>
        </w:rPr>
      </w:pPr>
    </w:p>
    <w:p w14:paraId="69EA8D46" w14:textId="77777777" w:rsidR="00CC6CD1" w:rsidRPr="000E43B3" w:rsidRDefault="00CC6CD1" w:rsidP="00CC6CD1">
      <w:pPr>
        <w:ind w:left="567"/>
        <w:jc w:val="both"/>
        <w:rPr>
          <w:rFonts w:ascii="Arial" w:hAnsi="Arial" w:cs="Arial"/>
        </w:rPr>
      </w:pPr>
    </w:p>
    <w:p w14:paraId="523FF600" w14:textId="77777777" w:rsidR="000E43B3" w:rsidRPr="00CC6CD1" w:rsidRDefault="000E43B3" w:rsidP="00CC6CD1">
      <w:pPr>
        <w:ind w:left="567"/>
        <w:jc w:val="both"/>
        <w:rPr>
          <w:rFonts w:ascii="Arial" w:hAnsi="Arial" w:cs="Arial"/>
          <w:sz w:val="22"/>
          <w:szCs w:val="22"/>
        </w:rPr>
      </w:pPr>
      <w:r w:rsidRPr="00CC6CD1">
        <w:rPr>
          <w:rFonts w:ascii="Arial" w:hAnsi="Arial" w:cs="Arial"/>
          <w:sz w:val="22"/>
          <w:szCs w:val="22"/>
        </w:rPr>
        <w:t xml:space="preserve">In un mondo che sempre più si interroga sugli effetti della globalizzazione, del cambiamento climatico e in generale dell’impatto dell’uomo sul pianeta, quali sono i futuri possibili (o impossibili) che ci aspettano? </w:t>
      </w:r>
      <w:r w:rsidRPr="00CC6CD1">
        <w:rPr>
          <w:rFonts w:ascii="Arial" w:hAnsi="Arial" w:cs="Arial"/>
          <w:i/>
          <w:sz w:val="22"/>
          <w:szCs w:val="22"/>
        </w:rPr>
        <w:t xml:space="preserve">TOMORROWS Notes on the future of the Earth </w:t>
      </w:r>
      <w:r w:rsidRPr="00CC6CD1">
        <w:rPr>
          <w:rFonts w:ascii="Arial" w:hAnsi="Arial" w:cs="Arial"/>
          <w:sz w:val="22"/>
          <w:szCs w:val="22"/>
        </w:rPr>
        <w:t xml:space="preserve">propone una riflessione transdisciplinare nel campo dell’ecologia e della sostenibilità per affrontare temi come l’interconnessione tra gli esseri viventi, la biodiversità, le dinamiche </w:t>
      </w:r>
      <w:proofErr w:type="gramStart"/>
      <w:r w:rsidRPr="00CC6CD1">
        <w:rPr>
          <w:rFonts w:ascii="Arial" w:hAnsi="Arial" w:cs="Arial"/>
          <w:sz w:val="22"/>
          <w:szCs w:val="22"/>
        </w:rPr>
        <w:t>socio-culturali</w:t>
      </w:r>
      <w:proofErr w:type="gramEnd"/>
      <w:r w:rsidRPr="00CC6CD1">
        <w:rPr>
          <w:rFonts w:ascii="Arial" w:hAnsi="Arial" w:cs="Arial"/>
          <w:sz w:val="22"/>
          <w:szCs w:val="22"/>
        </w:rPr>
        <w:t xml:space="preserve">, l’interazione dell’umanità con l’ambiente ed esplorare alternative sostenibili alle attuali dinamiche estrattive. </w:t>
      </w:r>
    </w:p>
    <w:p w14:paraId="7ACD4745" w14:textId="2E0DF5B0" w:rsidR="000E43B3" w:rsidRPr="00CC6CD1" w:rsidRDefault="000E43B3" w:rsidP="00CC6CD1">
      <w:pPr>
        <w:ind w:left="567"/>
        <w:jc w:val="both"/>
        <w:rPr>
          <w:rFonts w:ascii="Arial" w:hAnsi="Arial" w:cs="Arial"/>
          <w:sz w:val="22"/>
          <w:szCs w:val="22"/>
        </w:rPr>
      </w:pPr>
      <w:r w:rsidRPr="00CC6CD1">
        <w:rPr>
          <w:rFonts w:ascii="Arial" w:hAnsi="Arial" w:cs="Arial"/>
          <w:sz w:val="22"/>
          <w:szCs w:val="22"/>
        </w:rPr>
        <w:t xml:space="preserve">Il progetto, che vede la collaborazione tra ArtVerona, Fondazione Cariverona, </w:t>
      </w:r>
      <w:proofErr w:type="spellStart"/>
      <w:r w:rsidR="00E4586D" w:rsidRPr="00CC6CD1">
        <w:rPr>
          <w:rFonts w:ascii="Arial" w:hAnsi="Arial" w:cs="Arial"/>
          <w:sz w:val="22"/>
          <w:szCs w:val="22"/>
        </w:rPr>
        <w:t>Careof</w:t>
      </w:r>
      <w:proofErr w:type="spellEnd"/>
      <w:r w:rsidR="00E4586D" w:rsidRPr="00CC6CD1">
        <w:rPr>
          <w:rFonts w:ascii="Arial" w:hAnsi="Arial" w:cs="Arial"/>
          <w:sz w:val="22"/>
          <w:szCs w:val="22"/>
        </w:rPr>
        <w:t xml:space="preserve">, Contemporanea - Università di Verona, LOOP </w:t>
      </w:r>
      <w:proofErr w:type="spellStart"/>
      <w:r w:rsidR="00E4586D" w:rsidRPr="00CC6CD1">
        <w:rPr>
          <w:rFonts w:ascii="Arial" w:hAnsi="Arial" w:cs="Arial"/>
          <w:sz w:val="22"/>
          <w:szCs w:val="22"/>
        </w:rPr>
        <w:t>Barcelona</w:t>
      </w:r>
      <w:proofErr w:type="spellEnd"/>
      <w:r w:rsidR="00E4586D" w:rsidRPr="00CC6CD1">
        <w:rPr>
          <w:rFonts w:ascii="Arial" w:hAnsi="Arial" w:cs="Arial"/>
          <w:sz w:val="22"/>
          <w:szCs w:val="22"/>
        </w:rPr>
        <w:t xml:space="preserve">, </w:t>
      </w:r>
      <w:proofErr w:type="spellStart"/>
      <w:r w:rsidR="00E4586D" w:rsidRPr="00CC6CD1">
        <w:rPr>
          <w:rFonts w:ascii="Arial" w:hAnsi="Arial" w:cs="Arial"/>
          <w:sz w:val="22"/>
          <w:szCs w:val="22"/>
        </w:rPr>
        <w:t>Polygreen</w:t>
      </w:r>
      <w:proofErr w:type="spellEnd"/>
      <w:r w:rsidR="00E4586D" w:rsidRPr="00CC6CD1">
        <w:rPr>
          <w:rFonts w:ascii="Arial" w:hAnsi="Arial" w:cs="Arial"/>
          <w:sz w:val="22"/>
          <w:szCs w:val="22"/>
        </w:rPr>
        <w:t xml:space="preserve"> Culture &amp; Art </w:t>
      </w:r>
      <w:proofErr w:type="spellStart"/>
      <w:r w:rsidR="00E4586D" w:rsidRPr="00CC6CD1">
        <w:rPr>
          <w:rFonts w:ascii="Arial" w:hAnsi="Arial" w:cs="Arial"/>
          <w:sz w:val="22"/>
          <w:szCs w:val="22"/>
        </w:rPr>
        <w:t>Initiative</w:t>
      </w:r>
      <w:proofErr w:type="spellEnd"/>
      <w:r w:rsidR="00E4586D" w:rsidRPr="00CC6CD1">
        <w:rPr>
          <w:rFonts w:ascii="Arial" w:hAnsi="Arial" w:cs="Arial"/>
          <w:sz w:val="22"/>
          <w:szCs w:val="22"/>
        </w:rPr>
        <w:t xml:space="preserve">, </w:t>
      </w:r>
      <w:proofErr w:type="spellStart"/>
      <w:r w:rsidR="00E4586D" w:rsidRPr="00CC6CD1">
        <w:rPr>
          <w:rFonts w:ascii="Arial" w:hAnsi="Arial" w:cs="Arial"/>
          <w:sz w:val="22"/>
          <w:szCs w:val="22"/>
        </w:rPr>
        <w:t>Urbs</w:t>
      </w:r>
      <w:proofErr w:type="spellEnd"/>
      <w:r w:rsidR="00E4586D" w:rsidRPr="00CC6CD1">
        <w:rPr>
          <w:rFonts w:ascii="Arial" w:hAnsi="Arial" w:cs="Arial"/>
          <w:sz w:val="22"/>
          <w:szCs w:val="22"/>
        </w:rPr>
        <w:t xml:space="preserve"> Picta</w:t>
      </w:r>
      <w:r w:rsidRPr="00CC6CD1">
        <w:rPr>
          <w:rFonts w:ascii="Arial" w:hAnsi="Arial" w:cs="Arial"/>
          <w:sz w:val="22"/>
          <w:szCs w:val="22"/>
        </w:rPr>
        <w:t xml:space="preserve">, si configura come un palinsesto di attività che prende avvio con una mostra nei magnifici spazi di Castel San Pietro, un luogo unico dal punto di vista storico e culturale per la città di Verona, e recentemente riaperto al pubblico fra cantiere di restauro e scavi archeologici. </w:t>
      </w:r>
    </w:p>
    <w:p w14:paraId="30342A23" w14:textId="77777777" w:rsidR="000E43B3" w:rsidRPr="00CC6CD1" w:rsidRDefault="000E43B3" w:rsidP="00CC6CD1">
      <w:pPr>
        <w:ind w:left="567"/>
        <w:jc w:val="both"/>
        <w:rPr>
          <w:rFonts w:ascii="Arial" w:hAnsi="Arial" w:cs="Arial"/>
          <w:sz w:val="22"/>
          <w:szCs w:val="22"/>
        </w:rPr>
      </w:pPr>
      <w:r w:rsidRPr="00CC6CD1">
        <w:rPr>
          <w:rFonts w:ascii="Arial" w:hAnsi="Arial" w:cs="Arial"/>
          <w:sz w:val="22"/>
          <w:szCs w:val="22"/>
        </w:rPr>
        <w:t xml:space="preserve">Tra fantascienza, ucronia, fiction e utopia, la mostra presenta il lavoro di una selezione di artisti che attraverso il proprio lavoro riflettono sul futuro della Terra. Muovendosi tra vasti tempi storici e geologici, le opere in mostra riflettono su possibilità, perplessità e alternative immaginifiche alle attuali dinamiche estrattive, considerate una spinta evolutiva primordiale nelle narrazioni capitalistiche. Attraverso letture antropologiche e scientifiche gli artisti in mostra mettono alla prova le nostre capacità di osservazione e interpretazione, per formulare un’ecologia condivisa in cui varie forme di vita più egualitarie possano sopravvivere, vivere e morire in armonia. </w:t>
      </w:r>
    </w:p>
    <w:p w14:paraId="5C415528" w14:textId="77777777" w:rsidR="000E43B3" w:rsidRPr="00CC6CD1" w:rsidRDefault="000E43B3" w:rsidP="00CC6CD1">
      <w:pPr>
        <w:ind w:left="567"/>
        <w:jc w:val="both"/>
        <w:rPr>
          <w:rFonts w:ascii="Arial" w:hAnsi="Arial" w:cs="Arial"/>
          <w:sz w:val="22"/>
          <w:szCs w:val="22"/>
        </w:rPr>
      </w:pPr>
      <w:r w:rsidRPr="00CC6CD1">
        <w:rPr>
          <w:rFonts w:ascii="Arial" w:hAnsi="Arial" w:cs="Arial"/>
          <w:sz w:val="22"/>
          <w:szCs w:val="22"/>
        </w:rPr>
        <w:t>La mostra sarà accompagnata da un programma pubblico che include talk e tavole rotonde, workshop, screening, progetti di alternanza scuola lavoro, rivolgendosi a pubblici diversificati, muovendosi in senso transdisciplinare e favorendo quindi il coinvolgimento di scienziati, antropologi, sociologi e altre figure per una lettura a 360° del tema analizzato.</w:t>
      </w:r>
    </w:p>
    <w:p w14:paraId="516CD492" w14:textId="590415FF" w:rsidR="000E43B3" w:rsidRPr="00CC6CD1" w:rsidRDefault="000E43B3" w:rsidP="00CC6CD1">
      <w:pPr>
        <w:ind w:left="567"/>
        <w:jc w:val="both"/>
        <w:rPr>
          <w:rFonts w:ascii="Arial" w:hAnsi="Arial" w:cs="Arial"/>
          <w:sz w:val="22"/>
          <w:szCs w:val="22"/>
        </w:rPr>
      </w:pPr>
      <w:r w:rsidRPr="00CC6CD1">
        <w:rPr>
          <w:rFonts w:ascii="Arial" w:hAnsi="Arial" w:cs="Arial"/>
          <w:sz w:val="22"/>
          <w:szCs w:val="22"/>
        </w:rPr>
        <w:t xml:space="preserve">Il progetto si propone, infine, di promuovere un premio di residenza e produzione che inviti gli </w:t>
      </w:r>
      <w:proofErr w:type="gramStart"/>
      <w:r w:rsidRPr="00CC6CD1">
        <w:rPr>
          <w:rFonts w:ascii="Arial" w:hAnsi="Arial" w:cs="Arial"/>
          <w:sz w:val="22"/>
          <w:szCs w:val="22"/>
        </w:rPr>
        <w:t>artisti  ad</w:t>
      </w:r>
      <w:proofErr w:type="gramEnd"/>
      <w:r w:rsidRPr="00CC6CD1">
        <w:rPr>
          <w:rFonts w:ascii="Arial" w:hAnsi="Arial" w:cs="Arial"/>
          <w:sz w:val="22"/>
          <w:szCs w:val="22"/>
        </w:rPr>
        <w:t xml:space="preserve"> operare riflessioni transdisciplinari in collaborazione con esperti nel campo dell’ecologia e della sostenibilità. L’artista, </w:t>
      </w:r>
      <w:proofErr w:type="spellStart"/>
      <w:r w:rsidRPr="00CC6CD1">
        <w:rPr>
          <w:rFonts w:ascii="Arial" w:hAnsi="Arial" w:cs="Arial"/>
          <w:sz w:val="22"/>
          <w:szCs w:val="22"/>
        </w:rPr>
        <w:t>individuat</w:t>
      </w:r>
      <w:proofErr w:type="spellEnd"/>
      <w:r w:rsidRPr="00CC6CD1">
        <w:rPr>
          <w:rFonts w:ascii="Arial" w:hAnsi="Arial" w:cs="Arial"/>
          <w:sz w:val="22"/>
          <w:szCs w:val="22"/>
        </w:rPr>
        <w:t xml:space="preserve">* attraverso una call e </w:t>
      </w:r>
      <w:proofErr w:type="spellStart"/>
      <w:r w:rsidRPr="00CC6CD1">
        <w:rPr>
          <w:rFonts w:ascii="Arial" w:hAnsi="Arial" w:cs="Arial"/>
          <w:sz w:val="22"/>
          <w:szCs w:val="22"/>
        </w:rPr>
        <w:t>selezionat</w:t>
      </w:r>
      <w:proofErr w:type="spellEnd"/>
      <w:r w:rsidRPr="00CC6CD1">
        <w:rPr>
          <w:rFonts w:ascii="Arial" w:hAnsi="Arial" w:cs="Arial"/>
          <w:sz w:val="22"/>
          <w:szCs w:val="22"/>
        </w:rPr>
        <w:t>* da una giuria di comprovata fama, dovrà presentare un progetto che si proponga di stimolare la riflessione su come potremmo costruire un futuro più sostenibile. La residenza prevede un periodo di studio e ricerca all’estero oltre al coinvolgimento della società civile e a momenti di restituzione con tavole rotonde, talk e laboratori. La residenza è finalizzata alla realizzazione di un progetto artistico con la produzione finale di un’opera (o di un ciclo di opere) che verrà presentata durante ArtVerona 2024.</w:t>
      </w:r>
    </w:p>
    <w:p w14:paraId="7A7D370C" w14:textId="77777777" w:rsidR="009535D9" w:rsidRPr="006E00EE" w:rsidRDefault="009535D9" w:rsidP="00CC6CD1">
      <w:pPr>
        <w:ind w:left="851" w:right="567"/>
        <w:jc w:val="both"/>
        <w:rPr>
          <w:rFonts w:ascii="Arial" w:hAnsi="Arial" w:cs="Arial"/>
        </w:rPr>
      </w:pPr>
    </w:p>
    <w:sectPr w:rsidR="009535D9" w:rsidRPr="006E00EE" w:rsidSect="00C4634E">
      <w:headerReference w:type="default" r:id="rId8"/>
      <w:footerReference w:type="default" r:id="rId9"/>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EA6E0" w14:textId="77777777" w:rsidR="000231C0" w:rsidRDefault="000231C0" w:rsidP="007926BD">
      <w:r>
        <w:separator/>
      </w:r>
    </w:p>
  </w:endnote>
  <w:endnote w:type="continuationSeparator" w:id="0">
    <w:p w14:paraId="5643F5DA" w14:textId="77777777" w:rsidR="000231C0" w:rsidRDefault="000231C0"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7926BD" w:rsidRDefault="00404821"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273DC" w14:textId="77777777" w:rsidR="000231C0" w:rsidRDefault="000231C0" w:rsidP="007926BD">
      <w:r>
        <w:separator/>
      </w:r>
    </w:p>
  </w:footnote>
  <w:footnote w:type="continuationSeparator" w:id="0">
    <w:p w14:paraId="6EDC7228" w14:textId="77777777" w:rsidR="000231C0" w:rsidRDefault="000231C0"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67CDF5" w:rsidR="007926BD" w:rsidRDefault="00ED5E50" w:rsidP="00C4634E">
    <w:pPr>
      <w:pStyle w:val="Intestazione"/>
      <w:tabs>
        <w:tab w:val="clear" w:pos="4819"/>
        <w:tab w:val="clear" w:pos="9638"/>
        <w:tab w:val="center" w:pos="5529"/>
        <w:tab w:val="right" w:pos="11057"/>
      </w:tabs>
      <w:ind w:right="-1134"/>
    </w:pPr>
    <w:r>
      <w:rPr>
        <w:noProof/>
      </w:rPr>
      <w:drawing>
        <wp:anchor distT="0" distB="0" distL="114300" distR="114300" simplePos="0" relativeHeight="251658240" behindDoc="0" locked="0" layoutInCell="1" allowOverlap="1" wp14:anchorId="3D396FF0" wp14:editId="5BC4057E">
          <wp:simplePos x="0" y="0"/>
          <wp:positionH relativeFrom="column">
            <wp:posOffset>5440680</wp:posOffset>
          </wp:positionH>
          <wp:positionV relativeFrom="paragraph">
            <wp:posOffset>176530</wp:posOffset>
          </wp:positionV>
          <wp:extent cx="1433182" cy="548640"/>
          <wp:effectExtent l="0" t="0" r="0" b="3810"/>
          <wp:wrapNone/>
          <wp:docPr id="34710788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849" cy="55961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7B0E46B" wp14:editId="2EA0272A">
          <wp:extent cx="4150099" cy="853440"/>
          <wp:effectExtent l="0" t="0" r="0" b="0"/>
          <wp:docPr id="1256442800"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442800" name="Immagine 1" descr="Immagine che contiene nero, oscurità&#10;&#10;Descrizione generata automaticamente"/>
                  <pic:cNvPicPr/>
                </pic:nvPicPr>
                <pic:blipFill>
                  <a:blip r:embed="rId2"/>
                  <a:stretch>
                    <a:fillRect/>
                  </a:stretch>
                </pic:blipFill>
                <pic:spPr>
                  <a:xfrm>
                    <a:off x="0" y="0"/>
                    <a:ext cx="4171233" cy="8577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6BD"/>
    <w:rsid w:val="000231C0"/>
    <w:rsid w:val="000E0A15"/>
    <w:rsid w:val="000E43B3"/>
    <w:rsid w:val="00123EF4"/>
    <w:rsid w:val="00153CD1"/>
    <w:rsid w:val="00182383"/>
    <w:rsid w:val="001A0119"/>
    <w:rsid w:val="001A7CE8"/>
    <w:rsid w:val="00211A57"/>
    <w:rsid w:val="002472B1"/>
    <w:rsid w:val="00270574"/>
    <w:rsid w:val="002C7525"/>
    <w:rsid w:val="002E24DB"/>
    <w:rsid w:val="00306117"/>
    <w:rsid w:val="00371555"/>
    <w:rsid w:val="00404821"/>
    <w:rsid w:val="004404DA"/>
    <w:rsid w:val="00443EF6"/>
    <w:rsid w:val="00463308"/>
    <w:rsid w:val="004A1C53"/>
    <w:rsid w:val="004E4E19"/>
    <w:rsid w:val="00512D19"/>
    <w:rsid w:val="00590E5F"/>
    <w:rsid w:val="005C654E"/>
    <w:rsid w:val="006030EA"/>
    <w:rsid w:val="006B2526"/>
    <w:rsid w:val="006E00EE"/>
    <w:rsid w:val="0074743A"/>
    <w:rsid w:val="007926BD"/>
    <w:rsid w:val="00802472"/>
    <w:rsid w:val="0080764C"/>
    <w:rsid w:val="00810CF3"/>
    <w:rsid w:val="008130F8"/>
    <w:rsid w:val="00924B4B"/>
    <w:rsid w:val="009535D9"/>
    <w:rsid w:val="0097533E"/>
    <w:rsid w:val="009E31AF"/>
    <w:rsid w:val="00A4005F"/>
    <w:rsid w:val="00A55154"/>
    <w:rsid w:val="00A75EAE"/>
    <w:rsid w:val="00AE2780"/>
    <w:rsid w:val="00B347BC"/>
    <w:rsid w:val="00B73E27"/>
    <w:rsid w:val="00C034CD"/>
    <w:rsid w:val="00C266FC"/>
    <w:rsid w:val="00C34DCD"/>
    <w:rsid w:val="00C4634E"/>
    <w:rsid w:val="00C65824"/>
    <w:rsid w:val="00CC6CD1"/>
    <w:rsid w:val="00CE5427"/>
    <w:rsid w:val="00CF5679"/>
    <w:rsid w:val="00D63C68"/>
    <w:rsid w:val="00D9491D"/>
    <w:rsid w:val="00E422D6"/>
    <w:rsid w:val="00E4586D"/>
    <w:rsid w:val="00E9333D"/>
    <w:rsid w:val="00EB76A3"/>
    <w:rsid w:val="00ED5E50"/>
    <w:rsid w:val="00F00BFB"/>
    <w:rsid w:val="00F372FF"/>
    <w:rsid w:val="00F65C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4ACE6472-4E26-4A86-A523-2855264F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semiHidden/>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paragraph" w:styleId="PreformattatoHTML">
    <w:name w:val="HTML Preformatted"/>
    <w:basedOn w:val="Normale"/>
    <w:link w:val="PreformattatoHTMLCarattere"/>
    <w:uiPriority w:val="99"/>
    <w:semiHidden/>
    <w:unhideWhenUsed/>
    <w:rsid w:val="00EB7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EB76A3"/>
    <w:rPr>
      <w:rFonts w:ascii="Courier New" w:eastAsia="Times New Roman" w:hAnsi="Courier New" w:cs="Courier New"/>
      <w:sz w:val="20"/>
      <w:szCs w:val="20"/>
    </w:rPr>
  </w:style>
  <w:style w:type="character" w:customStyle="1" w:styleId="y2iqfc">
    <w:name w:val="y2iqfc"/>
    <w:basedOn w:val="Carpredefinitoparagrafo"/>
    <w:rsid w:val="00EB7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 w:id="1721127522">
      <w:bodyDiv w:val="1"/>
      <w:marLeft w:val="0"/>
      <w:marRight w:val="0"/>
      <w:marTop w:val="0"/>
      <w:marBottom w:val="0"/>
      <w:divBdr>
        <w:top w:val="none" w:sz="0" w:space="0" w:color="auto"/>
        <w:left w:val="none" w:sz="0" w:space="0" w:color="auto"/>
        <w:bottom w:val="none" w:sz="0" w:space="0" w:color="auto"/>
        <w:right w:val="none" w:sz="0" w:space="0" w:color="auto"/>
      </w:divBdr>
    </w:div>
    <w:div w:id="1975215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41A9CF-C611-415F-B6C3-F0ED98E78909}">
  <ds:schemaRefs>
    <ds:schemaRef ds:uri="http://schemas.microsoft.com/sharepoint/v3/contenttype/forms"/>
  </ds:schemaRefs>
</ds:datastoreItem>
</file>

<file path=customXml/itemProps2.xml><?xml version="1.0" encoding="utf-8"?>
<ds:datastoreItem xmlns:ds="http://schemas.openxmlformats.org/officeDocument/2006/customXml" ds:itemID="{A27BE001-C5E7-4621-A788-C612BF3F9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474</Words>
  <Characters>2704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Marta Pedroli</cp:lastModifiedBy>
  <cp:revision>19</cp:revision>
  <cp:lastPrinted>2018-05-16T13:36:00Z</cp:lastPrinted>
  <dcterms:created xsi:type="dcterms:W3CDTF">2023-03-14T11:25:00Z</dcterms:created>
  <dcterms:modified xsi:type="dcterms:W3CDTF">2023-06-07T14:05:00Z</dcterms:modified>
</cp:coreProperties>
</file>