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731F287" w14:textId="77777777" w:rsidR="00C754BF" w:rsidRDefault="00C754BF">
      <w:pPr>
        <w:pStyle w:val="Standard"/>
        <w:jc w:val="both"/>
        <w:rPr>
          <w:rFonts w:ascii="Arial" w:hAnsi="Arial" w:cs="Arial"/>
          <w:sz w:val="22"/>
          <w:szCs w:val="22"/>
        </w:rPr>
      </w:pPr>
    </w:p>
    <w:p w14:paraId="2231E09D" w14:textId="77777777" w:rsidR="00C754BF" w:rsidRDefault="00C754BF">
      <w:pPr>
        <w:pStyle w:val="Standard"/>
        <w:jc w:val="both"/>
        <w:rPr>
          <w:rFonts w:ascii="Arial" w:hAnsi="Arial" w:cs="Arial"/>
          <w:sz w:val="22"/>
          <w:szCs w:val="22"/>
        </w:rPr>
      </w:pPr>
    </w:p>
    <w:p w14:paraId="6E82AA05" w14:textId="77777777" w:rsidR="00C754BF" w:rsidRDefault="00C754BF">
      <w:pPr>
        <w:pStyle w:val="Standard"/>
        <w:jc w:val="both"/>
        <w:rPr>
          <w:rFonts w:ascii="Arial" w:hAnsi="Arial" w:cs="Arial"/>
          <w:sz w:val="22"/>
          <w:szCs w:val="22"/>
        </w:rPr>
      </w:pPr>
    </w:p>
    <w:p w14:paraId="25C16A7E" w14:textId="77777777" w:rsidR="00C754BF" w:rsidRDefault="00C754BF">
      <w:pPr>
        <w:pStyle w:val="Standard"/>
        <w:spacing w:line="276" w:lineRule="auto"/>
        <w:ind w:left="4479"/>
        <w:jc w:val="center"/>
        <w:rPr>
          <w:rFonts w:ascii="Arial" w:eastAsia="Times New Roman" w:hAnsi="Arial" w:cs="Arial"/>
          <w:b/>
          <w:color w:val="000000"/>
          <w:sz w:val="28"/>
          <w:szCs w:val="28"/>
        </w:rPr>
      </w:pPr>
    </w:p>
    <w:p w14:paraId="081F342D" w14:textId="77777777" w:rsidR="00C754BF" w:rsidRDefault="005D0910">
      <w:pPr>
        <w:pStyle w:val="Standard"/>
        <w:spacing w:line="276" w:lineRule="auto"/>
        <w:ind w:left="4479"/>
        <w:jc w:val="center"/>
        <w:rPr>
          <w:rFonts w:ascii="Arial" w:eastAsia="Times New Roman" w:hAnsi="Arial" w:cs="Arial"/>
          <w:b/>
          <w:color w:val="000000"/>
          <w:sz w:val="28"/>
          <w:szCs w:val="28"/>
        </w:rPr>
      </w:pPr>
      <w:r>
        <w:rPr>
          <w:rFonts w:ascii="Arial" w:eastAsia="Times New Roman" w:hAnsi="Arial" w:cs="Arial"/>
          <w:b/>
          <w:noProof/>
          <w:color w:val="000000"/>
          <w:sz w:val="28"/>
          <w:szCs w:val="28"/>
        </w:rPr>
        <w:drawing>
          <wp:anchor distT="0" distB="0" distL="114300" distR="114300" simplePos="0" relativeHeight="4" behindDoc="0" locked="0" layoutInCell="1" allowOverlap="1" wp14:anchorId="5FF81455" wp14:editId="4B30DB2B">
            <wp:simplePos x="0" y="0"/>
            <wp:positionH relativeFrom="column">
              <wp:posOffset>57240</wp:posOffset>
            </wp:positionH>
            <wp:positionV relativeFrom="paragraph">
              <wp:posOffset>74880</wp:posOffset>
            </wp:positionV>
            <wp:extent cx="2395080" cy="3589200"/>
            <wp:effectExtent l="0" t="0" r="5220" b="0"/>
            <wp:wrapSquare wrapText="bothSides"/>
            <wp:docPr id="878001486" name="Immagine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95080" cy="3589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0215201" w14:textId="77777777" w:rsidR="00C754BF" w:rsidRDefault="005D0910">
      <w:pPr>
        <w:pStyle w:val="Standard"/>
        <w:spacing w:line="276" w:lineRule="auto"/>
        <w:ind w:left="4479"/>
        <w:jc w:val="center"/>
        <w:rPr>
          <w:rFonts w:ascii="Arial" w:eastAsia="Times New Roman" w:hAnsi="Arial" w:cs="Arial"/>
          <w:b/>
          <w:color w:val="000000"/>
          <w:sz w:val="28"/>
          <w:szCs w:val="28"/>
        </w:rPr>
      </w:pPr>
      <w:r>
        <w:rPr>
          <w:rFonts w:ascii="Arial" w:eastAsia="Times New Roman" w:hAnsi="Arial" w:cs="Arial"/>
          <w:b/>
          <w:color w:val="000000"/>
          <w:sz w:val="28"/>
          <w:szCs w:val="28"/>
        </w:rPr>
        <w:t>CONTEMPORANEO NON-STOP</w:t>
      </w:r>
    </w:p>
    <w:p w14:paraId="0953B7EC" w14:textId="77777777" w:rsidR="00C754BF" w:rsidRDefault="005D0910">
      <w:pPr>
        <w:pStyle w:val="Standard"/>
        <w:ind w:left="4479"/>
        <w:jc w:val="center"/>
        <w:rPr>
          <w:rFonts w:ascii="Arial" w:eastAsia="Times New Roman" w:hAnsi="Arial" w:cs="Arial"/>
          <w:b/>
          <w:i/>
          <w:color w:val="000000"/>
          <w:sz w:val="28"/>
          <w:szCs w:val="28"/>
        </w:rPr>
      </w:pPr>
      <w:r>
        <w:rPr>
          <w:rFonts w:ascii="Arial" w:eastAsia="Times New Roman" w:hAnsi="Arial" w:cs="Arial"/>
          <w:b/>
          <w:i/>
          <w:color w:val="000000"/>
          <w:sz w:val="28"/>
          <w:szCs w:val="28"/>
        </w:rPr>
        <w:t>Il respiro della natura / ARIA</w:t>
      </w:r>
    </w:p>
    <w:p w14:paraId="6BC39E1E" w14:textId="77777777" w:rsidR="00C754BF" w:rsidRDefault="005D0910">
      <w:pPr>
        <w:pStyle w:val="Standard"/>
        <w:ind w:left="4479"/>
        <w:jc w:val="center"/>
        <w:rPr>
          <w:rFonts w:ascii="Arial" w:eastAsia="Times New Roman" w:hAnsi="Arial" w:cs="Arial"/>
          <w:color w:val="000000"/>
          <w:sz w:val="28"/>
          <w:szCs w:val="28"/>
        </w:rPr>
      </w:pPr>
      <w:r>
        <w:rPr>
          <w:rFonts w:ascii="Arial" w:eastAsia="Times New Roman" w:hAnsi="Arial" w:cs="Arial"/>
          <w:color w:val="000000"/>
          <w:sz w:val="28"/>
          <w:szCs w:val="28"/>
        </w:rPr>
        <w:t>a cura di Patrizia Nuzzo</w:t>
      </w:r>
    </w:p>
    <w:p w14:paraId="4A95C661" w14:textId="77777777" w:rsidR="00C754BF" w:rsidRDefault="00C754BF">
      <w:pPr>
        <w:pStyle w:val="Standard"/>
        <w:jc w:val="center"/>
        <w:rPr>
          <w:rFonts w:hint="eastAsia"/>
          <w:sz w:val="28"/>
          <w:szCs w:val="28"/>
        </w:rPr>
      </w:pPr>
    </w:p>
    <w:p w14:paraId="6EE85D37" w14:textId="77777777" w:rsidR="00C754BF" w:rsidRDefault="00C754BF">
      <w:pPr>
        <w:pStyle w:val="Standard"/>
        <w:jc w:val="center"/>
        <w:rPr>
          <w:rFonts w:ascii="Arial" w:hAnsi="Arial" w:cs="Arial"/>
          <w:sz w:val="28"/>
          <w:szCs w:val="28"/>
        </w:rPr>
      </w:pPr>
    </w:p>
    <w:p w14:paraId="634CE8FC" w14:textId="77777777" w:rsidR="00C754BF" w:rsidRDefault="005D0910">
      <w:pPr>
        <w:pStyle w:val="Standard"/>
        <w:ind w:left="4479"/>
        <w:jc w:val="center"/>
        <w:rPr>
          <w:rFonts w:ascii="Arial" w:eastAsia="Times New Roman" w:hAnsi="Arial" w:cs="Arial"/>
          <w:b/>
          <w:color w:val="000000"/>
          <w:sz w:val="28"/>
          <w:szCs w:val="28"/>
        </w:rPr>
      </w:pPr>
      <w:r>
        <w:rPr>
          <w:rFonts w:ascii="Arial" w:eastAsia="Times New Roman" w:hAnsi="Arial" w:cs="Arial"/>
          <w:b/>
          <w:color w:val="000000"/>
          <w:sz w:val="28"/>
          <w:szCs w:val="28"/>
        </w:rPr>
        <w:t>Galleria d’Arte Moderna Achille Forti</w:t>
      </w:r>
    </w:p>
    <w:p w14:paraId="1892FBDE" w14:textId="77777777" w:rsidR="00C754BF" w:rsidRDefault="005D0910">
      <w:pPr>
        <w:pStyle w:val="Standard"/>
        <w:ind w:left="4479"/>
        <w:jc w:val="center"/>
        <w:rPr>
          <w:rFonts w:ascii="Arial" w:eastAsia="Times New Roman" w:hAnsi="Arial" w:cs="Arial"/>
          <w:b/>
          <w:color w:val="000000"/>
          <w:sz w:val="28"/>
          <w:szCs w:val="28"/>
        </w:rPr>
      </w:pPr>
      <w:r>
        <w:rPr>
          <w:rFonts w:ascii="Arial" w:eastAsia="Times New Roman" w:hAnsi="Arial" w:cs="Arial"/>
          <w:b/>
          <w:color w:val="000000"/>
          <w:sz w:val="28"/>
          <w:szCs w:val="28"/>
        </w:rPr>
        <w:t>ottobre 2023 – ottobre 2024</w:t>
      </w:r>
    </w:p>
    <w:p w14:paraId="59D531D6" w14:textId="77777777" w:rsidR="00C754BF" w:rsidRDefault="00C754BF">
      <w:pPr>
        <w:pStyle w:val="Standard"/>
        <w:jc w:val="center"/>
        <w:rPr>
          <w:rFonts w:ascii="Arial" w:eastAsia="Times New Roman" w:hAnsi="Arial" w:cs="Arial"/>
          <w:b/>
          <w:color w:val="000000"/>
        </w:rPr>
      </w:pPr>
    </w:p>
    <w:p w14:paraId="62E5D5CD" w14:textId="77777777" w:rsidR="00C754BF" w:rsidRDefault="00C754BF">
      <w:pPr>
        <w:pStyle w:val="Standard"/>
        <w:jc w:val="center"/>
        <w:rPr>
          <w:rFonts w:hint="eastAsia"/>
        </w:rPr>
      </w:pPr>
    </w:p>
    <w:p w14:paraId="26480B5E" w14:textId="77777777" w:rsidR="00C754BF" w:rsidRDefault="00C754BF">
      <w:pPr>
        <w:pStyle w:val="Standard"/>
        <w:shd w:val="clear" w:color="auto" w:fill="FCFDFE"/>
        <w:jc w:val="center"/>
        <w:rPr>
          <w:rFonts w:ascii="Arial" w:eastAsia="Times New Roman" w:hAnsi="Arial" w:cs="Arial"/>
          <w:b/>
          <w:bCs/>
          <w:color w:val="000000"/>
          <w:lang w:eastAsia="it-IT"/>
        </w:rPr>
      </w:pPr>
    </w:p>
    <w:p w14:paraId="34E8CC39" w14:textId="77777777" w:rsidR="00C754BF" w:rsidRDefault="00C754BF">
      <w:pPr>
        <w:pStyle w:val="Standard"/>
        <w:shd w:val="clear" w:color="auto" w:fill="FCFDFE"/>
        <w:jc w:val="center"/>
        <w:rPr>
          <w:rFonts w:ascii="Arial" w:eastAsia="Times New Roman" w:hAnsi="Arial" w:cs="Arial"/>
          <w:b/>
          <w:bCs/>
          <w:color w:val="000000"/>
          <w:lang w:eastAsia="it-IT"/>
        </w:rPr>
      </w:pPr>
    </w:p>
    <w:p w14:paraId="61EF6D96" w14:textId="77777777" w:rsidR="00C754BF" w:rsidRDefault="005D0910">
      <w:pPr>
        <w:pStyle w:val="Standard"/>
        <w:ind w:left="4479"/>
        <w:jc w:val="center"/>
        <w:rPr>
          <w:rFonts w:ascii="Arial" w:hAnsi="Arial" w:cs="Arial"/>
          <w:i/>
          <w:color w:val="000000"/>
        </w:rPr>
      </w:pPr>
      <w:r>
        <w:rPr>
          <w:rFonts w:ascii="Arial" w:hAnsi="Arial" w:cs="Arial"/>
          <w:i/>
          <w:color w:val="000000"/>
        </w:rPr>
        <w:t>“Come l’anima nostra, che è aria,</w:t>
      </w:r>
    </w:p>
    <w:p w14:paraId="394C0D40" w14:textId="77777777" w:rsidR="00C754BF" w:rsidRDefault="005D0910">
      <w:pPr>
        <w:pStyle w:val="Standard"/>
        <w:ind w:left="4479"/>
        <w:jc w:val="center"/>
        <w:rPr>
          <w:rFonts w:ascii="Arial" w:hAnsi="Arial" w:cs="Arial"/>
          <w:i/>
          <w:color w:val="000000"/>
        </w:rPr>
      </w:pPr>
      <w:r>
        <w:rPr>
          <w:rFonts w:ascii="Arial" w:hAnsi="Arial" w:cs="Arial"/>
          <w:i/>
          <w:color w:val="000000"/>
        </w:rPr>
        <w:t xml:space="preserve">ci sostiene, così il soffio e </w:t>
      </w:r>
      <w:r>
        <w:rPr>
          <w:rFonts w:ascii="Arial" w:hAnsi="Arial" w:cs="Arial"/>
          <w:i/>
          <w:color w:val="000000"/>
        </w:rPr>
        <w:t>l’aria circondano</w:t>
      </w:r>
    </w:p>
    <w:p w14:paraId="35A53075" w14:textId="77777777" w:rsidR="00C754BF" w:rsidRDefault="005D0910">
      <w:pPr>
        <w:pStyle w:val="Standard"/>
        <w:ind w:left="4479"/>
        <w:jc w:val="center"/>
        <w:rPr>
          <w:rFonts w:ascii="Arial" w:hAnsi="Arial" w:cs="Arial"/>
          <w:i/>
          <w:color w:val="000000"/>
        </w:rPr>
      </w:pPr>
      <w:r>
        <w:rPr>
          <w:rFonts w:ascii="Arial" w:hAnsi="Arial" w:cs="Arial"/>
          <w:i/>
          <w:color w:val="000000"/>
        </w:rPr>
        <w:t>il mondo intero”</w:t>
      </w:r>
    </w:p>
    <w:p w14:paraId="1D40DB09" w14:textId="77777777" w:rsidR="00C754BF" w:rsidRDefault="00C754BF">
      <w:pPr>
        <w:pStyle w:val="Standard"/>
        <w:spacing w:line="276" w:lineRule="auto"/>
        <w:rPr>
          <w:rFonts w:ascii="Arial" w:eastAsia="Arial" w:hAnsi="Arial" w:cs="Arial"/>
          <w:sz w:val="22"/>
          <w:szCs w:val="22"/>
        </w:rPr>
      </w:pPr>
    </w:p>
    <w:p w14:paraId="5C1FBCA3" w14:textId="77777777" w:rsidR="00C754BF" w:rsidRDefault="00C754BF">
      <w:pPr>
        <w:pStyle w:val="Standard"/>
        <w:spacing w:line="276" w:lineRule="auto"/>
        <w:ind w:left="720"/>
        <w:jc w:val="both"/>
        <w:rPr>
          <w:rFonts w:ascii="Arial" w:eastAsia="Arial" w:hAnsi="Arial" w:cs="Arial"/>
          <w:sz w:val="22"/>
          <w:szCs w:val="22"/>
        </w:rPr>
      </w:pPr>
    </w:p>
    <w:p w14:paraId="4894A749" w14:textId="77777777" w:rsidR="00C754BF" w:rsidRDefault="00C754BF">
      <w:pPr>
        <w:pStyle w:val="Standard"/>
        <w:spacing w:line="276" w:lineRule="auto"/>
        <w:ind w:left="720"/>
        <w:jc w:val="both"/>
        <w:rPr>
          <w:rFonts w:ascii="Arial" w:eastAsia="Arial" w:hAnsi="Arial" w:cs="Arial"/>
          <w:sz w:val="22"/>
          <w:szCs w:val="22"/>
        </w:rPr>
      </w:pPr>
    </w:p>
    <w:p w14:paraId="09E26ED8" w14:textId="77777777" w:rsidR="00C754BF" w:rsidRDefault="00C754BF">
      <w:pPr>
        <w:pStyle w:val="Standard"/>
        <w:jc w:val="both"/>
        <w:rPr>
          <w:rFonts w:ascii="Arial" w:eastAsia="Arial" w:hAnsi="Arial" w:cs="Arial"/>
          <w:sz w:val="16"/>
          <w:szCs w:val="16"/>
        </w:rPr>
      </w:pPr>
    </w:p>
    <w:p w14:paraId="4EC30758" w14:textId="77777777" w:rsidR="00C754BF" w:rsidRDefault="00C754BF">
      <w:pPr>
        <w:pStyle w:val="Standard"/>
        <w:jc w:val="both"/>
        <w:rPr>
          <w:rFonts w:ascii="Arial" w:eastAsia="Arial" w:hAnsi="Arial" w:cs="Arial"/>
          <w:sz w:val="16"/>
          <w:szCs w:val="16"/>
        </w:rPr>
      </w:pPr>
    </w:p>
    <w:p w14:paraId="2AFDA19F" w14:textId="77777777" w:rsidR="00C754BF" w:rsidRDefault="005D0910">
      <w:pPr>
        <w:pStyle w:val="Standard"/>
        <w:jc w:val="both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(© Lorenzo Ceretta)</w:t>
      </w:r>
    </w:p>
    <w:p w14:paraId="5F2E24C1" w14:textId="77777777" w:rsidR="00C754BF" w:rsidRDefault="00C754BF">
      <w:pPr>
        <w:pStyle w:val="Standard"/>
        <w:jc w:val="both"/>
        <w:rPr>
          <w:rFonts w:ascii="Arial" w:eastAsia="Arial" w:hAnsi="Arial" w:cs="Arial"/>
          <w:sz w:val="16"/>
          <w:szCs w:val="16"/>
        </w:rPr>
      </w:pPr>
    </w:p>
    <w:p w14:paraId="0844F1B5" w14:textId="77777777" w:rsidR="00C754BF" w:rsidRDefault="00C754BF">
      <w:pPr>
        <w:pStyle w:val="Standard"/>
        <w:spacing w:line="276" w:lineRule="auto"/>
        <w:jc w:val="both"/>
        <w:rPr>
          <w:rFonts w:ascii="Arial" w:eastAsia="Arial" w:hAnsi="Arial" w:cs="Arial"/>
          <w:sz w:val="16"/>
          <w:szCs w:val="16"/>
        </w:rPr>
      </w:pPr>
    </w:p>
    <w:p w14:paraId="57F96E51" w14:textId="77777777" w:rsidR="00C754BF" w:rsidRDefault="005D0910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color w:val="000000"/>
          <w:sz w:val="20"/>
          <w:szCs w:val="20"/>
        </w:rPr>
        <w:t xml:space="preserve">Dall’unico frammento dell’opera di Anassimene di Mileto (586 a.C. – 528 a.C.) si sviluppa, in occasione del terzo appuntamento dedicato al contemporaneo della Galleria d’Arte Moderna </w:t>
      </w:r>
      <w:r>
        <w:rPr>
          <w:rFonts w:ascii="Arial" w:hAnsi="Arial" w:cs="Arial"/>
          <w:color w:val="000000"/>
          <w:sz w:val="20"/>
          <w:szCs w:val="20"/>
        </w:rPr>
        <w:t xml:space="preserve">Achille Forti, il progetto espositivo incentrato sull’elemento dell’aria. L’edizione del 2023 del </w:t>
      </w:r>
      <w:r>
        <w:rPr>
          <w:rFonts w:ascii="Arial" w:hAnsi="Arial" w:cs="Arial"/>
          <w:i/>
          <w:color w:val="000000"/>
          <w:sz w:val="20"/>
          <w:szCs w:val="20"/>
        </w:rPr>
        <w:t>format CONTEMPORANEO NON-STOP. Il respiro della natura</w:t>
      </w: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b/>
          <w:color w:val="000000"/>
          <w:sz w:val="20"/>
          <w:szCs w:val="20"/>
        </w:rPr>
        <w:t>esplora l’aria intesa come sostanza primordiale</w:t>
      </w:r>
      <w:r>
        <w:rPr>
          <w:rFonts w:ascii="Arial" w:hAnsi="Arial" w:cs="Arial"/>
          <w:color w:val="000000"/>
          <w:sz w:val="20"/>
          <w:szCs w:val="20"/>
        </w:rPr>
        <w:t>.</w:t>
      </w:r>
    </w:p>
    <w:p w14:paraId="1709F0CC" w14:textId="77777777" w:rsidR="00C754BF" w:rsidRDefault="005D0910">
      <w:pPr>
        <w:pStyle w:val="Standard"/>
        <w:spacing w:line="276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Per Anassimene di Mileto l’aria è una sostanza fisica</w:t>
      </w:r>
      <w:r>
        <w:rPr>
          <w:rFonts w:ascii="Arial" w:hAnsi="Arial" w:cs="Arial"/>
          <w:color w:val="000000"/>
          <w:sz w:val="20"/>
          <w:szCs w:val="20"/>
        </w:rPr>
        <w:t xml:space="preserve"> concreta, infinita e in movimento incessante. Essa è principio di tutte le cose: dall’aria derivano tutte le cose e nell’aria tutte le cose si dissolvono attraverso un duplice e antitetico processo di condensazione e di rarefazione.</w:t>
      </w:r>
    </w:p>
    <w:p w14:paraId="73676DA4" w14:textId="77777777" w:rsidR="00C754BF" w:rsidRDefault="005D0910">
      <w:pPr>
        <w:pStyle w:val="Standard"/>
        <w:jc w:val="both"/>
        <w:rPr>
          <w:rFonts w:hint="eastAsia"/>
        </w:rPr>
      </w:pPr>
      <w:r>
        <w:rPr>
          <w:rFonts w:ascii="Arial" w:hAnsi="Arial" w:cs="Arial"/>
          <w:color w:val="000000"/>
          <w:sz w:val="20"/>
          <w:szCs w:val="20"/>
        </w:rPr>
        <w:t>L’universo viene conce</w:t>
      </w:r>
      <w:r>
        <w:rPr>
          <w:rFonts w:ascii="Arial" w:hAnsi="Arial" w:cs="Arial"/>
          <w:color w:val="000000"/>
          <w:sz w:val="20"/>
          <w:szCs w:val="20"/>
        </w:rPr>
        <w:t xml:space="preserve">pito come un gigantesco organismo vivente che respira l’aria in cui è immerso, e il respiro stesso è la sua vita e la sua anima. </w:t>
      </w:r>
      <w:r>
        <w:rPr>
          <w:rFonts w:ascii="Arial" w:hAnsi="Arial" w:cs="Arial"/>
          <w:b/>
          <w:color w:val="000000"/>
          <w:sz w:val="20"/>
          <w:szCs w:val="20"/>
        </w:rPr>
        <w:t>L’aria diviene soffio vitale, principio vivificatore, forza che anima il mondo</w:t>
      </w:r>
      <w:r>
        <w:rPr>
          <w:rFonts w:ascii="Arial" w:hAnsi="Arial" w:cs="Arial"/>
          <w:color w:val="000000"/>
          <w:sz w:val="20"/>
          <w:szCs w:val="20"/>
        </w:rPr>
        <w:t>.</w:t>
      </w:r>
    </w:p>
    <w:p w14:paraId="61E61ADF" w14:textId="77777777" w:rsidR="00C754BF" w:rsidRDefault="00C754BF">
      <w:pPr>
        <w:pStyle w:val="Standard"/>
        <w:jc w:val="both"/>
        <w:rPr>
          <w:rFonts w:ascii="Arial" w:hAnsi="Arial" w:cs="Arial"/>
          <w:color w:val="000000"/>
          <w:sz w:val="20"/>
          <w:szCs w:val="20"/>
        </w:rPr>
      </w:pPr>
    </w:p>
    <w:p w14:paraId="53A1C53C" w14:textId="77777777" w:rsidR="00C754BF" w:rsidRDefault="005D0910">
      <w:pPr>
        <w:pStyle w:val="Standard"/>
        <w:jc w:val="both"/>
        <w:rPr>
          <w:rFonts w:hint="eastAsia"/>
        </w:rPr>
      </w:pPr>
      <w:r>
        <w:rPr>
          <w:rFonts w:ascii="Arial" w:hAnsi="Arial" w:cs="Arial"/>
          <w:color w:val="000000"/>
          <w:sz w:val="20"/>
          <w:szCs w:val="20"/>
        </w:rPr>
        <w:t>Gli autori</w:t>
      </w:r>
      <w:r>
        <w:rPr>
          <w:rFonts w:ascii="Arial" w:hAnsi="Arial" w:cs="Arial"/>
          <w:color w:val="000000"/>
          <w:sz w:val="20"/>
          <w:szCs w:val="20"/>
        </w:rPr>
        <w:t xml:space="preserve"> scelti svilupperanno un percorso declinato attraverso indefinitezza e trasparenza, presenza e assenza. Le opere degli artisti del comparto del contemporaneo della GAM – </w:t>
      </w:r>
      <w:r>
        <w:rPr>
          <w:rFonts w:ascii="Arial" w:hAnsi="Arial" w:cs="Arial"/>
          <w:b/>
          <w:color w:val="000000"/>
          <w:sz w:val="20"/>
          <w:szCs w:val="20"/>
        </w:rPr>
        <w:t xml:space="preserve">Julia </w:t>
      </w:r>
      <w:proofErr w:type="spellStart"/>
      <w:r>
        <w:rPr>
          <w:rFonts w:ascii="Arial" w:hAnsi="Arial" w:cs="Arial"/>
          <w:b/>
          <w:color w:val="000000"/>
          <w:sz w:val="20"/>
          <w:szCs w:val="20"/>
        </w:rPr>
        <w:t>Bornefeld</w:t>
      </w:r>
      <w:proofErr w:type="spellEnd"/>
      <w:r>
        <w:rPr>
          <w:rFonts w:ascii="Arial" w:hAnsi="Arial" w:cs="Arial"/>
          <w:color w:val="000000"/>
          <w:sz w:val="20"/>
          <w:szCs w:val="20"/>
        </w:rPr>
        <w:t xml:space="preserve">, </w:t>
      </w:r>
      <w:r>
        <w:rPr>
          <w:rFonts w:ascii="Arial" w:hAnsi="Arial" w:cs="Arial"/>
          <w:b/>
          <w:color w:val="000000"/>
          <w:sz w:val="20"/>
          <w:szCs w:val="20"/>
        </w:rPr>
        <w:t>Francesco Candeloro</w:t>
      </w:r>
      <w:r>
        <w:rPr>
          <w:rFonts w:ascii="Arial" w:hAnsi="Arial" w:cs="Arial"/>
          <w:color w:val="000000"/>
          <w:sz w:val="20"/>
          <w:szCs w:val="20"/>
        </w:rPr>
        <w:t xml:space="preserve">, </w:t>
      </w:r>
      <w:r>
        <w:rPr>
          <w:rFonts w:ascii="Arial" w:hAnsi="Arial" w:cs="Arial"/>
          <w:b/>
          <w:color w:val="000000"/>
          <w:sz w:val="20"/>
          <w:szCs w:val="20"/>
        </w:rPr>
        <w:t>Andrea Guastavino</w:t>
      </w:r>
      <w:r>
        <w:rPr>
          <w:rFonts w:ascii="Arial" w:hAnsi="Arial" w:cs="Arial"/>
          <w:color w:val="000000"/>
          <w:sz w:val="20"/>
          <w:szCs w:val="20"/>
        </w:rPr>
        <w:t xml:space="preserve">, </w:t>
      </w:r>
      <w:r>
        <w:rPr>
          <w:rFonts w:ascii="Arial" w:hAnsi="Arial" w:cs="Arial"/>
          <w:b/>
          <w:color w:val="000000"/>
          <w:sz w:val="20"/>
          <w:szCs w:val="20"/>
        </w:rPr>
        <w:t>Donata Lazzarini</w:t>
      </w:r>
      <w:r>
        <w:rPr>
          <w:rFonts w:ascii="Arial" w:hAnsi="Arial" w:cs="Arial"/>
          <w:color w:val="000000"/>
          <w:sz w:val="20"/>
          <w:szCs w:val="20"/>
        </w:rPr>
        <w:t xml:space="preserve"> – saranno al</w:t>
      </w:r>
      <w:r>
        <w:rPr>
          <w:rFonts w:ascii="Arial" w:hAnsi="Arial" w:cs="Arial"/>
          <w:color w:val="000000"/>
          <w:sz w:val="20"/>
          <w:szCs w:val="20"/>
        </w:rPr>
        <w:t xml:space="preserve">lestite insieme a quelle di un autore rappresentato dalla galleria </w:t>
      </w:r>
      <w:r>
        <w:rPr>
          <w:rFonts w:ascii="Arial" w:hAnsi="Arial" w:cs="Arial"/>
          <w:b/>
          <w:bCs/>
          <w:color w:val="000000"/>
          <w:sz w:val="20"/>
          <w:szCs w:val="20"/>
        </w:rPr>
        <w:t>Studio la Città</w:t>
      </w:r>
      <w:r>
        <w:rPr>
          <w:rFonts w:ascii="Arial" w:hAnsi="Arial" w:cs="Arial"/>
          <w:color w:val="000000"/>
          <w:sz w:val="20"/>
          <w:szCs w:val="20"/>
        </w:rPr>
        <w:t>.</w:t>
      </w:r>
    </w:p>
    <w:p w14:paraId="0018820A" w14:textId="77777777" w:rsidR="00C754BF" w:rsidRDefault="00C754BF">
      <w:pPr>
        <w:pStyle w:val="Standard"/>
        <w:shd w:val="clear" w:color="auto" w:fill="FCFDFE"/>
        <w:jc w:val="both"/>
        <w:rPr>
          <w:rFonts w:ascii="Arial" w:eastAsia="Times New Roman" w:hAnsi="Arial" w:cs="Arial"/>
          <w:b/>
          <w:bCs/>
          <w:color w:val="000000"/>
          <w:lang w:eastAsia="it-IT"/>
        </w:rPr>
      </w:pPr>
    </w:p>
    <w:p w14:paraId="47417B0C" w14:textId="77777777" w:rsidR="00C754BF" w:rsidRDefault="00C754BF">
      <w:pPr>
        <w:pStyle w:val="NormaleWeb"/>
        <w:spacing w:before="0" w:after="0"/>
        <w:jc w:val="both"/>
        <w:rPr>
          <w:rFonts w:hint="eastAsia"/>
          <w:i/>
          <w:iCs/>
        </w:rPr>
      </w:pPr>
    </w:p>
    <w:p w14:paraId="361A44CB" w14:textId="77777777" w:rsidR="00C754BF" w:rsidRDefault="005D0910">
      <w:pPr>
        <w:pStyle w:val="NormaleWeb"/>
        <w:spacing w:before="0" w:after="0"/>
        <w:jc w:val="both"/>
        <w:rPr>
          <w:rFonts w:hint="eastAsia"/>
        </w:rPr>
      </w:pPr>
      <w:r>
        <w:rPr>
          <w:rFonts w:ascii="Arial" w:hAnsi="Arial" w:cs="Arial"/>
          <w:b/>
          <w:bCs/>
        </w:rPr>
        <w:t xml:space="preserve">Il </w:t>
      </w:r>
      <w:r>
        <w:rPr>
          <w:rFonts w:ascii="Arial" w:hAnsi="Arial" w:cs="Arial"/>
          <w:b/>
          <w:bCs/>
          <w:i/>
          <w:iCs/>
        </w:rPr>
        <w:t>format</w:t>
      </w:r>
      <w:r>
        <w:rPr>
          <w:rFonts w:ascii="Arial" w:hAnsi="Arial" w:cs="Arial"/>
          <w:b/>
          <w:bCs/>
        </w:rPr>
        <w:t xml:space="preserve"> CONTEMPORANEO NON-STOP</w:t>
      </w:r>
    </w:p>
    <w:p w14:paraId="28CDE129" w14:textId="77777777" w:rsidR="00C754BF" w:rsidRDefault="00C754BF">
      <w:pPr>
        <w:pStyle w:val="NormaleWeb"/>
        <w:spacing w:before="0" w:after="0"/>
        <w:jc w:val="both"/>
        <w:rPr>
          <w:rFonts w:hint="eastAsia"/>
        </w:rPr>
      </w:pPr>
    </w:p>
    <w:p w14:paraId="7D43AB52" w14:textId="77777777" w:rsidR="00C754BF" w:rsidRDefault="005D0910">
      <w:pPr>
        <w:pStyle w:val="Standard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È uno spazio riservato all’approfondimento dei linguaggi contemporanei attraverso l’esposizione delle opere più </w:t>
      </w:r>
      <w:r>
        <w:rPr>
          <w:rFonts w:ascii="Arial" w:hAnsi="Arial" w:cs="Arial"/>
          <w:sz w:val="20"/>
          <w:szCs w:val="20"/>
        </w:rPr>
        <w:t>rappresentative della collezione civica che raccoglie più di 400 artisti di fama internazionale. Infranti i confini dell’arte e i propri statuti, ognuna di queste opere è in grado di aprirsi a nuovi significati attraverso approfondimenti che indagano i tem</w:t>
      </w:r>
      <w:r>
        <w:rPr>
          <w:rFonts w:ascii="Arial" w:hAnsi="Arial" w:cs="Arial"/>
          <w:sz w:val="20"/>
          <w:szCs w:val="20"/>
        </w:rPr>
        <w:t>i più stringenti e contingenti del nostro presente.</w:t>
      </w:r>
    </w:p>
    <w:p w14:paraId="2810694B" w14:textId="77777777" w:rsidR="00C754BF" w:rsidRDefault="00C754BF">
      <w:pPr>
        <w:pStyle w:val="NormaleWeb"/>
        <w:spacing w:before="0" w:after="0"/>
        <w:jc w:val="both"/>
        <w:rPr>
          <w:rFonts w:ascii="Arial" w:hAnsi="Arial" w:cs="Arial"/>
          <w:sz w:val="20"/>
          <w:szCs w:val="20"/>
        </w:rPr>
      </w:pPr>
    </w:p>
    <w:p w14:paraId="18A42981" w14:textId="77777777" w:rsidR="00C754BF" w:rsidRDefault="00C754BF">
      <w:pPr>
        <w:pStyle w:val="NormaleWeb"/>
        <w:spacing w:before="0" w:after="0"/>
        <w:jc w:val="both"/>
        <w:rPr>
          <w:rFonts w:ascii="Arial" w:hAnsi="Arial" w:cs="Arial"/>
          <w:sz w:val="20"/>
          <w:szCs w:val="20"/>
        </w:rPr>
      </w:pPr>
    </w:p>
    <w:p w14:paraId="6CD909BC" w14:textId="77777777" w:rsidR="00C754BF" w:rsidRDefault="005D0910">
      <w:pPr>
        <w:pStyle w:val="NormaleWeb"/>
        <w:spacing w:before="0" w:after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molteplicità dei linguaggi – dal digitale alla fotografia, dall’installazione alla più tradizionale tecnica pittorica – va dunque esprimendosi, nella cornice prestigiosa di Palazzo della Ragione, att</w:t>
      </w:r>
      <w:r>
        <w:rPr>
          <w:rFonts w:ascii="Arial" w:hAnsi="Arial" w:cs="Arial"/>
          <w:sz w:val="20"/>
          <w:szCs w:val="20"/>
        </w:rPr>
        <w:t>raverso un gioco di assonanze e contrappunti in un circuito aperto tra spazio, opera e fruitore.</w:t>
      </w:r>
    </w:p>
    <w:p w14:paraId="5D576343" w14:textId="77777777" w:rsidR="00C754BF" w:rsidRDefault="00C754BF">
      <w:pPr>
        <w:pStyle w:val="NormaleWeb"/>
        <w:spacing w:before="0" w:after="0"/>
        <w:jc w:val="both"/>
        <w:rPr>
          <w:rFonts w:ascii="Arial" w:hAnsi="Arial" w:cs="Arial"/>
          <w:sz w:val="20"/>
          <w:szCs w:val="20"/>
        </w:rPr>
      </w:pPr>
    </w:p>
    <w:p w14:paraId="7C87E5D1" w14:textId="77777777" w:rsidR="00C754BF" w:rsidRDefault="005D0910">
      <w:pPr>
        <w:pStyle w:val="NormaleWeb"/>
        <w:spacing w:before="0" w:after="0"/>
        <w:jc w:val="both"/>
        <w:rPr>
          <w:rFonts w:hint="eastAsia"/>
        </w:rPr>
      </w:pPr>
      <w:r>
        <w:rPr>
          <w:rFonts w:ascii="Arial" w:hAnsi="Arial" w:cs="Arial"/>
          <w:sz w:val="20"/>
          <w:szCs w:val="20"/>
        </w:rPr>
        <w:t xml:space="preserve">Il primo appuntamento del </w:t>
      </w:r>
      <w:r>
        <w:rPr>
          <w:rFonts w:ascii="Arial" w:hAnsi="Arial" w:cs="Arial"/>
          <w:i/>
          <w:sz w:val="20"/>
          <w:szCs w:val="20"/>
        </w:rPr>
        <w:t>format</w:t>
      </w: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CONTEMPORANEO NON-STOP.</w:t>
      </w:r>
      <w:r>
        <w:rPr>
          <w:rFonts w:ascii="Arial" w:hAnsi="Arial" w:cs="Arial"/>
          <w:b/>
          <w:bCs/>
          <w:i/>
          <w:sz w:val="20"/>
          <w:szCs w:val="20"/>
        </w:rPr>
        <w:t xml:space="preserve"> Il respiro della natura</w:t>
      </w:r>
      <w:r>
        <w:rPr>
          <w:rFonts w:ascii="Arial" w:hAnsi="Arial" w:cs="Arial"/>
          <w:sz w:val="20"/>
          <w:szCs w:val="20"/>
        </w:rPr>
        <w:t>, ideato da Patrizia Nuzzo, Curatrice Responsabile Collezione d’Arte Moderna e</w:t>
      </w:r>
      <w:r>
        <w:rPr>
          <w:rFonts w:ascii="Arial" w:hAnsi="Arial" w:cs="Arial"/>
          <w:sz w:val="20"/>
          <w:szCs w:val="20"/>
        </w:rPr>
        <w:t xml:space="preserve"> Contemporanea, è stato inaugurato in formato digitale nell’inverno 2020, in piena pandemia, e ha presentato una compagine di artisti che ha sviluppato il tema della natura attraverso una riflessione sui quattro elementi – terra, acqua, fuoco e aria – inda</w:t>
      </w:r>
      <w:r>
        <w:rPr>
          <w:rFonts w:ascii="Arial" w:hAnsi="Arial" w:cs="Arial"/>
          <w:sz w:val="20"/>
          <w:szCs w:val="20"/>
        </w:rPr>
        <w:t xml:space="preserve">gati nella bivalenza della propria azione. Una natura intesa e approfondita nella sua azione creatrice e distruttrice: un soffio che può creare e generare, ma allo stesso tempo trasformarsi nel suo contrario, come una sorta di </w:t>
      </w:r>
      <w:proofErr w:type="spellStart"/>
      <w:r>
        <w:rPr>
          <w:rFonts w:ascii="Arial" w:hAnsi="Arial" w:cs="Arial"/>
          <w:i/>
          <w:sz w:val="20"/>
          <w:szCs w:val="20"/>
        </w:rPr>
        <w:t>tzunami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che tutto può travolg</w:t>
      </w:r>
      <w:r>
        <w:rPr>
          <w:rFonts w:ascii="Arial" w:hAnsi="Arial" w:cs="Arial"/>
          <w:sz w:val="20"/>
          <w:szCs w:val="20"/>
        </w:rPr>
        <w:t>ere e distruggere.</w:t>
      </w:r>
    </w:p>
    <w:p w14:paraId="04887306" w14:textId="77777777" w:rsidR="00C754BF" w:rsidRDefault="00C754BF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01B15678" w14:textId="77777777" w:rsidR="00C754BF" w:rsidRDefault="005D0910">
      <w:pPr>
        <w:pStyle w:val="NormaleWeb"/>
        <w:spacing w:before="0" w:after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 qui prende avvio l’approfondimento che, ogni anno, è dedicato in modo specifico a ciascun elemento, attraverso la valorizzazione delle opere della collezione e di quelle scelte tra due gallerie del territorio. Accanto ai lavori dell</w:t>
      </w:r>
      <w:r>
        <w:rPr>
          <w:rFonts w:ascii="Arial" w:hAnsi="Arial" w:cs="Arial"/>
          <w:sz w:val="20"/>
          <w:szCs w:val="20"/>
        </w:rPr>
        <w:t>a collezione d’arte contemporanea della Galleria d’Arte Moderna Achille Forti, gli spazi del mezzanino ospitano, infatti, quelli recenti e/o inediti di alcuni artisti rappresentati dalle gallerie private della città.</w:t>
      </w:r>
    </w:p>
    <w:p w14:paraId="0B4EF04C" w14:textId="77777777" w:rsidR="00C754BF" w:rsidRDefault="00C754BF">
      <w:pPr>
        <w:pStyle w:val="Standard"/>
        <w:keepNext/>
        <w:pBdr>
          <w:bottom w:val="single" w:sz="4" w:space="2" w:color="000001"/>
        </w:pBdr>
        <w:jc w:val="both"/>
        <w:rPr>
          <w:rFonts w:ascii="Arial" w:eastAsia="Times New Roman" w:hAnsi="Arial" w:cs="Arial"/>
          <w:color w:val="000000"/>
          <w:sz w:val="20"/>
          <w:szCs w:val="20"/>
        </w:rPr>
      </w:pPr>
    </w:p>
    <w:p w14:paraId="6E6537A6" w14:textId="77777777" w:rsidR="00C754BF" w:rsidRDefault="00C754BF">
      <w:pPr>
        <w:pStyle w:val="Standard"/>
        <w:pBdr>
          <w:bottom w:val="single" w:sz="4" w:space="2" w:color="000001"/>
        </w:pBdr>
        <w:jc w:val="both"/>
        <w:rPr>
          <w:rFonts w:ascii="Arial" w:eastAsia="Times New Roman" w:hAnsi="Arial" w:cs="Arial"/>
          <w:color w:val="000000"/>
          <w:sz w:val="20"/>
          <w:szCs w:val="20"/>
        </w:rPr>
      </w:pPr>
    </w:p>
    <w:p w14:paraId="3C14DA4D" w14:textId="77777777" w:rsidR="00C754BF" w:rsidRDefault="00C754BF">
      <w:pPr>
        <w:pStyle w:val="Standard"/>
        <w:shd w:val="clear" w:color="auto" w:fill="FCFDFE"/>
        <w:jc w:val="center"/>
        <w:rPr>
          <w:rFonts w:ascii="Arial" w:eastAsia="Times New Roman" w:hAnsi="Arial" w:cs="Arial"/>
          <w:b/>
          <w:bCs/>
          <w:color w:val="000000"/>
          <w:sz w:val="20"/>
          <w:szCs w:val="20"/>
          <w:u w:val="single"/>
        </w:rPr>
      </w:pPr>
    </w:p>
    <w:p w14:paraId="07078209" w14:textId="77777777" w:rsidR="00C754BF" w:rsidRDefault="005D0910">
      <w:pPr>
        <w:pStyle w:val="Standard"/>
        <w:rPr>
          <w:rFonts w:ascii="Arial" w:eastAsia="MS Mincho" w:hAnsi="Arial" w:cs="Arial"/>
          <w:b/>
          <w:bCs/>
          <w:sz w:val="20"/>
          <w:szCs w:val="20"/>
        </w:rPr>
      </w:pPr>
      <w:r>
        <w:rPr>
          <w:rFonts w:ascii="Arial" w:eastAsia="MS Mincho" w:hAnsi="Arial" w:cs="Arial"/>
          <w:b/>
          <w:bCs/>
          <w:sz w:val="20"/>
          <w:szCs w:val="20"/>
        </w:rPr>
        <w:t xml:space="preserve">CONTEMPORANEO NON-STOP. Il </w:t>
      </w:r>
      <w:r>
        <w:rPr>
          <w:rFonts w:ascii="Arial" w:eastAsia="MS Mincho" w:hAnsi="Arial" w:cs="Arial"/>
          <w:b/>
          <w:bCs/>
          <w:sz w:val="20"/>
          <w:szCs w:val="20"/>
        </w:rPr>
        <w:t>respiro della natura / ARIA</w:t>
      </w:r>
    </w:p>
    <w:p w14:paraId="46144060" w14:textId="77777777" w:rsidR="00C754BF" w:rsidRDefault="005D0910">
      <w:pPr>
        <w:pStyle w:val="Standard"/>
        <w:rPr>
          <w:rFonts w:ascii="Arial" w:eastAsia="MS Mincho" w:hAnsi="Arial" w:cs="Arial"/>
          <w:sz w:val="20"/>
          <w:szCs w:val="20"/>
        </w:rPr>
      </w:pPr>
      <w:r>
        <w:rPr>
          <w:rFonts w:ascii="Arial" w:eastAsia="MS Mincho" w:hAnsi="Arial" w:cs="Arial"/>
          <w:sz w:val="20"/>
          <w:szCs w:val="20"/>
        </w:rPr>
        <w:t>Verona, Galleria d'Arte Moderna Achille Forti</w:t>
      </w:r>
    </w:p>
    <w:p w14:paraId="11F68A0E" w14:textId="77777777" w:rsidR="00C754BF" w:rsidRDefault="005D0910">
      <w:pPr>
        <w:pStyle w:val="Standard"/>
        <w:rPr>
          <w:rFonts w:ascii="Arial" w:eastAsia="MS Mincho" w:hAnsi="Arial" w:cs="Arial"/>
          <w:sz w:val="20"/>
          <w:szCs w:val="20"/>
        </w:rPr>
      </w:pPr>
      <w:r>
        <w:rPr>
          <w:rFonts w:ascii="Arial" w:eastAsia="MS Mincho" w:hAnsi="Arial" w:cs="Arial"/>
          <w:sz w:val="20"/>
          <w:szCs w:val="20"/>
        </w:rPr>
        <w:t>a cura di Patrizia Nuzzo</w:t>
      </w:r>
    </w:p>
    <w:p w14:paraId="3A1AF322" w14:textId="77777777" w:rsidR="00C754BF" w:rsidRDefault="005D0910">
      <w:pPr>
        <w:pStyle w:val="Standard"/>
        <w:spacing w:line="276" w:lineRule="auto"/>
        <w:rPr>
          <w:rFonts w:ascii="Arial" w:eastAsia="Times New Roman" w:hAnsi="Arial" w:cs="Arial"/>
          <w:color w:val="000000"/>
          <w:sz w:val="20"/>
          <w:szCs w:val="20"/>
        </w:rPr>
      </w:pPr>
      <w:r>
        <w:rPr>
          <w:rFonts w:ascii="Arial" w:eastAsia="Times New Roman" w:hAnsi="Arial" w:cs="Arial"/>
          <w:color w:val="000000"/>
          <w:sz w:val="20"/>
          <w:szCs w:val="20"/>
        </w:rPr>
        <w:t>ottobre 2023 – ottobre 2024</w:t>
      </w:r>
    </w:p>
    <w:p w14:paraId="36EE3419" w14:textId="77777777" w:rsidR="00C754BF" w:rsidRDefault="00C754BF">
      <w:pPr>
        <w:pStyle w:val="Standard"/>
        <w:rPr>
          <w:rFonts w:ascii="Arial" w:hAnsi="Arial"/>
          <w:sz w:val="20"/>
          <w:szCs w:val="20"/>
        </w:rPr>
      </w:pPr>
    </w:p>
    <w:p w14:paraId="6B516744" w14:textId="77777777" w:rsidR="00C754BF" w:rsidRDefault="005D0910">
      <w:pPr>
        <w:pStyle w:val="Standard"/>
        <w:spacing w:line="276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Sede espositiva</w:t>
      </w:r>
    </w:p>
    <w:p w14:paraId="2CF380C8" w14:textId="77777777" w:rsidR="00C754BF" w:rsidRDefault="005D0910">
      <w:pPr>
        <w:pStyle w:val="Standard"/>
        <w:spacing w:line="276" w:lineRule="auto"/>
        <w:rPr>
          <w:rFonts w:ascii="Arial" w:hAnsi="Arial" w:cs="Arial"/>
          <w:b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Galleria d'Arte Moderna Achille Forti</w:t>
      </w:r>
    </w:p>
    <w:p w14:paraId="14A053D9" w14:textId="77777777" w:rsidR="00C754BF" w:rsidRDefault="005D0910">
      <w:pPr>
        <w:pStyle w:val="Standard"/>
        <w:spacing w:line="276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cortile Mercato Vecchio 6, Verona</w:t>
      </w:r>
    </w:p>
    <w:p w14:paraId="65BD617B" w14:textId="77777777" w:rsidR="00C754BF" w:rsidRDefault="005D0910">
      <w:pPr>
        <w:pStyle w:val="Standard"/>
        <w:spacing w:line="276" w:lineRule="auto"/>
        <w:rPr>
          <w:rFonts w:hint="eastAsia"/>
        </w:rPr>
      </w:pPr>
      <w:r>
        <w:rPr>
          <w:rFonts w:ascii="Arial" w:hAnsi="Arial" w:cs="Arial"/>
          <w:color w:val="000000"/>
          <w:sz w:val="20"/>
          <w:szCs w:val="20"/>
          <w:lang w:val="en-GB"/>
        </w:rPr>
        <w:t xml:space="preserve">tel. 045 8001903 </w:t>
      </w:r>
      <w:r>
        <w:rPr>
          <w:rStyle w:val="Internetlink"/>
          <w:rFonts w:ascii="Arial" w:hAnsi="Arial" w:cs="Arial"/>
          <w:color w:val="000000"/>
          <w:sz w:val="20"/>
          <w:szCs w:val="20"/>
          <w:lang w:val="en-GB" w:eastAsia="zh-CN" w:bidi="hi-IN"/>
        </w:rPr>
        <w:t>gamforti@comune.verona.it</w:t>
      </w:r>
    </w:p>
    <w:p w14:paraId="2D51879F" w14:textId="77777777" w:rsidR="00C754BF" w:rsidRDefault="005D0910">
      <w:pPr>
        <w:pStyle w:val="Standard"/>
        <w:spacing w:line="276" w:lineRule="auto"/>
        <w:rPr>
          <w:rFonts w:hint="eastAsia"/>
        </w:rPr>
      </w:pPr>
      <w:r>
        <w:rPr>
          <w:rStyle w:val="Internetlink"/>
          <w:rFonts w:ascii="Arial" w:hAnsi="Arial" w:cs="Arial"/>
          <w:color w:val="000000"/>
          <w:sz w:val="20"/>
          <w:szCs w:val="20"/>
          <w:lang w:val="en-GB" w:eastAsia="zh-CN" w:bidi="hi-IN"/>
        </w:rPr>
        <w:t>gam.comune.verona.it</w:t>
      </w:r>
    </w:p>
    <w:p w14:paraId="2BCCB3BB" w14:textId="77777777" w:rsidR="00C754BF" w:rsidRDefault="005D0910">
      <w:pPr>
        <w:pStyle w:val="Standard"/>
        <w:spacing w:line="276" w:lineRule="auto"/>
        <w:rPr>
          <w:rFonts w:ascii="Arial" w:hAnsi="Arial" w:cs="Arial"/>
          <w:color w:val="000000"/>
          <w:sz w:val="20"/>
          <w:szCs w:val="20"/>
          <w:lang w:val="en-GB"/>
        </w:rPr>
      </w:pPr>
      <w:r>
        <w:rPr>
          <w:rFonts w:ascii="Arial" w:hAnsi="Arial" w:cs="Arial"/>
          <w:color w:val="000000"/>
          <w:sz w:val="20"/>
          <w:szCs w:val="20"/>
          <w:lang w:val="en-GB"/>
        </w:rPr>
        <w:t>Facebook @GAMverona | Instagram @museiciviciverona | Twitter @MuseiVerona | YouTube bit.ly/</w:t>
      </w:r>
      <w:proofErr w:type="spellStart"/>
      <w:r>
        <w:rPr>
          <w:rFonts w:ascii="Arial" w:hAnsi="Arial" w:cs="Arial"/>
          <w:color w:val="000000"/>
          <w:sz w:val="20"/>
          <w:szCs w:val="20"/>
          <w:lang w:val="en-GB"/>
        </w:rPr>
        <w:t>YouTubeIMUV</w:t>
      </w:r>
      <w:proofErr w:type="spellEnd"/>
    </w:p>
    <w:p w14:paraId="6717E605" w14:textId="77777777" w:rsidR="00C754BF" w:rsidRDefault="00C754BF">
      <w:pPr>
        <w:pStyle w:val="Standard"/>
        <w:rPr>
          <w:rFonts w:ascii="Arial" w:hAnsi="Arial" w:cs="Arial"/>
          <w:color w:val="000000"/>
          <w:sz w:val="20"/>
          <w:szCs w:val="20"/>
          <w:lang w:val="en-GB"/>
        </w:rPr>
      </w:pPr>
    </w:p>
    <w:p w14:paraId="1AE04CE6" w14:textId="77777777" w:rsidR="00C754BF" w:rsidRDefault="005D0910">
      <w:pPr>
        <w:pStyle w:val="Standard"/>
        <w:spacing w:before="57" w:after="57"/>
        <w:ind w:right="282"/>
        <w:rPr>
          <w:rFonts w:ascii="Arial" w:hAnsi="Arial" w:cs="Arial"/>
          <w:b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Orari</w:t>
      </w:r>
    </w:p>
    <w:p w14:paraId="29F2C96E" w14:textId="77777777" w:rsidR="00C754BF" w:rsidRDefault="005D0910">
      <w:pPr>
        <w:pStyle w:val="Standard"/>
        <w:spacing w:before="57" w:after="57"/>
        <w:ind w:right="282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da martedì a mercoledì dalle 14 alle 18, da giovedì a domenica dalle 10 alle 18 (ultimo ingresso al</w:t>
      </w:r>
      <w:r>
        <w:rPr>
          <w:rFonts w:ascii="Arial" w:hAnsi="Arial" w:cs="Arial"/>
          <w:color w:val="000000"/>
          <w:sz w:val="20"/>
          <w:szCs w:val="20"/>
        </w:rPr>
        <w:t>le 17.30), chiuso il lunedì</w:t>
      </w:r>
    </w:p>
    <w:p w14:paraId="62264B70" w14:textId="77777777" w:rsidR="00C754BF" w:rsidRDefault="00C754BF">
      <w:pPr>
        <w:pStyle w:val="Standard"/>
        <w:spacing w:before="57" w:after="57"/>
        <w:ind w:right="282"/>
        <w:rPr>
          <w:rFonts w:ascii="Arial" w:hAnsi="Arial" w:cs="Arial"/>
          <w:b/>
          <w:bCs/>
          <w:color w:val="000000"/>
          <w:sz w:val="20"/>
          <w:szCs w:val="20"/>
        </w:rPr>
      </w:pPr>
    </w:p>
    <w:p w14:paraId="7228F6A7" w14:textId="77777777" w:rsidR="00C754BF" w:rsidRDefault="005D0910">
      <w:pPr>
        <w:pStyle w:val="Standard"/>
        <w:spacing w:before="57" w:after="57"/>
        <w:ind w:right="282"/>
        <w:rPr>
          <w:rFonts w:ascii="Arial" w:hAnsi="Arial" w:cs="Arial"/>
          <w:b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Visite guidate e percorsi didattici</w:t>
      </w:r>
    </w:p>
    <w:p w14:paraId="288B653F" w14:textId="77777777" w:rsidR="00C754BF" w:rsidRDefault="005D0910">
      <w:pPr>
        <w:pStyle w:val="Standard"/>
        <w:spacing w:before="57" w:after="57"/>
        <w:ind w:right="282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Segreteria didattica dei Musei Civici Cooperativa Le Macchine Celibi</w:t>
      </w:r>
    </w:p>
    <w:p w14:paraId="06B7F00A" w14:textId="77777777" w:rsidR="00C754BF" w:rsidRDefault="005D0910">
      <w:pPr>
        <w:pStyle w:val="Standard"/>
        <w:spacing w:before="57" w:after="57"/>
        <w:ind w:right="282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dal lunedì al venerdì dalle 9 alle 13 e dalle 14 alle 16, il sabato dalle 9 alle 13</w:t>
      </w:r>
    </w:p>
    <w:p w14:paraId="5980746A" w14:textId="77777777" w:rsidR="00C754BF" w:rsidRDefault="005D0910">
      <w:pPr>
        <w:pStyle w:val="Standard"/>
        <w:spacing w:before="57" w:after="57"/>
        <w:ind w:right="282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tel. 045 8036353 – 045 597140</w:t>
      </w:r>
    </w:p>
    <w:p w14:paraId="2FFEFCF9" w14:textId="77777777" w:rsidR="00C754BF" w:rsidRDefault="005D0910">
      <w:pPr>
        <w:pStyle w:val="Standard"/>
        <w:spacing w:before="57" w:after="57"/>
        <w:ind w:right="282"/>
        <w:rPr>
          <w:rFonts w:hint="eastAsia"/>
        </w:rPr>
      </w:pPr>
      <w:r>
        <w:rPr>
          <w:rStyle w:val="Internetlink"/>
          <w:rFonts w:ascii="Arial" w:hAnsi="Arial" w:cs="Arial"/>
          <w:color w:val="000000"/>
          <w:sz w:val="20"/>
          <w:szCs w:val="20"/>
          <w:lang w:eastAsia="zh-CN" w:bidi="hi-IN"/>
        </w:rPr>
        <w:t>segreteriadidattica@comune.verona.it</w:t>
      </w:r>
    </w:p>
    <w:p w14:paraId="643B9699" w14:textId="77777777" w:rsidR="00C754BF" w:rsidRDefault="00C754BF">
      <w:pPr>
        <w:pStyle w:val="Standard"/>
        <w:jc w:val="both"/>
        <w:rPr>
          <w:rFonts w:ascii="Arial" w:hAnsi="Arial" w:cs="Arial"/>
          <w:sz w:val="22"/>
          <w:szCs w:val="22"/>
        </w:rPr>
      </w:pPr>
    </w:p>
    <w:p w14:paraId="5D0D69FC" w14:textId="77777777" w:rsidR="00C754BF" w:rsidRDefault="005D0910">
      <w:pPr>
        <w:pStyle w:val="Standard"/>
        <w:jc w:val="both"/>
        <w:rPr>
          <w:rFonts w:ascii="Arial" w:hAnsi="Arial" w:cs="Arial"/>
          <w:sz w:val="22"/>
          <w:szCs w:val="22"/>
        </w:rPr>
      </w:pPr>
      <w:hyperlink r:id="rId8" w:history="1"/>
    </w:p>
    <w:sectPr w:rsidR="00C754BF">
      <w:headerReference w:type="default" r:id="rId9"/>
      <w:footerReference w:type="default" r:id="rId10"/>
      <w:pgSz w:w="11906" w:h="16838"/>
      <w:pgMar w:top="1474" w:right="1134" w:bottom="907" w:left="1134" w:header="1134" w:footer="567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AB22DC" w14:textId="77777777" w:rsidR="00000000" w:rsidRDefault="005D0910">
      <w:pPr>
        <w:rPr>
          <w:rFonts w:hint="eastAsia"/>
        </w:rPr>
      </w:pPr>
      <w:r>
        <w:separator/>
      </w:r>
    </w:p>
  </w:endnote>
  <w:endnote w:type="continuationSeparator" w:id="0">
    <w:p w14:paraId="1D155DEE" w14:textId="77777777" w:rsidR="00000000" w:rsidRDefault="005D0910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OpenSymbol">
    <w:charset w:val="00"/>
    <w:family w:val="auto"/>
    <w:pitch w:val="variable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iberation Serif">
    <w:altName w:val="Times New Roman"/>
    <w:charset w:val="00"/>
    <w:family w:val="auto"/>
    <w:pitch w:val="variable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altName w:val="Calibri"/>
    <w:panose1 w:val="00000400000000000000"/>
    <w:charset w:val="00"/>
    <w:family w:val="auto"/>
    <w:pitch w:val="variable"/>
  </w:font>
  <w:font w:name="Liberation Sans">
    <w:altName w:val="Arial"/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inion Pro">
    <w:charset w:val="00"/>
    <w:family w:val="auto"/>
    <w:pitch w:val="variable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00"/>
    <w:family w:val="auto"/>
    <w:pitch w:val="variable"/>
  </w:font>
  <w:font w:name="Fedra Sans Std Bold">
    <w:altName w:val="Cambria"/>
    <w:charset w:val="00"/>
    <w:family w:val="roman"/>
    <w:pitch w:val="variable"/>
  </w:font>
  <w:font w:name="Fedra Sans Std Normal">
    <w:altName w:val="Cambria"/>
    <w:charset w:val="00"/>
    <w:family w:val="roman"/>
    <w:pitch w:val="variable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495" w:type="dxa"/>
      <w:tblInd w:w="156" w:type="dxa"/>
      <w:tblLayout w:type="fixed"/>
      <w:tblCellMar>
        <w:left w:w="10" w:type="dxa"/>
        <w:right w:w="10" w:type="dxa"/>
      </w:tblCellMar>
      <w:tblLook w:val="0000" w:firstRow="0" w:lastRow="0" w:firstColumn="0" w:lastColumn="0" w:noHBand="0" w:noVBand="0"/>
    </w:tblPr>
    <w:tblGrid>
      <w:gridCol w:w="3060"/>
      <w:gridCol w:w="3120"/>
      <w:gridCol w:w="3315"/>
    </w:tblGrid>
    <w:tr w:rsidR="00B3159E" w14:paraId="7491C2FA" w14:textId="77777777">
      <w:tblPrEx>
        <w:tblCellMar>
          <w:top w:w="0" w:type="dxa"/>
          <w:bottom w:w="0" w:type="dxa"/>
        </w:tblCellMar>
      </w:tblPrEx>
      <w:trPr>
        <w:trHeight w:val="675"/>
      </w:trPr>
      <w:tc>
        <w:tcPr>
          <w:tcW w:w="3060" w:type="dxa"/>
          <w:tcBorders>
            <w:top w:val="single" w:sz="2" w:space="0" w:color="FFFFFF"/>
            <w:left w:val="single" w:sz="2" w:space="0" w:color="FFFFFF"/>
            <w:bottom w:val="single" w:sz="2" w:space="0" w:color="FFFFFF"/>
          </w:tcBorders>
          <w:shd w:val="clear" w:color="auto" w:fill="auto"/>
          <w:tcMar>
            <w:top w:w="55" w:type="dxa"/>
            <w:left w:w="55" w:type="dxa"/>
            <w:bottom w:w="55" w:type="dxa"/>
            <w:right w:w="55" w:type="dxa"/>
          </w:tcMar>
          <w:vAlign w:val="center"/>
        </w:tcPr>
        <w:p w14:paraId="4BAF8735" w14:textId="77777777" w:rsidR="00B3159E" w:rsidRDefault="005D0910">
          <w:pPr>
            <w:pStyle w:val="Paragrafobase"/>
            <w:rPr>
              <w:rFonts w:ascii="Fedra Sans Std Bold" w:hAnsi="Fedra Sans Std Bold"/>
              <w:b/>
              <w:caps/>
              <w:sz w:val="18"/>
            </w:rPr>
          </w:pPr>
        </w:p>
      </w:tc>
      <w:tc>
        <w:tcPr>
          <w:tcW w:w="3120" w:type="dxa"/>
          <w:tcBorders>
            <w:top w:val="single" w:sz="2" w:space="0" w:color="FFFFFF"/>
            <w:left w:val="single" w:sz="2" w:space="0" w:color="FFFFFF"/>
            <w:bottom w:val="single" w:sz="2" w:space="0" w:color="FFFFFF"/>
          </w:tcBorders>
          <w:tcMar>
            <w:top w:w="55" w:type="dxa"/>
            <w:left w:w="55" w:type="dxa"/>
            <w:bottom w:w="55" w:type="dxa"/>
            <w:right w:w="55" w:type="dxa"/>
          </w:tcMar>
          <w:vAlign w:val="center"/>
        </w:tcPr>
        <w:p w14:paraId="27E2CE61" w14:textId="77777777" w:rsidR="00B3159E" w:rsidRDefault="005D0910">
          <w:pPr>
            <w:pStyle w:val="Paragrafobase"/>
            <w:rPr>
              <w:rFonts w:ascii="Arial" w:hAnsi="Arial"/>
              <w:sz w:val="18"/>
            </w:rPr>
          </w:pPr>
        </w:p>
      </w:tc>
      <w:tc>
        <w:tcPr>
          <w:tcW w:w="3315" w:type="dxa"/>
          <w:tcBorders>
            <w:top w:val="single" w:sz="2" w:space="0" w:color="FFFFFF"/>
            <w:left w:val="single" w:sz="2" w:space="0" w:color="FFFFFF"/>
            <w:bottom w:val="single" w:sz="2" w:space="0" w:color="FFFFFF"/>
            <w:right w:val="single" w:sz="2" w:space="0" w:color="FFFFFF"/>
          </w:tcBorders>
          <w:tcMar>
            <w:top w:w="55" w:type="dxa"/>
            <w:left w:w="55" w:type="dxa"/>
            <w:bottom w:w="55" w:type="dxa"/>
            <w:right w:w="55" w:type="dxa"/>
          </w:tcMar>
          <w:vAlign w:val="center"/>
        </w:tcPr>
        <w:p w14:paraId="431415B6" w14:textId="77777777" w:rsidR="00B3159E" w:rsidRDefault="005D0910">
          <w:pPr>
            <w:pStyle w:val="Paragrafobase"/>
            <w:jc w:val="right"/>
            <w:rPr>
              <w:rFonts w:ascii="Arial" w:hAnsi="Arial"/>
              <w:caps/>
              <w:sz w:val="18"/>
            </w:rPr>
          </w:pPr>
          <w:r>
            <w:rPr>
              <w:rFonts w:ascii="Arial" w:hAnsi="Arial"/>
              <w:caps/>
              <w:sz w:val="18"/>
            </w:rPr>
            <w:fldChar w:fldCharType="begin"/>
          </w:r>
          <w:r>
            <w:rPr>
              <w:rFonts w:ascii="Arial" w:hAnsi="Arial"/>
              <w:caps/>
              <w:sz w:val="18"/>
            </w:rPr>
            <w:instrText xml:space="preserve"> PAGE </w:instrText>
          </w:r>
          <w:r>
            <w:rPr>
              <w:rFonts w:ascii="Arial" w:hAnsi="Arial"/>
              <w:caps/>
              <w:sz w:val="18"/>
            </w:rPr>
            <w:fldChar w:fldCharType="separate"/>
          </w:r>
          <w:r>
            <w:rPr>
              <w:rFonts w:ascii="Arial" w:hAnsi="Arial"/>
              <w:caps/>
              <w:sz w:val="18"/>
            </w:rPr>
            <w:t>2</w:t>
          </w:r>
          <w:r>
            <w:rPr>
              <w:rFonts w:ascii="Arial" w:hAnsi="Arial"/>
              <w:caps/>
              <w:sz w:val="18"/>
            </w:rPr>
            <w:fldChar w:fldCharType="end"/>
          </w:r>
        </w:p>
      </w:tc>
    </w:tr>
  </w:tbl>
  <w:p w14:paraId="16F1E530" w14:textId="77777777" w:rsidR="00B3159E" w:rsidRDefault="005D0910">
    <w:pPr>
      <w:pStyle w:val="Paragrafobase"/>
      <w:rPr>
        <w:rFonts w:ascii="Fedra Sans Std Normal" w:hAnsi="Fedra Sans Std Normal"/>
        <w:sz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C54D5BE" w14:textId="77777777" w:rsidR="00000000" w:rsidRDefault="005D0910">
      <w:pPr>
        <w:rPr>
          <w:rFonts w:hint="eastAsia"/>
        </w:rPr>
      </w:pPr>
      <w:r>
        <w:rPr>
          <w:color w:val="000000"/>
        </w:rPr>
        <w:separator/>
      </w:r>
    </w:p>
  </w:footnote>
  <w:footnote w:type="continuationSeparator" w:id="0">
    <w:p w14:paraId="72732268" w14:textId="77777777" w:rsidR="00000000" w:rsidRDefault="005D0910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216A32" w14:textId="77777777" w:rsidR="00B3159E" w:rsidRDefault="005D0910">
    <w:pPr>
      <w:pStyle w:val="Intestazione"/>
      <w:rPr>
        <w:rFonts w:hint="eastAsia"/>
      </w:rPr>
    </w:pPr>
    <w:r>
      <w:rPr>
        <w:noProof/>
      </w:rPr>
      <w:drawing>
        <wp:anchor distT="0" distB="0" distL="114300" distR="114300" simplePos="0" relativeHeight="251661312" behindDoc="0" locked="0" layoutInCell="1" allowOverlap="1" wp14:anchorId="77F00BB5" wp14:editId="4EFE1C55">
          <wp:simplePos x="0" y="0"/>
          <wp:positionH relativeFrom="column">
            <wp:align>center</wp:align>
          </wp:positionH>
          <wp:positionV relativeFrom="paragraph">
            <wp:align>top</wp:align>
          </wp:positionV>
          <wp:extent cx="6047640" cy="700920"/>
          <wp:effectExtent l="0" t="0" r="0" b="3930"/>
          <wp:wrapSquare wrapText="bothSides"/>
          <wp:docPr id="81042636" name="Immagine 81042636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lum/>
                    <a:alphaModFix/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047640" cy="7009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A97C40"/>
    <w:multiLevelType w:val="multilevel"/>
    <w:tmpl w:val="052CB0F4"/>
    <w:styleLink w:val="WWNum3"/>
    <w:lvl w:ilvl="0">
      <w:numFmt w:val="bullet"/>
      <w:lvlText w:val="•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17751109"/>
    <w:multiLevelType w:val="multilevel"/>
    <w:tmpl w:val="55F02AAA"/>
    <w:styleLink w:val="WWNum5"/>
    <w:lvl w:ilvl="0">
      <w:numFmt w:val="bullet"/>
      <w:lvlText w:val="•"/>
      <w:lvlJc w:val="left"/>
      <w:pPr>
        <w:ind w:left="720" w:hanging="360"/>
      </w:pPr>
    </w:lvl>
    <w:lvl w:ilvl="1">
      <w:numFmt w:val="bullet"/>
      <w:lvlText w:val=""/>
      <w:lvlJc w:val="left"/>
      <w:pPr>
        <w:ind w:left="1440" w:hanging="360"/>
      </w:pPr>
      <w:rPr>
        <w:rFonts w:cs="Wingdings 2"/>
        <w:u w:val="none"/>
      </w:rPr>
    </w:lvl>
    <w:lvl w:ilvl="2">
      <w:numFmt w:val="bullet"/>
      <w:lvlText w:val="■"/>
      <w:lvlJc w:val="left"/>
      <w:pPr>
        <w:ind w:left="2160" w:hanging="360"/>
      </w:pPr>
      <w:rPr>
        <w:rFonts w:cs="OpenSymbol"/>
        <w:u w:val="none"/>
      </w:rPr>
    </w:lvl>
    <w:lvl w:ilvl="3">
      <w:numFmt w:val="bullet"/>
      <w:lvlText w:val=""/>
      <w:lvlJc w:val="left"/>
      <w:pPr>
        <w:ind w:left="2880" w:hanging="360"/>
      </w:pPr>
      <w:rPr>
        <w:rFonts w:cs="Wingdings"/>
        <w:u w:val="none"/>
      </w:rPr>
    </w:lvl>
    <w:lvl w:ilvl="4">
      <w:numFmt w:val="bullet"/>
      <w:lvlText w:val=""/>
      <w:lvlJc w:val="left"/>
      <w:pPr>
        <w:ind w:left="3600" w:hanging="360"/>
      </w:pPr>
      <w:rPr>
        <w:rFonts w:cs="Wingdings 2"/>
        <w:u w:val="none"/>
      </w:rPr>
    </w:lvl>
    <w:lvl w:ilvl="5">
      <w:numFmt w:val="bullet"/>
      <w:lvlText w:val="■"/>
      <w:lvlJc w:val="left"/>
      <w:pPr>
        <w:ind w:left="4320" w:hanging="360"/>
      </w:pPr>
      <w:rPr>
        <w:rFonts w:cs="OpenSymbol"/>
        <w:u w:val="none"/>
      </w:rPr>
    </w:lvl>
    <w:lvl w:ilvl="6">
      <w:numFmt w:val="bullet"/>
      <w:lvlText w:val=""/>
      <w:lvlJc w:val="left"/>
      <w:pPr>
        <w:ind w:left="5040" w:hanging="360"/>
      </w:pPr>
      <w:rPr>
        <w:rFonts w:cs="Wingdings"/>
        <w:u w:val="none"/>
      </w:rPr>
    </w:lvl>
    <w:lvl w:ilvl="7">
      <w:numFmt w:val="bullet"/>
      <w:lvlText w:val=""/>
      <w:lvlJc w:val="left"/>
      <w:pPr>
        <w:ind w:left="5760" w:hanging="360"/>
      </w:pPr>
      <w:rPr>
        <w:rFonts w:cs="Wingdings 2"/>
        <w:u w:val="none"/>
      </w:rPr>
    </w:lvl>
    <w:lvl w:ilvl="8">
      <w:numFmt w:val="bullet"/>
      <w:lvlText w:val="■"/>
      <w:lvlJc w:val="left"/>
      <w:pPr>
        <w:ind w:left="6480" w:hanging="360"/>
      </w:pPr>
      <w:rPr>
        <w:rFonts w:cs="OpenSymbol"/>
        <w:u w:val="none"/>
      </w:rPr>
    </w:lvl>
  </w:abstractNum>
  <w:abstractNum w:abstractNumId="2" w15:restartNumberingAfterBreak="0">
    <w:nsid w:val="2ED154B4"/>
    <w:multiLevelType w:val="multilevel"/>
    <w:tmpl w:val="6888947C"/>
    <w:styleLink w:val="WWNum2"/>
    <w:lvl w:ilvl="0">
      <w:numFmt w:val="bullet"/>
      <w:lvlText w:val="•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3" w15:restartNumberingAfterBreak="0">
    <w:nsid w:val="328C51AB"/>
    <w:multiLevelType w:val="multilevel"/>
    <w:tmpl w:val="8B2E0FEC"/>
    <w:styleLink w:val="WWNum4"/>
    <w:lvl w:ilvl="0">
      <w:numFmt w:val="bullet"/>
      <w:lvlText w:val="•"/>
      <w:lvlJc w:val="left"/>
      <w:pPr>
        <w:ind w:left="720" w:hanging="360"/>
      </w:pPr>
    </w:lvl>
    <w:lvl w:ilvl="1">
      <w:numFmt w:val="bullet"/>
      <w:lvlText w:val=""/>
      <w:lvlJc w:val="left"/>
      <w:pPr>
        <w:ind w:left="1440" w:hanging="360"/>
      </w:pPr>
      <w:rPr>
        <w:rFonts w:cs="Wingdings 2"/>
        <w:u w:val="none"/>
      </w:rPr>
    </w:lvl>
    <w:lvl w:ilvl="2">
      <w:numFmt w:val="bullet"/>
      <w:lvlText w:val="■"/>
      <w:lvlJc w:val="left"/>
      <w:pPr>
        <w:ind w:left="2160" w:hanging="360"/>
      </w:pPr>
      <w:rPr>
        <w:rFonts w:cs="OpenSymbol"/>
        <w:u w:val="none"/>
      </w:rPr>
    </w:lvl>
    <w:lvl w:ilvl="3">
      <w:numFmt w:val="bullet"/>
      <w:lvlText w:val=""/>
      <w:lvlJc w:val="left"/>
      <w:pPr>
        <w:ind w:left="2880" w:hanging="360"/>
      </w:pPr>
      <w:rPr>
        <w:rFonts w:cs="Wingdings"/>
        <w:u w:val="none"/>
      </w:rPr>
    </w:lvl>
    <w:lvl w:ilvl="4">
      <w:numFmt w:val="bullet"/>
      <w:lvlText w:val=""/>
      <w:lvlJc w:val="left"/>
      <w:pPr>
        <w:ind w:left="3600" w:hanging="360"/>
      </w:pPr>
      <w:rPr>
        <w:rFonts w:cs="Wingdings 2"/>
        <w:u w:val="none"/>
      </w:rPr>
    </w:lvl>
    <w:lvl w:ilvl="5">
      <w:numFmt w:val="bullet"/>
      <w:lvlText w:val="■"/>
      <w:lvlJc w:val="left"/>
      <w:pPr>
        <w:ind w:left="4320" w:hanging="360"/>
      </w:pPr>
      <w:rPr>
        <w:rFonts w:cs="OpenSymbol"/>
        <w:u w:val="none"/>
      </w:rPr>
    </w:lvl>
    <w:lvl w:ilvl="6">
      <w:numFmt w:val="bullet"/>
      <w:lvlText w:val=""/>
      <w:lvlJc w:val="left"/>
      <w:pPr>
        <w:ind w:left="5040" w:hanging="360"/>
      </w:pPr>
      <w:rPr>
        <w:rFonts w:cs="Wingdings"/>
        <w:u w:val="none"/>
      </w:rPr>
    </w:lvl>
    <w:lvl w:ilvl="7">
      <w:numFmt w:val="bullet"/>
      <w:lvlText w:val=""/>
      <w:lvlJc w:val="left"/>
      <w:pPr>
        <w:ind w:left="5760" w:hanging="360"/>
      </w:pPr>
      <w:rPr>
        <w:rFonts w:cs="Wingdings 2"/>
        <w:u w:val="none"/>
      </w:rPr>
    </w:lvl>
    <w:lvl w:ilvl="8">
      <w:numFmt w:val="bullet"/>
      <w:lvlText w:val="■"/>
      <w:lvlJc w:val="left"/>
      <w:pPr>
        <w:ind w:left="6480" w:hanging="360"/>
      </w:pPr>
      <w:rPr>
        <w:rFonts w:cs="OpenSymbol"/>
        <w:u w:val="none"/>
      </w:rPr>
    </w:lvl>
  </w:abstractNum>
  <w:abstractNum w:abstractNumId="4" w15:restartNumberingAfterBreak="0">
    <w:nsid w:val="653B555F"/>
    <w:multiLevelType w:val="multilevel"/>
    <w:tmpl w:val="E36AE46C"/>
    <w:styleLink w:val="WWNum1"/>
    <w:lvl w:ilvl="0">
      <w:numFmt w:val="bullet"/>
      <w:lvlText w:val="•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5" w15:restartNumberingAfterBreak="0">
    <w:nsid w:val="78D71436"/>
    <w:multiLevelType w:val="multilevel"/>
    <w:tmpl w:val="3DBA75D8"/>
    <w:styleLink w:val="WWNum6"/>
    <w:lvl w:ilvl="0">
      <w:start w:val="1"/>
      <w:numFmt w:val="none"/>
      <w:suff w:val="nothing"/>
      <w:lvlText w:val="%1"/>
      <w:lvlJc w:val="left"/>
    </w:lvl>
    <w:lvl w:ilvl="1">
      <w:start w:val="1"/>
      <w:numFmt w:val="none"/>
      <w:suff w:val="nothing"/>
      <w:lvlText w:val="%2"/>
      <w:lvlJc w:val="left"/>
    </w:lvl>
    <w:lvl w:ilvl="2">
      <w:start w:val="1"/>
      <w:numFmt w:val="none"/>
      <w:suff w:val="nothing"/>
      <w:lvlText w:val="%3"/>
      <w:lvlJc w:val="left"/>
    </w:lvl>
    <w:lvl w:ilvl="3">
      <w:start w:val="1"/>
      <w:numFmt w:val="none"/>
      <w:suff w:val="nothing"/>
      <w:lvlText w:val="%4"/>
      <w:lvlJc w:val="left"/>
    </w:lvl>
    <w:lvl w:ilvl="4">
      <w:start w:val="1"/>
      <w:numFmt w:val="none"/>
      <w:suff w:val="nothing"/>
      <w:lvlText w:val="%5"/>
      <w:lvlJc w:val="left"/>
    </w:lvl>
    <w:lvl w:ilvl="5">
      <w:start w:val="1"/>
      <w:numFmt w:val="none"/>
      <w:suff w:val="nothing"/>
      <w:lvlText w:val="%6"/>
      <w:lvlJc w:val="left"/>
    </w:lvl>
    <w:lvl w:ilvl="6">
      <w:start w:val="1"/>
      <w:numFmt w:val="none"/>
      <w:suff w:val="nothing"/>
      <w:lvlText w:val="%7"/>
      <w:lvlJc w:val="left"/>
    </w:lvl>
    <w:lvl w:ilvl="7">
      <w:start w:val="1"/>
      <w:numFmt w:val="none"/>
      <w:suff w:val="nothing"/>
      <w:lvlText w:val="%8"/>
      <w:lvlJc w:val="left"/>
    </w:lvl>
    <w:lvl w:ilvl="8">
      <w:start w:val="1"/>
      <w:numFmt w:val="none"/>
      <w:suff w:val="nothing"/>
      <w:lvlText w:val="%9"/>
      <w:lvlJc w:val="left"/>
    </w:lvl>
  </w:abstractNum>
  <w:num w:numId="1" w16cid:durableId="1442648389">
    <w:abstractNumId w:val="4"/>
  </w:num>
  <w:num w:numId="2" w16cid:durableId="1864519091">
    <w:abstractNumId w:val="2"/>
  </w:num>
  <w:num w:numId="3" w16cid:durableId="85006898">
    <w:abstractNumId w:val="0"/>
  </w:num>
  <w:num w:numId="4" w16cid:durableId="208692611">
    <w:abstractNumId w:val="3"/>
  </w:num>
  <w:num w:numId="5" w16cid:durableId="374358103">
    <w:abstractNumId w:val="1"/>
  </w:num>
  <w:num w:numId="6" w16cid:durableId="74719109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autoHyphenation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C754BF"/>
    <w:rsid w:val="005D0910"/>
    <w:rsid w:val="00C754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6604210"/>
  <w15:docId w15:val="{A3FD0FCD-FB66-4599-AE25-74CE2DCCBE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Liberation Serif" w:eastAsia="SimSun" w:hAnsi="Liberation Serif" w:cs="Mangal"/>
        <w:kern w:val="3"/>
        <w:sz w:val="24"/>
        <w:szCs w:val="24"/>
        <w:lang w:val="it-IT" w:eastAsia="zh-CN" w:bidi="hi-IN"/>
      </w:rPr>
    </w:rPrDefault>
    <w:pPrDefault>
      <w:pPr>
        <w:widowControl w:val="0"/>
        <w:suppressAutoHyphens/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Heading"/>
    <w:uiPriority w:val="9"/>
    <w:qFormat/>
    <w:pPr>
      <w:outlineLvl w:val="0"/>
    </w:pPr>
  </w:style>
  <w:style w:type="paragraph" w:styleId="Titolo2">
    <w:name w:val="heading 2"/>
    <w:basedOn w:val="Heading"/>
    <w:uiPriority w:val="9"/>
    <w:semiHidden/>
    <w:unhideWhenUsed/>
    <w:qFormat/>
    <w:pPr>
      <w:outlineLvl w:val="1"/>
    </w:pPr>
  </w:style>
  <w:style w:type="paragraph" w:styleId="Titolo3">
    <w:name w:val="heading 3"/>
    <w:basedOn w:val="Heading"/>
    <w:uiPriority w:val="9"/>
    <w:semiHidden/>
    <w:unhideWhenUsed/>
    <w:qFormat/>
    <w:pPr>
      <w:outlineLvl w:val="2"/>
    </w:pPr>
  </w:style>
  <w:style w:type="paragraph" w:styleId="Titolo4">
    <w:name w:val="heading 4"/>
    <w:next w:val="Standard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next w:val="Standard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next w:val="Standard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Standard">
    <w:name w:val="Standard"/>
    <w:pPr>
      <w:widowControl/>
    </w:pPr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customStyle="1" w:styleId="Textbody">
    <w:name w:val="Text body"/>
    <w:basedOn w:val="Standard"/>
    <w:pPr>
      <w:spacing w:after="140" w:line="288" w:lineRule="auto"/>
    </w:pPr>
  </w:style>
  <w:style w:type="paragraph" w:styleId="Elenco">
    <w:name w:val="List"/>
    <w:basedOn w:val="Textbody"/>
  </w:style>
  <w:style w:type="paragraph" w:styleId="Didascalia">
    <w:name w:val="caption"/>
    <w:basedOn w:val="Standard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pPr>
      <w:suppressLineNumbers/>
    </w:pPr>
  </w:style>
  <w:style w:type="paragraph" w:customStyle="1" w:styleId="HeaderandFooter">
    <w:name w:val="Header and Footer"/>
    <w:basedOn w:val="Standard"/>
  </w:style>
  <w:style w:type="paragraph" w:styleId="Intestazione">
    <w:name w:val="header"/>
    <w:basedOn w:val="Standard"/>
    <w:pPr>
      <w:suppressLineNumbers/>
      <w:tabs>
        <w:tab w:val="center" w:pos="4819"/>
        <w:tab w:val="right" w:pos="9638"/>
      </w:tabs>
    </w:pPr>
  </w:style>
  <w:style w:type="paragraph" w:styleId="Pidipagina">
    <w:name w:val="footer"/>
    <w:basedOn w:val="Standard"/>
    <w:pPr>
      <w:suppressLineNumbers/>
      <w:tabs>
        <w:tab w:val="center" w:pos="4819"/>
        <w:tab w:val="right" w:pos="9638"/>
      </w:tabs>
    </w:pPr>
  </w:style>
  <w:style w:type="paragraph" w:customStyle="1" w:styleId="Nessunostileparagrafo">
    <w:name w:val="[Nessuno stile paragrafo]"/>
    <w:pPr>
      <w:widowControl/>
      <w:spacing w:line="288" w:lineRule="auto"/>
      <w:textAlignment w:val="center"/>
    </w:pPr>
    <w:rPr>
      <w:rFonts w:ascii="Minion Pro" w:eastAsia="Minion Pro" w:hAnsi="Minion Pro" w:cs="Minion Pro"/>
      <w:color w:val="000000"/>
    </w:rPr>
  </w:style>
  <w:style w:type="paragraph" w:customStyle="1" w:styleId="Paragrafobase">
    <w:name w:val="[Paragrafo base]"/>
    <w:basedOn w:val="Nessunostileparagrafo"/>
  </w:style>
  <w:style w:type="paragraph" w:customStyle="1" w:styleId="TableContents">
    <w:name w:val="Table Contents"/>
    <w:basedOn w:val="Standard"/>
  </w:style>
  <w:style w:type="paragraph" w:styleId="Nessunaspaziatura">
    <w:name w:val="No Spacing"/>
    <w:pPr>
      <w:widowControl/>
    </w:pPr>
    <w:rPr>
      <w:rFonts w:ascii="Calibri" w:eastAsia="Calibri" w:hAnsi="Calibri"/>
      <w:sz w:val="22"/>
      <w:szCs w:val="22"/>
      <w:lang w:eastAsia="en-US"/>
    </w:rPr>
  </w:style>
  <w:style w:type="paragraph" w:styleId="Paragrafoelenco">
    <w:name w:val="List Paragraph"/>
    <w:basedOn w:val="Standard"/>
    <w:pPr>
      <w:suppressAutoHyphens w:val="0"/>
      <w:spacing w:after="200" w:line="276" w:lineRule="auto"/>
      <w:ind w:left="720"/>
    </w:pPr>
    <w:rPr>
      <w:rFonts w:ascii="Calibri" w:eastAsia="Calibri" w:hAnsi="Calibri"/>
      <w:sz w:val="22"/>
      <w:szCs w:val="22"/>
      <w:lang w:eastAsia="en-US"/>
    </w:rPr>
  </w:style>
  <w:style w:type="paragraph" w:customStyle="1" w:styleId="Quotations">
    <w:name w:val="Quotations"/>
    <w:basedOn w:val="Standard"/>
  </w:style>
  <w:style w:type="paragraph" w:styleId="Titolo">
    <w:name w:val="Title"/>
    <w:basedOn w:val="Heading"/>
    <w:uiPriority w:val="10"/>
    <w:qFormat/>
  </w:style>
  <w:style w:type="paragraph" w:styleId="Sottotitolo">
    <w:name w:val="Subtitle"/>
    <w:basedOn w:val="Heading"/>
    <w:uiPriority w:val="11"/>
    <w:qFormat/>
  </w:style>
  <w:style w:type="paragraph" w:customStyle="1" w:styleId="LO-normal">
    <w:name w:val="LO-normal"/>
    <w:pPr>
      <w:widowControl/>
    </w:pPr>
    <w:rPr>
      <w:rFonts w:eastAsia="Liberation Serif" w:cs="Liberation Serif"/>
      <w:color w:val="00000A"/>
      <w:kern w:val="0"/>
    </w:rPr>
  </w:style>
  <w:style w:type="paragraph" w:customStyle="1" w:styleId="DocumentMap">
    <w:name w:val="DocumentMap"/>
    <w:pPr>
      <w:widowControl/>
      <w:textAlignment w:val="auto"/>
    </w:pPr>
    <w:rPr>
      <w:rFonts w:ascii="Times New Roman" w:hAnsi="Times New Roman" w:cs="Times New Roman"/>
      <w:sz w:val="20"/>
      <w:szCs w:val="20"/>
      <w:lang w:eastAsia="it-IT"/>
    </w:rPr>
  </w:style>
  <w:style w:type="paragraph" w:styleId="NormaleWeb">
    <w:name w:val="Normal (Web)"/>
    <w:pPr>
      <w:widowControl/>
      <w:spacing w:before="100" w:after="100"/>
      <w:textAlignment w:val="auto"/>
    </w:pPr>
    <w:rPr>
      <w:rFonts w:cs="Liberation Serif"/>
      <w:color w:val="000000"/>
    </w:rPr>
  </w:style>
  <w:style w:type="character" w:customStyle="1" w:styleId="FootnoteSymbol">
    <w:name w:val="Footnote Symbol"/>
  </w:style>
  <w:style w:type="character" w:customStyle="1" w:styleId="ListLabel1">
    <w:name w:val="ListLabel 1"/>
    <w:rPr>
      <w:rFonts w:cs="Wingdings"/>
      <w:b/>
      <w:sz w:val="24"/>
    </w:rPr>
  </w:style>
  <w:style w:type="character" w:customStyle="1" w:styleId="ListLabel2">
    <w:name w:val="ListLabel 2"/>
    <w:rPr>
      <w:rFonts w:ascii="Arial" w:eastAsia="Arial" w:hAnsi="Arial" w:cs="Wingdings"/>
      <w:sz w:val="24"/>
    </w:rPr>
  </w:style>
  <w:style w:type="character" w:customStyle="1" w:styleId="ListLabel3">
    <w:name w:val="ListLabel 3"/>
    <w:rPr>
      <w:rFonts w:ascii="Arial" w:eastAsia="Arial" w:hAnsi="Arial" w:cs="Wingdings"/>
      <w:b/>
      <w:sz w:val="24"/>
    </w:rPr>
  </w:style>
  <w:style w:type="character" w:customStyle="1" w:styleId="BulletSymbols">
    <w:name w:val="Bullet Symbols"/>
    <w:rPr>
      <w:rFonts w:ascii="OpenSymbol" w:eastAsia="OpenSymbol" w:hAnsi="OpenSymbol" w:cs="OpenSymbol"/>
    </w:rPr>
  </w:style>
  <w:style w:type="character" w:customStyle="1" w:styleId="ListLabel49">
    <w:name w:val="ListLabel 49"/>
    <w:rPr>
      <w:rFonts w:cs="Wingdings"/>
      <w:u w:val="none"/>
    </w:rPr>
  </w:style>
  <w:style w:type="character" w:customStyle="1" w:styleId="ListLabel48">
    <w:name w:val="ListLabel 48"/>
    <w:rPr>
      <w:rFonts w:cs="OpenSymbol"/>
      <w:u w:val="none"/>
    </w:rPr>
  </w:style>
  <w:style w:type="character" w:customStyle="1" w:styleId="ListLabel47">
    <w:name w:val="ListLabel 47"/>
    <w:rPr>
      <w:rFonts w:cs="Wingdings 2"/>
      <w:u w:val="none"/>
    </w:rPr>
  </w:style>
  <w:style w:type="character" w:customStyle="1" w:styleId="ListLabel46">
    <w:name w:val="ListLabel 46"/>
    <w:rPr>
      <w:rFonts w:ascii="Arial" w:eastAsia="Arial" w:hAnsi="Arial" w:cs="Wingdings"/>
      <w:sz w:val="22"/>
      <w:u w:val="none"/>
    </w:rPr>
  </w:style>
  <w:style w:type="character" w:customStyle="1" w:styleId="ListLabel45">
    <w:name w:val="ListLabel 45"/>
    <w:rPr>
      <w:u w:val="none"/>
    </w:rPr>
  </w:style>
  <w:style w:type="character" w:customStyle="1" w:styleId="ListLabel44">
    <w:name w:val="ListLabel 44"/>
    <w:rPr>
      <w:u w:val="none"/>
    </w:rPr>
  </w:style>
  <w:style w:type="character" w:customStyle="1" w:styleId="ListLabel43">
    <w:name w:val="ListLabel 43"/>
    <w:rPr>
      <w:u w:val="none"/>
    </w:rPr>
  </w:style>
  <w:style w:type="character" w:customStyle="1" w:styleId="ListLabel42">
    <w:name w:val="ListLabel 42"/>
    <w:rPr>
      <w:u w:val="none"/>
    </w:rPr>
  </w:style>
  <w:style w:type="character" w:customStyle="1" w:styleId="ListLabel41">
    <w:name w:val="ListLabel 41"/>
    <w:rPr>
      <w:u w:val="none"/>
    </w:rPr>
  </w:style>
  <w:style w:type="character" w:customStyle="1" w:styleId="ListLabel40">
    <w:name w:val="ListLabel 40"/>
    <w:rPr>
      <w:u w:val="none"/>
    </w:rPr>
  </w:style>
  <w:style w:type="character" w:customStyle="1" w:styleId="ListLabel39">
    <w:name w:val="ListLabel 39"/>
    <w:rPr>
      <w:u w:val="none"/>
    </w:rPr>
  </w:style>
  <w:style w:type="character" w:customStyle="1" w:styleId="ListLabel38">
    <w:name w:val="ListLabel 38"/>
    <w:rPr>
      <w:u w:val="none"/>
    </w:rPr>
  </w:style>
  <w:style w:type="character" w:customStyle="1" w:styleId="ListLabel37">
    <w:name w:val="ListLabel 37"/>
    <w:rPr>
      <w:rFonts w:ascii="Arial" w:eastAsia="Arial" w:hAnsi="Arial" w:cs="Arial"/>
      <w:sz w:val="22"/>
      <w:u w:val="none"/>
    </w:rPr>
  </w:style>
  <w:style w:type="character" w:customStyle="1" w:styleId="ListLabel36">
    <w:name w:val="ListLabel 36"/>
    <w:rPr>
      <w:u w:val="none"/>
    </w:rPr>
  </w:style>
  <w:style w:type="character" w:customStyle="1" w:styleId="ListLabel35">
    <w:name w:val="ListLabel 35"/>
    <w:rPr>
      <w:u w:val="none"/>
    </w:rPr>
  </w:style>
  <w:style w:type="character" w:customStyle="1" w:styleId="ListLabel34">
    <w:name w:val="ListLabel 34"/>
    <w:rPr>
      <w:u w:val="none"/>
    </w:rPr>
  </w:style>
  <w:style w:type="character" w:customStyle="1" w:styleId="ListLabel33">
    <w:name w:val="ListLabel 33"/>
    <w:rPr>
      <w:u w:val="none"/>
    </w:rPr>
  </w:style>
  <w:style w:type="character" w:customStyle="1" w:styleId="ListLabel32">
    <w:name w:val="ListLabel 32"/>
    <w:rPr>
      <w:u w:val="none"/>
    </w:rPr>
  </w:style>
  <w:style w:type="character" w:customStyle="1" w:styleId="ListLabel31">
    <w:name w:val="ListLabel 31"/>
    <w:rPr>
      <w:u w:val="none"/>
    </w:rPr>
  </w:style>
  <w:style w:type="character" w:customStyle="1" w:styleId="ListLabel30">
    <w:name w:val="ListLabel 30"/>
    <w:rPr>
      <w:u w:val="none"/>
    </w:rPr>
  </w:style>
  <w:style w:type="character" w:customStyle="1" w:styleId="ListLabel29">
    <w:name w:val="ListLabel 29"/>
    <w:rPr>
      <w:u w:val="none"/>
    </w:rPr>
  </w:style>
  <w:style w:type="character" w:customStyle="1" w:styleId="ListLabel28">
    <w:name w:val="ListLabel 28"/>
    <w:rPr>
      <w:rFonts w:ascii="Arial" w:eastAsia="Arial" w:hAnsi="Arial" w:cs="Arial"/>
      <w:sz w:val="22"/>
      <w:u w:val="none"/>
    </w:rPr>
  </w:style>
  <w:style w:type="character" w:customStyle="1" w:styleId="ListLabel27">
    <w:name w:val="ListLabel 27"/>
    <w:rPr>
      <w:u w:val="none"/>
    </w:rPr>
  </w:style>
  <w:style w:type="character" w:customStyle="1" w:styleId="ListLabel26">
    <w:name w:val="ListLabel 26"/>
    <w:rPr>
      <w:u w:val="none"/>
    </w:rPr>
  </w:style>
  <w:style w:type="character" w:customStyle="1" w:styleId="ListLabel25">
    <w:name w:val="ListLabel 25"/>
    <w:rPr>
      <w:u w:val="none"/>
    </w:rPr>
  </w:style>
  <w:style w:type="character" w:customStyle="1" w:styleId="ListLabel24">
    <w:name w:val="ListLabel 24"/>
    <w:rPr>
      <w:u w:val="none"/>
    </w:rPr>
  </w:style>
  <w:style w:type="character" w:customStyle="1" w:styleId="ListLabel23">
    <w:name w:val="ListLabel 23"/>
    <w:rPr>
      <w:u w:val="none"/>
    </w:rPr>
  </w:style>
  <w:style w:type="character" w:customStyle="1" w:styleId="ListLabel22">
    <w:name w:val="ListLabel 22"/>
    <w:rPr>
      <w:u w:val="none"/>
    </w:rPr>
  </w:style>
  <w:style w:type="character" w:customStyle="1" w:styleId="ListLabel21">
    <w:name w:val="ListLabel 21"/>
    <w:rPr>
      <w:u w:val="none"/>
    </w:rPr>
  </w:style>
  <w:style w:type="character" w:customStyle="1" w:styleId="ListLabel20">
    <w:name w:val="ListLabel 20"/>
    <w:rPr>
      <w:u w:val="none"/>
    </w:rPr>
  </w:style>
  <w:style w:type="character" w:customStyle="1" w:styleId="ListLabel19">
    <w:name w:val="ListLabel 19"/>
    <w:rPr>
      <w:rFonts w:ascii="Arial" w:eastAsia="Arial" w:hAnsi="Arial" w:cs="Arial"/>
      <w:sz w:val="22"/>
      <w:u w:val="none"/>
    </w:rPr>
  </w:style>
  <w:style w:type="character" w:customStyle="1" w:styleId="ListLabel18">
    <w:name w:val="ListLabel 18"/>
    <w:rPr>
      <w:u w:val="none"/>
    </w:rPr>
  </w:style>
  <w:style w:type="character" w:customStyle="1" w:styleId="ListLabel17">
    <w:name w:val="ListLabel 17"/>
    <w:rPr>
      <w:u w:val="none"/>
    </w:rPr>
  </w:style>
  <w:style w:type="character" w:customStyle="1" w:styleId="ListLabel16">
    <w:name w:val="ListLabel 16"/>
    <w:rPr>
      <w:u w:val="none"/>
    </w:rPr>
  </w:style>
  <w:style w:type="character" w:customStyle="1" w:styleId="ListLabel15">
    <w:name w:val="ListLabel 15"/>
    <w:rPr>
      <w:u w:val="none"/>
    </w:rPr>
  </w:style>
  <w:style w:type="character" w:customStyle="1" w:styleId="ListLabel14">
    <w:name w:val="ListLabel 14"/>
    <w:rPr>
      <w:u w:val="none"/>
    </w:rPr>
  </w:style>
  <w:style w:type="character" w:customStyle="1" w:styleId="ListLabel13">
    <w:name w:val="ListLabel 13"/>
    <w:rPr>
      <w:u w:val="none"/>
    </w:rPr>
  </w:style>
  <w:style w:type="character" w:customStyle="1" w:styleId="ListLabel12">
    <w:name w:val="ListLabel 12"/>
    <w:rPr>
      <w:u w:val="none"/>
    </w:rPr>
  </w:style>
  <w:style w:type="character" w:customStyle="1" w:styleId="ListLabel11">
    <w:name w:val="ListLabel 11"/>
    <w:rPr>
      <w:u w:val="none"/>
    </w:rPr>
  </w:style>
  <w:style w:type="character" w:customStyle="1" w:styleId="ListLabel10">
    <w:name w:val="ListLabel 10"/>
    <w:rPr>
      <w:rFonts w:ascii="Arial" w:eastAsia="Arial" w:hAnsi="Arial" w:cs="Arial"/>
      <w:sz w:val="22"/>
      <w:u w:val="none"/>
    </w:rPr>
  </w:style>
  <w:style w:type="character" w:customStyle="1" w:styleId="ListLabel9">
    <w:name w:val="ListLabel 9"/>
    <w:rPr>
      <w:u w:val="none"/>
    </w:rPr>
  </w:style>
  <w:style w:type="character" w:customStyle="1" w:styleId="ListLabel8">
    <w:name w:val="ListLabel 8"/>
    <w:rPr>
      <w:u w:val="none"/>
    </w:rPr>
  </w:style>
  <w:style w:type="character" w:customStyle="1" w:styleId="ListLabel7">
    <w:name w:val="ListLabel 7"/>
    <w:rPr>
      <w:u w:val="none"/>
    </w:rPr>
  </w:style>
  <w:style w:type="character" w:customStyle="1" w:styleId="ListLabel6">
    <w:name w:val="ListLabel 6"/>
    <w:rPr>
      <w:u w:val="none"/>
    </w:rPr>
  </w:style>
  <w:style w:type="character" w:customStyle="1" w:styleId="ListLabel5">
    <w:name w:val="ListLabel 5"/>
    <w:rPr>
      <w:u w:val="none"/>
    </w:rPr>
  </w:style>
  <w:style w:type="character" w:customStyle="1" w:styleId="ListLabel4">
    <w:name w:val="ListLabel 4"/>
    <w:rPr>
      <w:u w:val="none"/>
    </w:rPr>
  </w:style>
  <w:style w:type="character" w:customStyle="1" w:styleId="Footnoteanchor">
    <w:name w:val="Footnote anchor"/>
    <w:rPr>
      <w:position w:val="0"/>
      <w:vertAlign w:val="superscript"/>
    </w:rPr>
  </w:style>
  <w:style w:type="character" w:customStyle="1" w:styleId="Internetlink">
    <w:name w:val="Internet link"/>
    <w:rPr>
      <w:color w:val="000080"/>
      <w:u w:val="single"/>
      <w:lang/>
    </w:rPr>
  </w:style>
  <w:style w:type="numbering" w:customStyle="1" w:styleId="WWNum1">
    <w:name w:val="WWNum1"/>
    <w:basedOn w:val="Nessunelenco"/>
    <w:pPr>
      <w:numPr>
        <w:numId w:val="1"/>
      </w:numPr>
    </w:pPr>
  </w:style>
  <w:style w:type="numbering" w:customStyle="1" w:styleId="WWNum2">
    <w:name w:val="WWNum2"/>
    <w:basedOn w:val="Nessunelenco"/>
    <w:pPr>
      <w:numPr>
        <w:numId w:val="2"/>
      </w:numPr>
    </w:pPr>
  </w:style>
  <w:style w:type="numbering" w:customStyle="1" w:styleId="WWNum3">
    <w:name w:val="WWNum3"/>
    <w:basedOn w:val="Nessunelenco"/>
    <w:pPr>
      <w:numPr>
        <w:numId w:val="3"/>
      </w:numPr>
    </w:pPr>
  </w:style>
  <w:style w:type="numbering" w:customStyle="1" w:styleId="WWNum4">
    <w:name w:val="WWNum4"/>
    <w:basedOn w:val="Nessunelenco"/>
    <w:pPr>
      <w:numPr>
        <w:numId w:val="4"/>
      </w:numPr>
    </w:pPr>
  </w:style>
  <w:style w:type="numbering" w:customStyle="1" w:styleId="WWNum5">
    <w:name w:val="WWNum5"/>
    <w:basedOn w:val="Nessunelenco"/>
    <w:pPr>
      <w:numPr>
        <w:numId w:val="5"/>
      </w:numPr>
    </w:pPr>
  </w:style>
  <w:style w:type="numbering" w:customStyle="1" w:styleId="WWNum6">
    <w:name w:val="WWNum6"/>
    <w:basedOn w:val="Nessunelenco"/>
    <w:pPr>
      <w:numPr>
        <w:numId w:val="6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egreteriadidattica@comune.verona.it" TargetMode="External"/><Relationship Id="rId13" Type="http://schemas.openxmlformats.org/officeDocument/2006/relationships/customXml" Target="../customXml/item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customXml" Target="../customXml/item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6" ma:contentTypeDescription="Creare un nuovo documento." ma:contentTypeScope="" ma:versionID="0525cf40d538048f07bae0ad1a408a90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8da37af0d912d3727c190bb05e31314e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10DB663D-7231-4039-8BD2-5075085BC201}"/>
</file>

<file path=customXml/itemProps2.xml><?xml version="1.0" encoding="utf-8"?>
<ds:datastoreItem xmlns:ds="http://schemas.openxmlformats.org/officeDocument/2006/customXml" ds:itemID="{FCC8D49D-4157-48E0-ABA4-276505A255B8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642</Words>
  <Characters>3663</Characters>
  <Application>Microsoft Office Word</Application>
  <DocSecurity>0</DocSecurity>
  <Lines>30</Lines>
  <Paragraphs>8</Paragraphs>
  <ScaleCrop>false</ScaleCrop>
  <Company/>
  <LinksUpToDate>false</LinksUpToDate>
  <CharactersWithSpaces>4297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Marinelli Maria</dc:creator>
  <cp:lastModifiedBy>Marinelli Maria</cp:lastModifiedBy>
  <cp:revision>2</cp:revision>
  <dcterms:created xsi:type="dcterms:W3CDTF">2023-06-07T09:21:00Z</dcterms:created>
  <dcterms:modified xsi:type="dcterms:W3CDTF">2023-06-07T09:21:00Z</dcterms:modified>
</cp:coreProperties>
</file>