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0D376" w14:textId="77777777" w:rsidR="009535D9" w:rsidRPr="00624754" w:rsidRDefault="009535D9" w:rsidP="00624754">
      <w:pPr>
        <w:ind w:left="567"/>
        <w:jc w:val="both"/>
        <w:rPr>
          <w:rFonts w:ascii="Arial" w:hAnsi="Arial" w:cs="Arial"/>
          <w:b/>
        </w:rPr>
      </w:pPr>
      <w:r w:rsidRPr="00624754">
        <w:rPr>
          <w:rFonts w:ascii="Arial" w:hAnsi="Arial" w:cs="Arial"/>
          <w:b/>
        </w:rPr>
        <w:t>RED CARPET: PETER HALLEY</w:t>
      </w:r>
    </w:p>
    <w:p w14:paraId="7A7D370C" w14:textId="77777777" w:rsidR="009535D9" w:rsidRPr="00624754" w:rsidRDefault="009535D9" w:rsidP="00624754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35044BD1" w14:textId="77777777" w:rsidR="00624754" w:rsidRPr="00624754" w:rsidRDefault="00624754" w:rsidP="00624754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30B5B7C1" w14:textId="7DF86DD8" w:rsidR="009535D9" w:rsidRPr="00624754" w:rsidRDefault="009535D9" w:rsidP="00624754">
      <w:pPr>
        <w:ind w:left="567"/>
        <w:jc w:val="both"/>
        <w:rPr>
          <w:rFonts w:ascii="Arial" w:hAnsi="Arial" w:cs="Arial"/>
          <w:sz w:val="22"/>
          <w:szCs w:val="22"/>
        </w:rPr>
      </w:pPr>
      <w:r w:rsidRPr="00624754">
        <w:rPr>
          <w:rFonts w:ascii="Arial" w:hAnsi="Arial" w:cs="Arial"/>
          <w:sz w:val="22"/>
          <w:szCs w:val="22"/>
        </w:rPr>
        <w:t>Red Carpet è diventato uno dei progetti più riconoscibili e identitari di ArtVerona: una grande opera d’arte, che prende la forma di un tappeto di oltre 400 metri quadrati, accoglie il visitatore nella Galleria dei Signori, diventando una piattaforma di incontro e un segno artistico immediatamente riconoscibile.  L’opera, dopo essere stata commissionata nel 2021 e 2022 a due importanti artisti italiani come Paola Pivi e Stefano Arienti, vede per la prima volta la partecipazione di un celebre artista internazionale: Peter Halley.  La partecipazione di Peter Halley si inserisce all’interno di un costante processo di crescita artistica della manifestazione, capace con i suoi progetti di coinvolgere i protagonisti dell’arte contemporanea.</w:t>
      </w:r>
    </w:p>
    <w:p w14:paraId="46572C46" w14:textId="3E9AF7E5" w:rsidR="009535D9" w:rsidRPr="00624754" w:rsidRDefault="009535D9" w:rsidP="00624754">
      <w:pPr>
        <w:ind w:left="567"/>
        <w:jc w:val="both"/>
        <w:rPr>
          <w:rFonts w:ascii="Arial" w:hAnsi="Arial" w:cs="Arial"/>
          <w:sz w:val="22"/>
          <w:szCs w:val="22"/>
        </w:rPr>
      </w:pPr>
      <w:r w:rsidRPr="00624754">
        <w:rPr>
          <w:rFonts w:ascii="Arial" w:hAnsi="Arial" w:cs="Arial"/>
          <w:sz w:val="22"/>
          <w:szCs w:val="22"/>
        </w:rPr>
        <w:t xml:space="preserve">Nato a </w:t>
      </w:r>
      <w:r w:rsidRPr="00624754">
        <w:rPr>
          <w:rFonts w:ascii="Arial" w:hAnsi="Arial" w:cs="Arial"/>
          <w:color w:val="000000"/>
          <w:sz w:val="22"/>
          <w:szCs w:val="22"/>
        </w:rPr>
        <w:t xml:space="preserve">New York nel 1953, Peter Halley </w:t>
      </w:r>
      <w:r w:rsidRPr="00624754">
        <w:rPr>
          <w:rFonts w:ascii="Arial" w:hAnsi="Arial" w:cs="Arial"/>
          <w:sz w:val="22"/>
          <w:szCs w:val="22"/>
        </w:rPr>
        <w:t xml:space="preserve">è una figura centrale del Neo-concettualismo americano degli anni '80. </w:t>
      </w:r>
      <w:r w:rsidRPr="00624754">
        <w:rPr>
          <w:rFonts w:ascii="Arial" w:hAnsi="Arial" w:cs="Arial"/>
          <w:color w:val="000000"/>
          <w:sz w:val="22"/>
          <w:szCs w:val="22"/>
        </w:rPr>
        <w:t xml:space="preserve">La ricerca artistica di Peter Halley muove nell'ambito dell'astrazione geometrica e nei suoi dipinti forme quadrate e rettangolari, definite dall'artista 'celle' o 'prigioni', si relazionano tra di loro mediante condotti a sezione quadrata, rappresentando la crescente geometrizzazione dello spazio sociale del mondo tecnologico ed elettronico contemporaneo. </w:t>
      </w:r>
      <w:r w:rsidRPr="00624754">
        <w:rPr>
          <w:rFonts w:ascii="Arial" w:hAnsi="Arial" w:cs="Arial"/>
          <w:sz w:val="22"/>
          <w:szCs w:val="22"/>
        </w:rPr>
        <w:t xml:space="preserve">L’opera di Halley per ArtVerona esplora sia le strutture fisiche che psicologiche dello spazio sociale; collega il linguaggio ermetico dell'astrazione geometrica alle realtà dello spazio urbano e del paesaggio digitale. </w:t>
      </w:r>
    </w:p>
    <w:p w14:paraId="194A4602" w14:textId="1C79DCA2" w:rsidR="009535D9" w:rsidRPr="00624754" w:rsidRDefault="009535D9" w:rsidP="00624754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624754">
        <w:rPr>
          <w:rFonts w:ascii="Arial" w:hAnsi="Arial" w:cs="Arial"/>
          <w:color w:val="000000"/>
          <w:sz w:val="22"/>
          <w:szCs w:val="22"/>
        </w:rPr>
        <w:t xml:space="preserve">Peter Halley ha esposto nelle più importanti gallerie e istituzioni museali internazionali, tra cui il Museum of </w:t>
      </w:r>
      <w:proofErr w:type="spellStart"/>
      <w:r w:rsidRPr="00624754">
        <w:rPr>
          <w:rFonts w:ascii="Arial" w:hAnsi="Arial" w:cs="Arial"/>
          <w:color w:val="000000"/>
          <w:sz w:val="22"/>
          <w:szCs w:val="22"/>
        </w:rPr>
        <w:t>Modern</w:t>
      </w:r>
      <w:proofErr w:type="spellEnd"/>
      <w:r w:rsidRPr="00624754">
        <w:rPr>
          <w:rFonts w:ascii="Arial" w:hAnsi="Arial" w:cs="Arial"/>
          <w:color w:val="000000"/>
          <w:sz w:val="22"/>
          <w:szCs w:val="22"/>
        </w:rPr>
        <w:t xml:space="preserve"> Art di New York, il CAPC </w:t>
      </w:r>
      <w:proofErr w:type="spellStart"/>
      <w:r w:rsidRPr="00624754">
        <w:rPr>
          <w:rFonts w:ascii="Arial" w:hAnsi="Arial" w:cs="Arial"/>
          <w:color w:val="000000"/>
          <w:sz w:val="22"/>
          <w:szCs w:val="22"/>
        </w:rPr>
        <w:t>Musee</w:t>
      </w:r>
      <w:proofErr w:type="spellEnd"/>
      <w:r w:rsidRPr="00624754">
        <w:rPr>
          <w:rFonts w:ascii="Arial" w:hAnsi="Arial" w:cs="Arial"/>
          <w:color w:val="000000"/>
          <w:sz w:val="22"/>
          <w:szCs w:val="22"/>
        </w:rPr>
        <w:t xml:space="preserve"> d’Art </w:t>
      </w:r>
      <w:proofErr w:type="spellStart"/>
      <w:r w:rsidRPr="00624754">
        <w:rPr>
          <w:rFonts w:ascii="Arial" w:hAnsi="Arial" w:cs="Arial"/>
          <w:color w:val="000000"/>
          <w:sz w:val="22"/>
          <w:szCs w:val="22"/>
        </w:rPr>
        <w:t>Contemporain</w:t>
      </w:r>
      <w:proofErr w:type="spellEnd"/>
      <w:r w:rsidRPr="00624754">
        <w:rPr>
          <w:rFonts w:ascii="Arial" w:hAnsi="Arial" w:cs="Arial"/>
          <w:color w:val="000000"/>
          <w:sz w:val="22"/>
          <w:szCs w:val="22"/>
        </w:rPr>
        <w:t xml:space="preserve"> di Bordeaux, il Museo </w:t>
      </w:r>
      <w:proofErr w:type="spellStart"/>
      <w:r w:rsidRPr="00624754">
        <w:rPr>
          <w:rFonts w:ascii="Arial" w:hAnsi="Arial" w:cs="Arial"/>
          <w:color w:val="000000"/>
          <w:sz w:val="22"/>
          <w:szCs w:val="22"/>
        </w:rPr>
        <w:t>Nacional</w:t>
      </w:r>
      <w:proofErr w:type="spellEnd"/>
      <w:r w:rsidRPr="00624754">
        <w:rPr>
          <w:rFonts w:ascii="Arial" w:hAnsi="Arial" w:cs="Arial"/>
          <w:color w:val="000000"/>
          <w:sz w:val="22"/>
          <w:szCs w:val="22"/>
        </w:rPr>
        <w:t xml:space="preserve"> Centro de Arte Reina Sofia di Madrid, lo Stedelijk Museum di Amsterdam, il Dallas Museum of Art, il </w:t>
      </w:r>
      <w:proofErr w:type="spellStart"/>
      <w:r w:rsidRPr="00624754">
        <w:rPr>
          <w:rFonts w:ascii="Arial" w:hAnsi="Arial" w:cs="Arial"/>
          <w:color w:val="000000"/>
          <w:sz w:val="22"/>
          <w:szCs w:val="22"/>
        </w:rPr>
        <w:t>Folkwang</w:t>
      </w:r>
      <w:proofErr w:type="spellEnd"/>
      <w:r w:rsidRPr="00624754">
        <w:rPr>
          <w:rFonts w:ascii="Arial" w:hAnsi="Arial" w:cs="Arial"/>
          <w:color w:val="000000"/>
          <w:sz w:val="22"/>
          <w:szCs w:val="22"/>
        </w:rPr>
        <w:t xml:space="preserve"> Museum di Essen e l’Istituto Butler of American Art. Halley ha scritto e pubblicato testi su arte e cultura, affrontando i temi dello strutturalismo, il post-modernismo, la rivoluzione digitale degli anni Ottanta. Nel 2001 ha ricevuto il Frank </w:t>
      </w:r>
      <w:proofErr w:type="spellStart"/>
      <w:r w:rsidRPr="00624754">
        <w:rPr>
          <w:rFonts w:ascii="Arial" w:hAnsi="Arial" w:cs="Arial"/>
          <w:color w:val="000000"/>
          <w:sz w:val="22"/>
          <w:szCs w:val="22"/>
        </w:rPr>
        <w:t>Jewett</w:t>
      </w:r>
      <w:proofErr w:type="spellEnd"/>
      <w:r w:rsidRPr="00624754">
        <w:rPr>
          <w:rFonts w:ascii="Arial" w:hAnsi="Arial" w:cs="Arial"/>
          <w:color w:val="000000"/>
          <w:sz w:val="22"/>
          <w:szCs w:val="22"/>
        </w:rPr>
        <w:t xml:space="preserve"> Mather Award dal College Art Association negli Stati Uniti per la sua scrittura critica. </w:t>
      </w:r>
    </w:p>
    <w:p w14:paraId="516C86A1" w14:textId="77777777" w:rsidR="009535D9" w:rsidRPr="00624754" w:rsidRDefault="009535D9" w:rsidP="00624754">
      <w:pPr>
        <w:ind w:left="567"/>
        <w:jc w:val="both"/>
        <w:rPr>
          <w:rFonts w:ascii="Arial" w:hAnsi="Arial" w:cs="Arial"/>
          <w:sz w:val="22"/>
          <w:szCs w:val="22"/>
        </w:rPr>
      </w:pPr>
      <w:r w:rsidRPr="00624754">
        <w:rPr>
          <w:rFonts w:ascii="Arial" w:hAnsi="Arial" w:cs="Arial"/>
          <w:sz w:val="22"/>
          <w:szCs w:val="22"/>
        </w:rPr>
        <w:t xml:space="preserve">Nell’ottica di una fiera sempre più attenta alla tematica ambientale, l’opera è realizzata in partnership con </w:t>
      </w:r>
      <w:proofErr w:type="spellStart"/>
      <w:r w:rsidRPr="00624754">
        <w:rPr>
          <w:rFonts w:ascii="Arial" w:hAnsi="Arial" w:cs="Arial"/>
          <w:sz w:val="22"/>
          <w:szCs w:val="22"/>
        </w:rPr>
        <w:t>Aquafil</w:t>
      </w:r>
      <w:proofErr w:type="spellEnd"/>
      <w:r w:rsidRPr="00624754">
        <w:rPr>
          <w:rFonts w:ascii="Arial" w:hAnsi="Arial" w:cs="Arial"/>
          <w:sz w:val="22"/>
          <w:szCs w:val="22"/>
        </w:rPr>
        <w:t xml:space="preserve"> S.p.A., uno dei principali attori in Italia e nel mondo nella produzione di fibre sintetiche da materiale di riciclo.</w:t>
      </w:r>
    </w:p>
    <w:p w14:paraId="4B75A867" w14:textId="77777777" w:rsidR="009535D9" w:rsidRPr="00624754" w:rsidRDefault="009535D9" w:rsidP="00624754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68846765" w14:textId="77777777" w:rsidR="000E0A15" w:rsidRPr="00624754" w:rsidRDefault="000E0A15" w:rsidP="00624754">
      <w:pPr>
        <w:pStyle w:val="NormaleWeb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3A7F704C" w14:textId="77777777" w:rsidR="000E0A15" w:rsidRPr="00624754" w:rsidRDefault="000E0A15" w:rsidP="00624754">
      <w:pPr>
        <w:pStyle w:val="NormaleWeb"/>
        <w:ind w:left="1134"/>
        <w:jc w:val="both"/>
        <w:rPr>
          <w:rFonts w:ascii="Arial" w:hAnsi="Arial" w:cs="Arial"/>
          <w:color w:val="000000"/>
          <w:sz w:val="22"/>
          <w:szCs w:val="22"/>
        </w:rPr>
      </w:pPr>
    </w:p>
    <w:p w14:paraId="71D31140" w14:textId="77777777" w:rsidR="00C4634E" w:rsidRPr="00624754" w:rsidRDefault="00C4634E" w:rsidP="0062475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4949C294" w14:textId="77777777" w:rsidR="00C4634E" w:rsidRPr="00624754" w:rsidRDefault="00C4634E" w:rsidP="0062475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2DBA8B32" w14:textId="77777777" w:rsidR="00C4634E" w:rsidRPr="00624754" w:rsidRDefault="00C4634E" w:rsidP="0062475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687AD86D" w14:textId="77777777" w:rsidR="00C4634E" w:rsidRPr="00624754" w:rsidRDefault="00C4634E" w:rsidP="0062475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4BCDB094" w14:textId="77777777" w:rsidR="007926BD" w:rsidRPr="00624754" w:rsidRDefault="007926BD" w:rsidP="00624754">
      <w:pPr>
        <w:ind w:left="1134"/>
        <w:jc w:val="both"/>
        <w:rPr>
          <w:rFonts w:ascii="Arial" w:hAnsi="Arial" w:cs="Arial"/>
          <w:sz w:val="22"/>
          <w:szCs w:val="22"/>
        </w:rPr>
      </w:pPr>
    </w:p>
    <w:sectPr w:rsidR="007926BD" w:rsidRPr="00624754" w:rsidSect="00C4634E">
      <w:headerReference w:type="default" r:id="rId8"/>
      <w:footerReference w:type="default" r:id="rId9"/>
      <w:pgSz w:w="11900" w:h="16840"/>
      <w:pgMar w:top="178" w:right="701" w:bottom="1134" w:left="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DCE7D" w14:textId="77777777" w:rsidR="004E4E19" w:rsidRDefault="004E4E19" w:rsidP="007926BD">
      <w:r>
        <w:separator/>
      </w:r>
    </w:p>
  </w:endnote>
  <w:endnote w:type="continuationSeparator" w:id="0">
    <w:p w14:paraId="028EA93C" w14:textId="77777777" w:rsidR="004E4E19" w:rsidRDefault="004E4E19" w:rsidP="0079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1824" w14:textId="602CD612" w:rsidR="007926BD" w:rsidRDefault="00404821" w:rsidP="00182383">
    <w:pPr>
      <w:pStyle w:val="Pidipagina"/>
      <w:tabs>
        <w:tab w:val="left" w:pos="142"/>
      </w:tabs>
      <w:ind w:left="-142" w:right="-560" w:firstLine="14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D6C8C" wp14:editId="7F95B9D9">
          <wp:simplePos x="0" y="0"/>
          <wp:positionH relativeFrom="column">
            <wp:posOffset>266700</wp:posOffset>
          </wp:positionH>
          <wp:positionV relativeFrom="paragraph">
            <wp:posOffset>-556260</wp:posOffset>
          </wp:positionV>
          <wp:extent cx="6840220" cy="582295"/>
          <wp:effectExtent l="0" t="0" r="0" b="0"/>
          <wp:wrapThrough wrapText="bothSides">
            <wp:wrapPolygon edited="0">
              <wp:start x="0" y="0"/>
              <wp:lineTo x="0" y="21200"/>
              <wp:lineTo x="21536" y="21200"/>
              <wp:lineTo x="2153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C4CEB" w14:textId="77777777" w:rsidR="004E4E19" w:rsidRDefault="004E4E19" w:rsidP="007926BD">
      <w:r>
        <w:separator/>
      </w:r>
    </w:p>
  </w:footnote>
  <w:footnote w:type="continuationSeparator" w:id="0">
    <w:p w14:paraId="0D03578F" w14:textId="77777777" w:rsidR="004E4E19" w:rsidRDefault="004E4E19" w:rsidP="00792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0871" w14:textId="32796BC1" w:rsidR="007926BD" w:rsidRDefault="0074743A" w:rsidP="00C4634E">
    <w:pPr>
      <w:pStyle w:val="Intestazione"/>
      <w:tabs>
        <w:tab w:val="clear" w:pos="4819"/>
        <w:tab w:val="clear" w:pos="9638"/>
        <w:tab w:val="center" w:pos="5529"/>
        <w:tab w:val="right" w:pos="11057"/>
      </w:tabs>
      <w:ind w:right="-1134"/>
    </w:pPr>
    <w:r>
      <w:rPr>
        <w:noProof/>
      </w:rPr>
      <w:drawing>
        <wp:inline distT="0" distB="0" distL="0" distR="0" wp14:anchorId="2CCD2243" wp14:editId="0C10FFDD">
          <wp:extent cx="7349596" cy="122287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9596" cy="1222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6BD"/>
    <w:rsid w:val="000E0A15"/>
    <w:rsid w:val="00123EF4"/>
    <w:rsid w:val="00153CD1"/>
    <w:rsid w:val="00182383"/>
    <w:rsid w:val="001A0119"/>
    <w:rsid w:val="001A7CE8"/>
    <w:rsid w:val="00211A57"/>
    <w:rsid w:val="002472B1"/>
    <w:rsid w:val="00270574"/>
    <w:rsid w:val="002C7525"/>
    <w:rsid w:val="002E24DB"/>
    <w:rsid w:val="00306117"/>
    <w:rsid w:val="00331666"/>
    <w:rsid w:val="00371555"/>
    <w:rsid w:val="00404821"/>
    <w:rsid w:val="004404DA"/>
    <w:rsid w:val="00443EF6"/>
    <w:rsid w:val="00463308"/>
    <w:rsid w:val="004A1C53"/>
    <w:rsid w:val="004E4E19"/>
    <w:rsid w:val="00512D19"/>
    <w:rsid w:val="005C654E"/>
    <w:rsid w:val="006030EA"/>
    <w:rsid w:val="00624754"/>
    <w:rsid w:val="0074743A"/>
    <w:rsid w:val="007926BD"/>
    <w:rsid w:val="00802472"/>
    <w:rsid w:val="008130F8"/>
    <w:rsid w:val="009535D9"/>
    <w:rsid w:val="0097533E"/>
    <w:rsid w:val="009E31AF"/>
    <w:rsid w:val="00A4005F"/>
    <w:rsid w:val="00A55154"/>
    <w:rsid w:val="00AC6E8C"/>
    <w:rsid w:val="00AE2780"/>
    <w:rsid w:val="00B347BC"/>
    <w:rsid w:val="00B73E27"/>
    <w:rsid w:val="00C034CD"/>
    <w:rsid w:val="00C266FC"/>
    <w:rsid w:val="00C34DCD"/>
    <w:rsid w:val="00C4634E"/>
    <w:rsid w:val="00C65824"/>
    <w:rsid w:val="00CE5427"/>
    <w:rsid w:val="00CF5679"/>
    <w:rsid w:val="00D63C68"/>
    <w:rsid w:val="00D9491D"/>
    <w:rsid w:val="00E9333D"/>
    <w:rsid w:val="00EB65E2"/>
    <w:rsid w:val="00F00BFB"/>
    <w:rsid w:val="00F372FF"/>
    <w:rsid w:val="00F6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A969D0"/>
  <w14:defaultImageDpi w14:val="300"/>
  <w15:docId w15:val="{4ACE6472-4E26-4A86-A523-2855264F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6BD"/>
  </w:style>
  <w:style w:type="paragraph" w:styleId="Pidipagina">
    <w:name w:val="footer"/>
    <w:basedOn w:val="Normale"/>
    <w:link w:val="Pidipagina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6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6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6BD"/>
    <w:rPr>
      <w:rFonts w:ascii="Lucida Grande" w:hAnsi="Lucida Grande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0E0A1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0E0A15"/>
    <w:rPr>
      <w:color w:val="0000FF" w:themeColor="hyperlink"/>
      <w:u w:val="single"/>
    </w:rPr>
  </w:style>
  <w:style w:type="paragraph" w:customStyle="1" w:styleId="Normal0">
    <w:name w:val="Normal0"/>
    <w:qFormat/>
    <w:rsid w:val="00123EF4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7BE001-C5E7-4621-A788-C612BF3F9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41A9CF-C611-415F-B6C3-F0ED98E789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MacPro1</dc:creator>
  <cp:keywords/>
  <dc:description/>
  <cp:lastModifiedBy>Marta Pedroli</cp:lastModifiedBy>
  <cp:revision>11</cp:revision>
  <cp:lastPrinted>2018-05-16T13:36:00Z</cp:lastPrinted>
  <dcterms:created xsi:type="dcterms:W3CDTF">2023-03-14T11:25:00Z</dcterms:created>
  <dcterms:modified xsi:type="dcterms:W3CDTF">2023-06-07T12:54:00Z</dcterms:modified>
</cp:coreProperties>
</file>