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E68A" w14:textId="07A6915C" w:rsidR="00130C13" w:rsidRPr="00532C03" w:rsidRDefault="00532C03" w:rsidP="00532C03">
      <w:pPr>
        <w:rPr>
          <w:b/>
          <w:bCs/>
          <w:sz w:val="26"/>
          <w:szCs w:val="26"/>
        </w:rPr>
      </w:pPr>
      <w:r w:rsidRPr="00532C03">
        <w:rPr>
          <w:b/>
          <w:bCs/>
          <w:sz w:val="26"/>
          <w:szCs w:val="26"/>
        </w:rPr>
        <w:t>Didascalie immagini</w:t>
      </w:r>
    </w:p>
    <w:p w14:paraId="1C232987" w14:textId="0BFCE5DF" w:rsidR="00532C03" w:rsidRPr="00532C03" w:rsidRDefault="00532C03" w:rsidP="00532C03">
      <w:pPr>
        <w:rPr>
          <w:b/>
          <w:bCs/>
          <w:sz w:val="26"/>
          <w:szCs w:val="26"/>
        </w:rPr>
      </w:pPr>
    </w:p>
    <w:p w14:paraId="000B4B55" w14:textId="30D99DB0" w:rsidR="00532C03" w:rsidRDefault="00532C03" w:rsidP="00532C03">
      <w:pPr>
        <w:rPr>
          <w:b/>
          <w:bCs/>
        </w:rPr>
      </w:pPr>
      <w:r w:rsidRPr="00532C03">
        <w:rPr>
          <w:b/>
          <w:bCs/>
        </w:rPr>
        <w:t>IMMAGINI AUTORIZZATE SIAE</w:t>
      </w:r>
    </w:p>
    <w:p w14:paraId="2900F7E0" w14:textId="77777777" w:rsidR="00F271AB" w:rsidRPr="00532C03" w:rsidRDefault="00F271AB" w:rsidP="00532C03">
      <w:pPr>
        <w:rPr>
          <w:b/>
          <w:bCs/>
        </w:rPr>
      </w:pPr>
    </w:p>
    <w:tbl>
      <w:tblPr>
        <w:tblStyle w:val="Grigliatabella"/>
        <w:tblW w:w="0" w:type="auto"/>
        <w:tblInd w:w="720" w:type="dxa"/>
        <w:tblLook w:val="04A0" w:firstRow="1" w:lastRow="0" w:firstColumn="1" w:lastColumn="0" w:noHBand="0" w:noVBand="1"/>
      </w:tblPr>
      <w:tblGrid>
        <w:gridCol w:w="551"/>
        <w:gridCol w:w="5390"/>
        <w:gridCol w:w="2967"/>
      </w:tblGrid>
      <w:tr w:rsidR="00532C03" w14:paraId="24CC3D32" w14:textId="77777777" w:rsidTr="00CE7924">
        <w:tc>
          <w:tcPr>
            <w:tcW w:w="551" w:type="dxa"/>
          </w:tcPr>
          <w:p w14:paraId="6C42B89C" w14:textId="2063C4F3" w:rsidR="00532C03" w:rsidRPr="008D336C" w:rsidRDefault="00F72A29" w:rsidP="00CE7924">
            <w:pPr>
              <w:rPr>
                <w:rFonts w:cstheme="minorHAnsi"/>
                <w:color w:val="000000"/>
              </w:rPr>
            </w:pPr>
            <w:r>
              <w:rPr>
                <w:rFonts w:cstheme="minorHAnsi"/>
                <w:color w:val="000000"/>
              </w:rPr>
              <w:t>0</w:t>
            </w:r>
            <w:r w:rsidR="00532C03">
              <w:rPr>
                <w:rFonts w:cstheme="minorHAnsi"/>
                <w:color w:val="000000"/>
              </w:rPr>
              <w:t>1</w:t>
            </w:r>
          </w:p>
        </w:tc>
        <w:tc>
          <w:tcPr>
            <w:tcW w:w="5390" w:type="dxa"/>
          </w:tcPr>
          <w:p w14:paraId="56B12910" w14:textId="77777777" w:rsidR="00532C03" w:rsidRPr="0061104E" w:rsidRDefault="00532C03" w:rsidP="00CE7924">
            <w:pPr>
              <w:ind w:left="360"/>
              <w:rPr>
                <w:rFonts w:cstheme="minorHAnsi"/>
                <w:color w:val="000000"/>
                <w:sz w:val="20"/>
                <w:szCs w:val="20"/>
              </w:rPr>
            </w:pPr>
            <w:bookmarkStart w:id="0" w:name="_Hlk129851441"/>
            <w:r w:rsidRPr="0061104E">
              <w:rPr>
                <w:rFonts w:cstheme="minorHAnsi"/>
                <w:color w:val="000000"/>
                <w:sz w:val="20"/>
                <w:szCs w:val="20"/>
              </w:rPr>
              <w:t xml:space="preserve">Gerardo Dottori, Paesaggio aereo, 1936, tecnica mista su cartone, collezione privata </w:t>
            </w:r>
            <w:r w:rsidRPr="0061104E">
              <w:rPr>
                <w:rFonts w:cstheme="minorHAnsi"/>
                <w:color w:val="263248"/>
                <w:sz w:val="20"/>
                <w:szCs w:val="20"/>
                <w:shd w:val="clear" w:color="auto" w:fill="FFFFFF"/>
              </w:rPr>
              <w:t>© GERARDO DOTTORI, by SIAE 2023</w:t>
            </w:r>
          </w:p>
          <w:bookmarkEnd w:id="0"/>
          <w:p w14:paraId="65813655" w14:textId="77777777" w:rsidR="00532C03" w:rsidRPr="0061104E" w:rsidRDefault="00532C03" w:rsidP="00CE7924">
            <w:pPr>
              <w:rPr>
                <w:rFonts w:cstheme="minorHAnsi"/>
                <w:color w:val="000000"/>
                <w:sz w:val="20"/>
                <w:szCs w:val="20"/>
              </w:rPr>
            </w:pPr>
          </w:p>
        </w:tc>
        <w:tc>
          <w:tcPr>
            <w:tcW w:w="2967" w:type="dxa"/>
          </w:tcPr>
          <w:p w14:paraId="290E4DD2" w14:textId="77777777" w:rsidR="00532C03" w:rsidRPr="008D336C" w:rsidRDefault="00532C03" w:rsidP="00CE7924">
            <w:pPr>
              <w:rPr>
                <w:rFonts w:cstheme="minorHAnsi"/>
                <w:color w:val="000000"/>
              </w:rPr>
            </w:pPr>
            <w:r w:rsidRPr="00352349">
              <w:rPr>
                <w:rFonts w:cstheme="minorHAnsi"/>
                <w:noProof/>
                <w:color w:val="000000"/>
              </w:rPr>
              <w:drawing>
                <wp:inline distT="0" distB="0" distL="0" distR="0" wp14:anchorId="78146010" wp14:editId="2E877485">
                  <wp:extent cx="691502" cy="900000"/>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691502" cy="900000"/>
                          </a:xfrm>
                          <a:prstGeom prst="rect">
                            <a:avLst/>
                          </a:prstGeom>
                        </pic:spPr>
                      </pic:pic>
                    </a:graphicData>
                  </a:graphic>
                </wp:inline>
              </w:drawing>
            </w:r>
          </w:p>
        </w:tc>
      </w:tr>
      <w:tr w:rsidR="00532C03" w14:paraId="4CCB21F5" w14:textId="77777777" w:rsidTr="00CE7924">
        <w:tc>
          <w:tcPr>
            <w:tcW w:w="551" w:type="dxa"/>
          </w:tcPr>
          <w:p w14:paraId="4A545AB7" w14:textId="148554DF" w:rsidR="00532C03" w:rsidRPr="008D336C" w:rsidRDefault="00F102B2" w:rsidP="00CE7924">
            <w:pPr>
              <w:rPr>
                <w:rFonts w:cstheme="minorHAnsi"/>
                <w:color w:val="000000"/>
              </w:rPr>
            </w:pPr>
            <w:r>
              <w:rPr>
                <w:rFonts w:cstheme="minorHAnsi"/>
                <w:color w:val="000000"/>
              </w:rPr>
              <w:t>0</w:t>
            </w:r>
            <w:r w:rsidR="00532C03">
              <w:rPr>
                <w:rFonts w:cstheme="minorHAnsi"/>
                <w:color w:val="000000"/>
              </w:rPr>
              <w:t>2</w:t>
            </w:r>
          </w:p>
        </w:tc>
        <w:tc>
          <w:tcPr>
            <w:tcW w:w="5390" w:type="dxa"/>
          </w:tcPr>
          <w:p w14:paraId="2128F71F" w14:textId="77777777" w:rsidR="00532C03" w:rsidRPr="0061104E" w:rsidRDefault="00532C03" w:rsidP="00CE7924">
            <w:pPr>
              <w:ind w:left="360"/>
              <w:rPr>
                <w:rFonts w:cstheme="minorHAnsi"/>
                <w:color w:val="000000"/>
                <w:sz w:val="20"/>
                <w:szCs w:val="20"/>
              </w:rPr>
            </w:pPr>
            <w:r w:rsidRPr="0061104E">
              <w:rPr>
                <w:rFonts w:cstheme="minorHAnsi"/>
                <w:color w:val="000000"/>
                <w:sz w:val="20"/>
                <w:szCs w:val="20"/>
              </w:rPr>
              <w:t xml:space="preserve">Giacomo Balla, Studio per il quadro La ricerca della </w:t>
            </w:r>
            <w:proofErr w:type="spellStart"/>
            <w:r w:rsidRPr="0061104E">
              <w:rPr>
                <w:rFonts w:cstheme="minorHAnsi"/>
                <w:color w:val="000000"/>
                <w:sz w:val="20"/>
                <w:szCs w:val="20"/>
              </w:rPr>
              <w:t>verita</w:t>
            </w:r>
            <w:proofErr w:type="spellEnd"/>
            <w:r w:rsidRPr="0061104E">
              <w:rPr>
                <w:rFonts w:cstheme="minorHAnsi"/>
                <w:color w:val="000000"/>
                <w:sz w:val="20"/>
                <w:szCs w:val="20"/>
              </w:rPr>
              <w:t xml:space="preserve">̀, 1925, tempera su carta, Trust Collezione Francesco Tacchini, in comodato d'uso presso Palazzo Ducale Fondazione per la Cultura, Genova </w:t>
            </w:r>
            <w:r w:rsidRPr="0061104E">
              <w:rPr>
                <w:rFonts w:cstheme="minorHAnsi"/>
                <w:color w:val="263248"/>
                <w:sz w:val="20"/>
                <w:szCs w:val="20"/>
                <w:shd w:val="clear" w:color="auto" w:fill="FFFFFF"/>
              </w:rPr>
              <w:t>© GIACOMO BALLA, by SIAE 2023</w:t>
            </w:r>
          </w:p>
          <w:p w14:paraId="3B9D3588" w14:textId="77777777" w:rsidR="00532C03" w:rsidRPr="0061104E" w:rsidRDefault="00532C03" w:rsidP="00CE7924">
            <w:pPr>
              <w:rPr>
                <w:rFonts w:cstheme="minorHAnsi"/>
                <w:color w:val="000000"/>
                <w:sz w:val="20"/>
                <w:szCs w:val="20"/>
              </w:rPr>
            </w:pPr>
          </w:p>
        </w:tc>
        <w:tc>
          <w:tcPr>
            <w:tcW w:w="2967" w:type="dxa"/>
          </w:tcPr>
          <w:p w14:paraId="191B7102" w14:textId="77777777" w:rsidR="00532C03" w:rsidRPr="008D336C" w:rsidRDefault="00532C03" w:rsidP="00CE7924">
            <w:pPr>
              <w:rPr>
                <w:rFonts w:cstheme="minorHAnsi"/>
                <w:color w:val="000000"/>
              </w:rPr>
            </w:pPr>
            <w:r w:rsidRPr="00352349">
              <w:rPr>
                <w:rFonts w:cstheme="minorHAnsi"/>
                <w:noProof/>
                <w:color w:val="000000"/>
              </w:rPr>
              <w:drawing>
                <wp:inline distT="0" distB="0" distL="0" distR="0" wp14:anchorId="2D18C8A6" wp14:editId="2AD64BE4">
                  <wp:extent cx="936638" cy="900000"/>
                  <wp:effectExtent l="0" t="0" r="3175"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936638" cy="900000"/>
                          </a:xfrm>
                          <a:prstGeom prst="rect">
                            <a:avLst/>
                          </a:prstGeom>
                        </pic:spPr>
                      </pic:pic>
                    </a:graphicData>
                  </a:graphic>
                </wp:inline>
              </w:drawing>
            </w:r>
          </w:p>
        </w:tc>
      </w:tr>
      <w:tr w:rsidR="00532C03" w14:paraId="1707C33B" w14:textId="77777777" w:rsidTr="00CE7924">
        <w:tc>
          <w:tcPr>
            <w:tcW w:w="551" w:type="dxa"/>
          </w:tcPr>
          <w:p w14:paraId="27E291BE" w14:textId="5A15996C" w:rsidR="00532C03" w:rsidRPr="008D336C" w:rsidRDefault="00F102B2" w:rsidP="00CE7924">
            <w:pPr>
              <w:rPr>
                <w:rFonts w:cstheme="minorHAnsi"/>
                <w:color w:val="000000"/>
              </w:rPr>
            </w:pPr>
            <w:r>
              <w:rPr>
                <w:rFonts w:cstheme="minorHAnsi"/>
                <w:color w:val="000000"/>
              </w:rPr>
              <w:t>0</w:t>
            </w:r>
            <w:r w:rsidR="00532C03">
              <w:rPr>
                <w:rFonts w:cstheme="minorHAnsi"/>
                <w:color w:val="000000"/>
              </w:rPr>
              <w:t>3</w:t>
            </w:r>
          </w:p>
        </w:tc>
        <w:tc>
          <w:tcPr>
            <w:tcW w:w="5390" w:type="dxa"/>
          </w:tcPr>
          <w:p w14:paraId="39FDE26B" w14:textId="77777777" w:rsidR="00532C03" w:rsidRPr="0061104E" w:rsidRDefault="00532C03" w:rsidP="00CE7924">
            <w:pPr>
              <w:ind w:left="360"/>
              <w:rPr>
                <w:rFonts w:cstheme="minorHAnsi"/>
                <w:color w:val="000000"/>
                <w:sz w:val="20"/>
                <w:szCs w:val="20"/>
              </w:rPr>
            </w:pPr>
            <w:r w:rsidRPr="0061104E">
              <w:rPr>
                <w:rFonts w:cstheme="minorHAnsi"/>
                <w:color w:val="000000"/>
                <w:sz w:val="20"/>
                <w:szCs w:val="20"/>
              </w:rPr>
              <w:t xml:space="preserve">Gino Severini, </w:t>
            </w:r>
            <w:proofErr w:type="spellStart"/>
            <w:r w:rsidRPr="0061104E">
              <w:rPr>
                <w:rFonts w:cstheme="minorHAnsi"/>
                <w:color w:val="000000"/>
                <w:sz w:val="20"/>
                <w:szCs w:val="20"/>
              </w:rPr>
              <w:t>Maternita</w:t>
            </w:r>
            <w:proofErr w:type="spellEnd"/>
            <w:r w:rsidRPr="0061104E">
              <w:rPr>
                <w:rFonts w:cstheme="minorHAnsi"/>
                <w:color w:val="000000"/>
                <w:sz w:val="20"/>
                <w:szCs w:val="20"/>
              </w:rPr>
              <w:t xml:space="preserve">̀, 1916-1917, olio su cartone, Trust Collezione Francesco Tacchini, in comodato d'uso presso Palazzo Ducale Fondazione per la Cultura, Genova </w:t>
            </w:r>
            <w:r w:rsidRPr="0061104E">
              <w:rPr>
                <w:rFonts w:cstheme="minorHAnsi"/>
                <w:color w:val="263248"/>
                <w:sz w:val="20"/>
                <w:szCs w:val="20"/>
                <w:shd w:val="clear" w:color="auto" w:fill="FFFFFF"/>
              </w:rPr>
              <w:t>© GINO SEVERINI, by SIAE 2023</w:t>
            </w:r>
          </w:p>
          <w:p w14:paraId="5BE3E5C8" w14:textId="77777777" w:rsidR="00532C03" w:rsidRPr="0061104E" w:rsidRDefault="00532C03" w:rsidP="00CE7924">
            <w:pPr>
              <w:rPr>
                <w:rFonts w:cstheme="minorHAnsi"/>
                <w:color w:val="000000"/>
                <w:sz w:val="20"/>
                <w:szCs w:val="20"/>
              </w:rPr>
            </w:pPr>
          </w:p>
        </w:tc>
        <w:tc>
          <w:tcPr>
            <w:tcW w:w="2967" w:type="dxa"/>
          </w:tcPr>
          <w:p w14:paraId="50F30B5D" w14:textId="77777777" w:rsidR="00532C03" w:rsidRPr="008D336C" w:rsidRDefault="00532C03" w:rsidP="00CE7924">
            <w:pPr>
              <w:rPr>
                <w:rFonts w:cstheme="minorHAnsi"/>
                <w:color w:val="000000"/>
              </w:rPr>
            </w:pPr>
            <w:r w:rsidRPr="00352349">
              <w:rPr>
                <w:rFonts w:cstheme="minorHAnsi"/>
                <w:noProof/>
                <w:color w:val="000000"/>
              </w:rPr>
              <w:drawing>
                <wp:inline distT="0" distB="0" distL="0" distR="0" wp14:anchorId="7A2A3D85" wp14:editId="41871366">
                  <wp:extent cx="772344" cy="900000"/>
                  <wp:effectExtent l="0" t="0" r="254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772344" cy="900000"/>
                          </a:xfrm>
                          <a:prstGeom prst="rect">
                            <a:avLst/>
                          </a:prstGeom>
                        </pic:spPr>
                      </pic:pic>
                    </a:graphicData>
                  </a:graphic>
                </wp:inline>
              </w:drawing>
            </w:r>
          </w:p>
        </w:tc>
      </w:tr>
      <w:tr w:rsidR="00532C03" w14:paraId="06E35FDF" w14:textId="77777777" w:rsidTr="00CE7924">
        <w:tc>
          <w:tcPr>
            <w:tcW w:w="551" w:type="dxa"/>
          </w:tcPr>
          <w:p w14:paraId="1FD97D1C" w14:textId="09ABADBD" w:rsidR="00532C03" w:rsidRPr="008D336C" w:rsidRDefault="00F102B2" w:rsidP="00CE7924">
            <w:pPr>
              <w:rPr>
                <w:rFonts w:cstheme="minorHAnsi"/>
                <w:color w:val="000000"/>
              </w:rPr>
            </w:pPr>
            <w:r>
              <w:rPr>
                <w:rFonts w:cstheme="minorHAnsi"/>
                <w:color w:val="000000"/>
              </w:rPr>
              <w:t>0</w:t>
            </w:r>
            <w:r w:rsidR="00532C03">
              <w:rPr>
                <w:rFonts w:cstheme="minorHAnsi"/>
                <w:color w:val="000000"/>
              </w:rPr>
              <w:t>4</w:t>
            </w:r>
          </w:p>
        </w:tc>
        <w:tc>
          <w:tcPr>
            <w:tcW w:w="5390" w:type="dxa"/>
          </w:tcPr>
          <w:p w14:paraId="75A16A5E" w14:textId="77777777" w:rsidR="00532C03" w:rsidRPr="0061104E" w:rsidRDefault="00532C03" w:rsidP="00CE7924">
            <w:pPr>
              <w:ind w:left="360"/>
              <w:rPr>
                <w:rFonts w:cstheme="minorHAnsi"/>
                <w:color w:val="000000"/>
                <w:sz w:val="20"/>
                <w:szCs w:val="20"/>
              </w:rPr>
            </w:pPr>
            <w:r w:rsidRPr="0061104E">
              <w:rPr>
                <w:rFonts w:cstheme="minorHAnsi"/>
                <w:sz w:val="20"/>
                <w:szCs w:val="20"/>
              </w:rPr>
              <w:t xml:space="preserve">Filippo Tommaso Marinetti, Corrado Covoni, Francesco </w:t>
            </w:r>
            <w:proofErr w:type="spellStart"/>
            <w:r w:rsidRPr="0061104E">
              <w:rPr>
                <w:rFonts w:cstheme="minorHAnsi"/>
                <w:sz w:val="20"/>
                <w:szCs w:val="20"/>
              </w:rPr>
              <w:t>Cangiullo</w:t>
            </w:r>
            <w:proofErr w:type="spellEnd"/>
            <w:r w:rsidRPr="0061104E">
              <w:rPr>
                <w:rFonts w:cstheme="minorHAnsi"/>
                <w:sz w:val="20"/>
                <w:szCs w:val="20"/>
              </w:rPr>
              <w:t xml:space="preserve">, Paolo Buzzi, Parole consonanti vocali numeri in libertà, 1915, stampa su carta, </w:t>
            </w:r>
            <w:proofErr w:type="spellStart"/>
            <w:r w:rsidRPr="0061104E">
              <w:rPr>
                <w:rFonts w:cstheme="minorHAnsi"/>
                <w:sz w:val="20"/>
                <w:szCs w:val="20"/>
              </w:rPr>
              <w:t>Wolfsoniana</w:t>
            </w:r>
            <w:proofErr w:type="spellEnd"/>
            <w:r w:rsidRPr="0061104E">
              <w:rPr>
                <w:rFonts w:cstheme="minorHAnsi"/>
                <w:sz w:val="20"/>
                <w:szCs w:val="20"/>
              </w:rPr>
              <w:t xml:space="preserve"> - Palazzo Ducale Fondazione per la Cultura, Genova </w:t>
            </w:r>
            <w:r w:rsidRPr="0061104E">
              <w:rPr>
                <w:rFonts w:cstheme="minorHAnsi"/>
                <w:color w:val="263248"/>
                <w:sz w:val="20"/>
                <w:szCs w:val="20"/>
                <w:shd w:val="clear" w:color="auto" w:fill="FFFFFF"/>
              </w:rPr>
              <w:t>© FRANCESCO CANGIULLO, by SIAE 2023</w:t>
            </w:r>
          </w:p>
          <w:p w14:paraId="4C7A9820" w14:textId="3D452DAD" w:rsidR="007F6AE4" w:rsidRPr="0061104E" w:rsidRDefault="007F6AE4" w:rsidP="00CE7924">
            <w:pPr>
              <w:rPr>
                <w:rFonts w:cstheme="minorHAnsi"/>
                <w:color w:val="000000"/>
                <w:sz w:val="20"/>
                <w:szCs w:val="20"/>
              </w:rPr>
            </w:pPr>
          </w:p>
        </w:tc>
        <w:tc>
          <w:tcPr>
            <w:tcW w:w="2967" w:type="dxa"/>
          </w:tcPr>
          <w:p w14:paraId="162AE6C2" w14:textId="77777777" w:rsidR="00532C03" w:rsidRPr="008D336C" w:rsidRDefault="00532C03" w:rsidP="00CE7924">
            <w:pPr>
              <w:rPr>
                <w:rFonts w:cstheme="minorHAnsi"/>
                <w:color w:val="000000"/>
              </w:rPr>
            </w:pPr>
            <w:r w:rsidRPr="00352349">
              <w:rPr>
                <w:rFonts w:cstheme="minorHAnsi"/>
                <w:noProof/>
                <w:color w:val="000000"/>
              </w:rPr>
              <w:drawing>
                <wp:inline distT="0" distB="0" distL="0" distR="0" wp14:anchorId="76000219" wp14:editId="795D754F">
                  <wp:extent cx="801065" cy="108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801065" cy="1080000"/>
                          </a:xfrm>
                          <a:prstGeom prst="rect">
                            <a:avLst/>
                          </a:prstGeom>
                        </pic:spPr>
                      </pic:pic>
                    </a:graphicData>
                  </a:graphic>
                </wp:inline>
              </w:drawing>
            </w:r>
          </w:p>
        </w:tc>
      </w:tr>
    </w:tbl>
    <w:p w14:paraId="19F3583E" w14:textId="77777777" w:rsidR="00F93ABF" w:rsidRDefault="00F93ABF" w:rsidP="00F93ABF">
      <w:pPr>
        <w:pStyle w:val="xmsonormal0"/>
        <w:spacing w:before="0" w:beforeAutospacing="0" w:after="0" w:afterAutospacing="0"/>
        <w:jc w:val="both"/>
        <w:rPr>
          <w:rFonts w:eastAsia="SimSun"/>
          <w:b/>
          <w:bCs/>
          <w:i/>
          <w:iCs/>
          <w:sz w:val="27"/>
          <w:szCs w:val="27"/>
        </w:rPr>
      </w:pPr>
    </w:p>
    <w:p w14:paraId="50001F15" w14:textId="42ED055B" w:rsidR="00F93ABF" w:rsidRDefault="00F93ABF" w:rsidP="00F93ABF">
      <w:pPr>
        <w:pStyle w:val="xmsonormal0"/>
        <w:spacing w:before="0" w:beforeAutospacing="0" w:after="0" w:afterAutospacing="0"/>
        <w:jc w:val="both"/>
        <w:rPr>
          <w:rFonts w:ascii="SimSun" w:eastAsia="SimSun" w:hAnsi="SimSun"/>
          <w:sz w:val="27"/>
          <w:szCs w:val="27"/>
        </w:rPr>
      </w:pPr>
      <w:r>
        <w:rPr>
          <w:rFonts w:eastAsia="SimSun"/>
          <w:b/>
          <w:bCs/>
          <w:i/>
          <w:iCs/>
          <w:sz w:val="27"/>
          <w:szCs w:val="27"/>
        </w:rPr>
        <w:t>NOTA SIAE</w:t>
      </w:r>
    </w:p>
    <w:p w14:paraId="2FB5405F" w14:textId="77777777" w:rsidR="00F93ABF" w:rsidRDefault="00F93ABF" w:rsidP="00F93ABF">
      <w:pPr>
        <w:pStyle w:val="xmsonormal0"/>
        <w:spacing w:before="0" w:beforeAutospacing="0" w:after="0" w:afterAutospacing="0"/>
        <w:jc w:val="both"/>
        <w:rPr>
          <w:rFonts w:ascii="SimSun" w:eastAsia="SimSun" w:hAnsi="SimSun"/>
          <w:sz w:val="27"/>
          <w:szCs w:val="27"/>
        </w:rPr>
      </w:pPr>
      <w:r>
        <w:rPr>
          <w:rFonts w:eastAsia="SimSun"/>
          <w:b/>
          <w:bCs/>
          <w:sz w:val="27"/>
          <w:szCs w:val="27"/>
        </w:rPr>
        <w:t xml:space="preserve">le immagini possono essere utilizzate solo per accompagnare brevi articoli o segnalazioni della mostra </w:t>
      </w:r>
      <w:r>
        <w:rPr>
          <w:rFonts w:eastAsia="SimSun"/>
          <w:b/>
          <w:bCs/>
          <w:i/>
          <w:iCs/>
          <w:sz w:val="27"/>
          <w:szCs w:val="27"/>
        </w:rPr>
        <w:t>"Futuristi. Una generazione all’avanguardia",</w:t>
      </w:r>
      <w:r>
        <w:rPr>
          <w:rFonts w:eastAsia="SimSun"/>
          <w:b/>
          <w:bCs/>
          <w:sz w:val="27"/>
          <w:szCs w:val="27"/>
        </w:rPr>
        <w:t xml:space="preserve"> presso Palazzo delle Paure a Lecco dal 18 marzo al 18 giugno 2023. Ogni immagine DEVE essere seguita da didascalia e NON DEVE essere tagliata e/o manomessa. Le immagini possono essere utilizzate sul web solo in bassa definizione (100‐50 dpi).</w:t>
      </w:r>
    </w:p>
    <w:p w14:paraId="57734AE3" w14:textId="77777777" w:rsidR="00F93ABF" w:rsidRDefault="00F93ABF" w:rsidP="00F93ABF">
      <w:pPr>
        <w:pStyle w:val="xmsonormal0"/>
        <w:spacing w:before="0" w:beforeAutospacing="0" w:after="0" w:afterAutospacing="0"/>
        <w:jc w:val="both"/>
        <w:rPr>
          <w:rFonts w:ascii="SimSun" w:eastAsia="SimSun" w:hAnsi="SimSun"/>
          <w:sz w:val="27"/>
          <w:szCs w:val="27"/>
        </w:rPr>
      </w:pPr>
      <w:r>
        <w:rPr>
          <w:rFonts w:eastAsia="SimSun"/>
          <w:b/>
          <w:bCs/>
          <w:sz w:val="27"/>
          <w:szCs w:val="27"/>
        </w:rPr>
        <w:t>N.B. Per l’uso delle immagini delle opere degli artisti tutelati SIAE, si ricorda che per ogni articolo di carattere divulgativo nel quale si dovesse riprodurre un’opera di artista tutelato SIAE, l’utilizzatore delle immagini dovrà comunque richiedere l’autorizzazione a SIAE e pagare i diritti di riproduzione per ogni opera. Gli artisti tutelati SIAE ed utilizzati come immagini stampa per questa mostra sono Gerardo Dottori,</w:t>
      </w:r>
      <w:r>
        <w:rPr>
          <w:rFonts w:eastAsia="SimSun"/>
          <w:sz w:val="20"/>
          <w:szCs w:val="20"/>
        </w:rPr>
        <w:t> </w:t>
      </w:r>
      <w:r>
        <w:rPr>
          <w:rFonts w:eastAsia="SimSun"/>
          <w:b/>
          <w:bCs/>
          <w:sz w:val="27"/>
          <w:szCs w:val="27"/>
        </w:rPr>
        <w:t>Giacomo Balla, Gino Severini e</w:t>
      </w:r>
      <w:r>
        <w:rPr>
          <w:rFonts w:eastAsia="SimSun"/>
          <w:sz w:val="20"/>
          <w:szCs w:val="20"/>
        </w:rPr>
        <w:t> </w:t>
      </w:r>
      <w:r>
        <w:rPr>
          <w:rFonts w:eastAsia="SimSun"/>
          <w:b/>
          <w:bCs/>
          <w:sz w:val="27"/>
          <w:szCs w:val="27"/>
        </w:rPr>
        <w:t xml:space="preserve">Francesco </w:t>
      </w:r>
      <w:proofErr w:type="spellStart"/>
      <w:r>
        <w:rPr>
          <w:rFonts w:eastAsia="SimSun"/>
          <w:b/>
          <w:bCs/>
          <w:sz w:val="27"/>
          <w:szCs w:val="27"/>
        </w:rPr>
        <w:t>Cangiullo</w:t>
      </w:r>
      <w:proofErr w:type="spellEnd"/>
      <w:r>
        <w:rPr>
          <w:rFonts w:eastAsia="SimSun"/>
          <w:b/>
          <w:bCs/>
          <w:sz w:val="27"/>
          <w:szCs w:val="27"/>
        </w:rPr>
        <w:t>.</w:t>
      </w:r>
    </w:p>
    <w:p w14:paraId="5BE194C0" w14:textId="11E5D8D4" w:rsidR="00532C03" w:rsidRDefault="00532C03" w:rsidP="00532C03">
      <w:pPr>
        <w:pStyle w:val="Paragrafoelenco"/>
        <w:rPr>
          <w:rFonts w:cstheme="minorHAnsi"/>
          <w:b/>
          <w:bCs/>
          <w:color w:val="000000"/>
        </w:rPr>
      </w:pPr>
    </w:p>
    <w:p w14:paraId="64EE995F" w14:textId="77777777" w:rsidR="00F93ABF" w:rsidRPr="00532C03" w:rsidRDefault="00F93ABF" w:rsidP="00532C03">
      <w:pPr>
        <w:pStyle w:val="Paragrafoelenco"/>
        <w:rPr>
          <w:rFonts w:cstheme="minorHAnsi"/>
          <w:b/>
          <w:bCs/>
          <w:color w:val="000000"/>
        </w:rPr>
      </w:pPr>
    </w:p>
    <w:p w14:paraId="1BCA05DC" w14:textId="77777777" w:rsidR="00E954E8" w:rsidRDefault="00532C03" w:rsidP="00532C03">
      <w:pPr>
        <w:pStyle w:val="Paragrafoelenco"/>
        <w:rPr>
          <w:rFonts w:cstheme="minorHAnsi"/>
          <w:b/>
          <w:bCs/>
          <w:color w:val="000000"/>
        </w:rPr>
      </w:pPr>
      <w:r w:rsidRPr="00532C03">
        <w:rPr>
          <w:rFonts w:cstheme="minorHAnsi"/>
          <w:b/>
          <w:bCs/>
          <w:color w:val="000000"/>
        </w:rPr>
        <w:t xml:space="preserve">IMMAGINI LIBERE DA </w:t>
      </w:r>
      <w:r w:rsidR="00E954E8">
        <w:rPr>
          <w:rFonts w:cstheme="minorHAnsi"/>
          <w:b/>
          <w:bCs/>
          <w:color w:val="000000"/>
        </w:rPr>
        <w:t>DIRITTI, SALVO CITAZIONE COMPLETA DELLA DIDASCALIA</w:t>
      </w:r>
    </w:p>
    <w:p w14:paraId="7BC68507" w14:textId="7F9983AF" w:rsidR="00532C03" w:rsidRDefault="00F25F40" w:rsidP="00532C03">
      <w:r>
        <w:t>05_</w:t>
      </w:r>
      <w:r w:rsidR="00532C03" w:rsidRPr="000C03CB">
        <w:t xml:space="preserve">Alessandro Bruschetti, Luci e aerei sul lago, 1936, olio su tela, collezione privata </w:t>
      </w:r>
      <w:proofErr w:type="spellStart"/>
      <w:r w:rsidR="00532C03" w:rsidRPr="000C03CB">
        <w:t>courtesy</w:t>
      </w:r>
      <w:proofErr w:type="spellEnd"/>
      <w:r w:rsidR="00532C03" w:rsidRPr="000C03CB">
        <w:t xml:space="preserve"> Leo </w:t>
      </w:r>
      <w:proofErr w:type="spellStart"/>
      <w:r w:rsidR="00532C03" w:rsidRPr="000C03CB">
        <w:t>galleries</w:t>
      </w:r>
      <w:proofErr w:type="spellEnd"/>
      <w:r w:rsidR="00532C03" w:rsidRPr="000C03CB">
        <w:t>, Monza</w:t>
      </w:r>
    </w:p>
    <w:p w14:paraId="09EA49D1" w14:textId="77777777" w:rsidR="00532C03" w:rsidRDefault="00532C03" w:rsidP="00532C03"/>
    <w:p w14:paraId="7C1E9C88" w14:textId="0A39DC84" w:rsidR="00532C03" w:rsidRDefault="00316252" w:rsidP="00532C03">
      <w:r>
        <w:t>06_</w:t>
      </w:r>
      <w:r w:rsidR="00532C03" w:rsidRPr="004A5A4A">
        <w:t xml:space="preserve">Baldessari Roberto Marcello </w:t>
      </w:r>
      <w:proofErr w:type="spellStart"/>
      <w:r w:rsidR="00532C03" w:rsidRPr="004A5A4A">
        <w:t>Iras</w:t>
      </w:r>
      <w:proofErr w:type="spellEnd"/>
      <w:r w:rsidR="00532C03" w:rsidRPr="004A5A4A">
        <w:t>, Donna in rosso, olio su tavola, collezione privata</w:t>
      </w:r>
    </w:p>
    <w:p w14:paraId="3D6803CB" w14:textId="77777777" w:rsidR="00532C03" w:rsidRDefault="00532C03" w:rsidP="00532C03"/>
    <w:p w14:paraId="5A665C49" w14:textId="39F8A332" w:rsidR="00532C03" w:rsidRDefault="00AE688C" w:rsidP="00532C03">
      <w:r>
        <w:lastRenderedPageBreak/>
        <w:t>07_</w:t>
      </w:r>
      <w:r w:rsidR="00532C03" w:rsidRPr="004A5A4A">
        <w:t xml:space="preserve">Baldessari Roberto Marcello </w:t>
      </w:r>
      <w:proofErr w:type="spellStart"/>
      <w:r w:rsidR="00532C03" w:rsidRPr="004A5A4A">
        <w:t>Iras</w:t>
      </w:r>
      <w:proofErr w:type="spellEnd"/>
      <w:r w:rsidR="00532C03" w:rsidRPr="004A5A4A">
        <w:t xml:space="preserve">, Motociclista e città, 1916, pastelli su carta, collezione privata </w:t>
      </w:r>
      <w:proofErr w:type="spellStart"/>
      <w:r w:rsidR="00532C03" w:rsidRPr="004A5A4A">
        <w:t>courtesy</w:t>
      </w:r>
      <w:proofErr w:type="spellEnd"/>
      <w:r w:rsidR="00532C03" w:rsidRPr="004A5A4A">
        <w:t xml:space="preserve"> Leo </w:t>
      </w:r>
      <w:proofErr w:type="spellStart"/>
      <w:r w:rsidR="00532C03" w:rsidRPr="004A5A4A">
        <w:t>Galleries</w:t>
      </w:r>
      <w:proofErr w:type="spellEnd"/>
      <w:r w:rsidR="00532C03">
        <w:t>, Monza</w:t>
      </w:r>
    </w:p>
    <w:p w14:paraId="23EF38AF" w14:textId="77777777" w:rsidR="00532C03" w:rsidRDefault="00532C03" w:rsidP="00532C03"/>
    <w:p w14:paraId="2B5E5516" w14:textId="0A21EB53" w:rsidR="00532C03" w:rsidRDefault="00AE688C" w:rsidP="00532C03">
      <w:r>
        <w:t>08_</w:t>
      </w:r>
      <w:r w:rsidR="00532C03" w:rsidRPr="002F5FB0">
        <w:t xml:space="preserve">Baldessari Roberto Marcello </w:t>
      </w:r>
      <w:proofErr w:type="spellStart"/>
      <w:r w:rsidR="00532C03" w:rsidRPr="002F5FB0">
        <w:t>Iras</w:t>
      </w:r>
      <w:proofErr w:type="spellEnd"/>
      <w:r w:rsidR="00532C03" w:rsidRPr="002F5FB0">
        <w:t xml:space="preserve">, </w:t>
      </w:r>
      <w:proofErr w:type="spellStart"/>
      <w:r w:rsidR="00532C03" w:rsidRPr="002F5FB0">
        <w:t>Stazione+treno+velocita</w:t>
      </w:r>
      <w:proofErr w:type="spellEnd"/>
      <w:r w:rsidR="00532C03" w:rsidRPr="002F5FB0">
        <w:t xml:space="preserve">̀, 1916 ca, pastelli colorati su cartone, </w:t>
      </w:r>
      <w:r w:rsidR="00532C03">
        <w:t xml:space="preserve">collezione privata </w:t>
      </w:r>
      <w:proofErr w:type="spellStart"/>
      <w:r w:rsidR="00532C03" w:rsidRPr="002F5FB0">
        <w:t>courtesy</w:t>
      </w:r>
      <w:proofErr w:type="spellEnd"/>
      <w:r w:rsidR="00532C03" w:rsidRPr="002F5FB0">
        <w:t xml:space="preserve"> Leo </w:t>
      </w:r>
      <w:proofErr w:type="spellStart"/>
      <w:r w:rsidR="00532C03">
        <w:t>G</w:t>
      </w:r>
      <w:r w:rsidR="00532C03" w:rsidRPr="002F5FB0">
        <w:t>alleries</w:t>
      </w:r>
      <w:proofErr w:type="spellEnd"/>
      <w:r w:rsidR="00532C03" w:rsidRPr="002F5FB0">
        <w:t>, Monza</w:t>
      </w:r>
    </w:p>
    <w:p w14:paraId="5CF2F9B8" w14:textId="77777777" w:rsidR="00532C03" w:rsidRDefault="00532C03" w:rsidP="00532C03"/>
    <w:p w14:paraId="7062E1AE" w14:textId="0A15C41A" w:rsidR="00532C03" w:rsidRDefault="00AB73CF" w:rsidP="00532C03">
      <w:r>
        <w:t>09_</w:t>
      </w:r>
      <w:r w:rsidR="00532C03" w:rsidRPr="004A5A4A">
        <w:t xml:space="preserve">Bevilacqua Romeo, Mazzotti Casa Giuseppe, Albissola, Motociclisti, 1932-1934, piatto in terracotta invetriata e decorata con colori </w:t>
      </w:r>
      <w:proofErr w:type="spellStart"/>
      <w:r w:rsidR="00532C03" w:rsidRPr="004A5A4A">
        <w:t>matt</w:t>
      </w:r>
      <w:proofErr w:type="spellEnd"/>
      <w:r w:rsidR="00532C03" w:rsidRPr="004A5A4A">
        <w:t xml:space="preserve"> e smalti, </w:t>
      </w:r>
      <w:proofErr w:type="spellStart"/>
      <w:r w:rsidR="00532C03" w:rsidRPr="004A5A4A">
        <w:t>Wolfsoniana</w:t>
      </w:r>
      <w:proofErr w:type="spellEnd"/>
      <w:r w:rsidR="00532C03" w:rsidRPr="004A5A4A">
        <w:t xml:space="preserve"> - Palazzo Ducale Fondazione per la Cultura, Genova</w:t>
      </w:r>
    </w:p>
    <w:p w14:paraId="1C78C840" w14:textId="77777777" w:rsidR="00532C03" w:rsidRDefault="00532C03" w:rsidP="00532C03"/>
    <w:p w14:paraId="60A6F26D" w14:textId="1056377C" w:rsidR="00532C03" w:rsidRDefault="00BE7AB6" w:rsidP="00532C03">
      <w:r>
        <w:t>10_</w:t>
      </w:r>
      <w:r w:rsidR="00532C03" w:rsidRPr="004A5A4A">
        <w:t xml:space="preserve">Giulio D'anna, Sicilia, 1936/37, olio e tempera su tela, collezione privata </w:t>
      </w:r>
      <w:proofErr w:type="spellStart"/>
      <w:r w:rsidR="00532C03" w:rsidRPr="004A5A4A">
        <w:t>courtesy</w:t>
      </w:r>
      <w:proofErr w:type="spellEnd"/>
      <w:r w:rsidR="00532C03" w:rsidRPr="004A5A4A">
        <w:t xml:space="preserve"> Leo </w:t>
      </w:r>
      <w:proofErr w:type="spellStart"/>
      <w:r w:rsidR="00532C03" w:rsidRPr="004A5A4A">
        <w:t>Galleries</w:t>
      </w:r>
      <w:proofErr w:type="spellEnd"/>
      <w:r w:rsidR="00532C03">
        <w:t>, Monza</w:t>
      </w:r>
    </w:p>
    <w:p w14:paraId="7FAF1BC2" w14:textId="77777777" w:rsidR="00532C03" w:rsidRDefault="00532C03" w:rsidP="00532C03"/>
    <w:p w14:paraId="7BC8CB59" w14:textId="3990E0DE" w:rsidR="00532C03" w:rsidRDefault="00197962" w:rsidP="00532C03">
      <w:r>
        <w:t>11_</w:t>
      </w:r>
      <w:r w:rsidR="00532C03" w:rsidRPr="00B72756">
        <w:t xml:space="preserve">Luigi Russolo, Macchina in velocità, anni '10, china su carta, collezione privata </w:t>
      </w:r>
      <w:proofErr w:type="spellStart"/>
      <w:r w:rsidR="00532C03" w:rsidRPr="00B72756">
        <w:t>courtesy</w:t>
      </w:r>
      <w:proofErr w:type="spellEnd"/>
      <w:r w:rsidR="00532C03" w:rsidRPr="00B72756">
        <w:t xml:space="preserve"> Leo </w:t>
      </w:r>
      <w:proofErr w:type="spellStart"/>
      <w:r w:rsidR="00532C03" w:rsidRPr="00B72756">
        <w:t>Galleries</w:t>
      </w:r>
      <w:proofErr w:type="spellEnd"/>
      <w:r w:rsidR="00532C03" w:rsidRPr="00B72756">
        <w:t>, Monza</w:t>
      </w:r>
    </w:p>
    <w:p w14:paraId="612E087F" w14:textId="77777777" w:rsidR="00532C03" w:rsidRDefault="00532C03" w:rsidP="00532C03"/>
    <w:p w14:paraId="3E08D105" w14:textId="589489AD" w:rsidR="00532C03" w:rsidRDefault="00353946" w:rsidP="00532C03">
      <w:r>
        <w:t>12_</w:t>
      </w:r>
      <w:r w:rsidR="00532C03" w:rsidRPr="004A5A4A">
        <w:t>Tulio Crali, Passione tra le nuvole, olio su tela, coll</w:t>
      </w:r>
      <w:r w:rsidR="00532C03">
        <w:t xml:space="preserve">ezione </w:t>
      </w:r>
      <w:r w:rsidR="00532C03" w:rsidRPr="004A5A4A">
        <w:t>privata</w:t>
      </w:r>
    </w:p>
    <w:p w14:paraId="26295354" w14:textId="77777777" w:rsidR="00353946" w:rsidRDefault="00353946" w:rsidP="00532C03"/>
    <w:p w14:paraId="1B58E1C8" w14:textId="5E5B1AE4" w:rsidR="00353946" w:rsidRDefault="00353946" w:rsidP="00532C03">
      <w:r>
        <w:t>13_</w:t>
      </w:r>
      <w:r w:rsidRPr="00353946">
        <w:t xml:space="preserve"> </w:t>
      </w:r>
      <w:r w:rsidRPr="00353946">
        <w:t xml:space="preserve">Fortunato Depero, Angelo per Il Cabaret del diavolo, 1921-22 olio su cartone, collezione privata © F. Depero </w:t>
      </w:r>
      <w:proofErr w:type="spellStart"/>
      <w:r w:rsidRPr="00353946">
        <w:t>courtesy</w:t>
      </w:r>
      <w:proofErr w:type="spellEnd"/>
      <w:r w:rsidRPr="00353946">
        <w:t xml:space="preserve"> Archivio Depero</w:t>
      </w:r>
    </w:p>
    <w:p w14:paraId="21588C05" w14:textId="77777777" w:rsidR="00A12851" w:rsidRDefault="00A12851" w:rsidP="00532C03"/>
    <w:p w14:paraId="1FBCB41D" w14:textId="246E1E07" w:rsidR="00A12851" w:rsidRDefault="00A12851" w:rsidP="00532C03">
      <w:r>
        <w:t>14_</w:t>
      </w:r>
      <w:r w:rsidRPr="00A12851">
        <w:t xml:space="preserve"> </w:t>
      </w:r>
      <w:r w:rsidRPr="00A12851">
        <w:t xml:space="preserve">Fortunato Depero, Caffè Irrera, 1926-1927, olio su tela, collezione privata </w:t>
      </w:r>
      <w:proofErr w:type="spellStart"/>
      <w:r w:rsidRPr="00A12851">
        <w:t>courtesy</w:t>
      </w:r>
      <w:proofErr w:type="spellEnd"/>
      <w:r w:rsidRPr="00A12851">
        <w:t xml:space="preserve"> Leo </w:t>
      </w:r>
      <w:proofErr w:type="spellStart"/>
      <w:r w:rsidRPr="00A12851">
        <w:t>Galleries</w:t>
      </w:r>
      <w:proofErr w:type="spellEnd"/>
      <w:r w:rsidRPr="00A12851">
        <w:t xml:space="preserve">, Monza © F. Depero </w:t>
      </w:r>
      <w:proofErr w:type="spellStart"/>
      <w:r w:rsidRPr="00A12851">
        <w:t>courtesy</w:t>
      </w:r>
      <w:proofErr w:type="spellEnd"/>
      <w:r w:rsidRPr="00A12851">
        <w:t xml:space="preserve"> Archivio Depero</w:t>
      </w:r>
    </w:p>
    <w:p w14:paraId="5BD34F50" w14:textId="77777777" w:rsidR="00D626A2" w:rsidRDefault="00D626A2" w:rsidP="00532C03"/>
    <w:p w14:paraId="30A218A8" w14:textId="0BEFA505" w:rsidR="00D626A2" w:rsidRDefault="00D626A2" w:rsidP="00532C03">
      <w:r>
        <w:t>15_</w:t>
      </w:r>
      <w:r w:rsidRPr="00D626A2">
        <w:t xml:space="preserve"> </w:t>
      </w:r>
      <w:r w:rsidRPr="00D626A2">
        <w:t xml:space="preserve">Fortunato Depero, I fari dell'avvenire Bitter e </w:t>
      </w:r>
      <w:proofErr w:type="spellStart"/>
      <w:r w:rsidRPr="00D626A2">
        <w:t>Cordial</w:t>
      </w:r>
      <w:proofErr w:type="spellEnd"/>
      <w:r w:rsidRPr="00D626A2">
        <w:t xml:space="preserve"> Campari, 1931, china su cartoncino, Galleria Campari, Sesto San Giovanni © F. Depero </w:t>
      </w:r>
      <w:proofErr w:type="spellStart"/>
      <w:r w:rsidRPr="00D626A2">
        <w:t>courtesy</w:t>
      </w:r>
      <w:proofErr w:type="spellEnd"/>
      <w:r w:rsidRPr="00D626A2">
        <w:t xml:space="preserve"> Archivio Depero</w:t>
      </w:r>
    </w:p>
    <w:p w14:paraId="5E900D8B" w14:textId="77777777" w:rsidR="00F906D1" w:rsidRDefault="00F906D1" w:rsidP="00532C03"/>
    <w:p w14:paraId="46F90512" w14:textId="3FB597B7" w:rsidR="00F906D1" w:rsidRDefault="00F906D1" w:rsidP="00532C03">
      <w:r>
        <w:t>16_</w:t>
      </w:r>
      <w:r w:rsidRPr="00F906D1">
        <w:t>Fortunato Depero, Pupazzo che beve il Campari Soda, anni '80, maquette in legno, Galleria Campari, Sesto San Giovanni</w:t>
      </w:r>
    </w:p>
    <w:sectPr w:rsidR="00F906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1CE0"/>
    <w:multiLevelType w:val="hybridMultilevel"/>
    <w:tmpl w:val="609A4FA4"/>
    <w:lvl w:ilvl="0" w:tplc="82DA8A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318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93"/>
    <w:rsid w:val="00004180"/>
    <w:rsid w:val="000E5DC8"/>
    <w:rsid w:val="00130C13"/>
    <w:rsid w:val="00197962"/>
    <w:rsid w:val="001B31B3"/>
    <w:rsid w:val="00227E1D"/>
    <w:rsid w:val="002A20B9"/>
    <w:rsid w:val="00316252"/>
    <w:rsid w:val="00352349"/>
    <w:rsid w:val="00353946"/>
    <w:rsid w:val="005016ED"/>
    <w:rsid w:val="00532C03"/>
    <w:rsid w:val="00553D0F"/>
    <w:rsid w:val="00620649"/>
    <w:rsid w:val="00740193"/>
    <w:rsid w:val="00767DEB"/>
    <w:rsid w:val="007B1C6E"/>
    <w:rsid w:val="007F26C6"/>
    <w:rsid w:val="007F6AE4"/>
    <w:rsid w:val="008138D7"/>
    <w:rsid w:val="008507F7"/>
    <w:rsid w:val="008634A7"/>
    <w:rsid w:val="00890C30"/>
    <w:rsid w:val="008D336C"/>
    <w:rsid w:val="00994DD4"/>
    <w:rsid w:val="00A12851"/>
    <w:rsid w:val="00A410DF"/>
    <w:rsid w:val="00A91377"/>
    <w:rsid w:val="00AB73CF"/>
    <w:rsid w:val="00AE688C"/>
    <w:rsid w:val="00AF69FD"/>
    <w:rsid w:val="00B120F3"/>
    <w:rsid w:val="00B16A37"/>
    <w:rsid w:val="00BE7AB6"/>
    <w:rsid w:val="00C64ED8"/>
    <w:rsid w:val="00CF6123"/>
    <w:rsid w:val="00D4325A"/>
    <w:rsid w:val="00D626A2"/>
    <w:rsid w:val="00D72F64"/>
    <w:rsid w:val="00D8426B"/>
    <w:rsid w:val="00DE148A"/>
    <w:rsid w:val="00E000F3"/>
    <w:rsid w:val="00E954E8"/>
    <w:rsid w:val="00E96FB8"/>
    <w:rsid w:val="00F102B2"/>
    <w:rsid w:val="00F25F40"/>
    <w:rsid w:val="00F271AB"/>
    <w:rsid w:val="00F72A29"/>
    <w:rsid w:val="00F81FF0"/>
    <w:rsid w:val="00F906D1"/>
    <w:rsid w:val="00F91238"/>
    <w:rsid w:val="00F93ABF"/>
    <w:rsid w:val="00FF5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0C92"/>
  <w15:chartTrackingRefBased/>
  <w15:docId w15:val="{8EB45403-C5BC-164E-9703-CF269736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1377"/>
    <w:pPr>
      <w:ind w:left="720"/>
      <w:contextualSpacing/>
    </w:pPr>
  </w:style>
  <w:style w:type="table" w:styleId="Grigliatabella">
    <w:name w:val="Table Grid"/>
    <w:basedOn w:val="Tabellanormale"/>
    <w:uiPriority w:val="39"/>
    <w:rsid w:val="008D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532C03"/>
    <w:pPr>
      <w:spacing w:before="100" w:beforeAutospacing="1" w:after="100" w:afterAutospacing="1"/>
    </w:pPr>
    <w:rPr>
      <w:rFonts w:ascii="SimSun" w:eastAsia="SimSun" w:hAnsi="SimSun" w:cs="SimSun"/>
      <w:lang w:eastAsia="zh-CN"/>
    </w:rPr>
  </w:style>
  <w:style w:type="paragraph" w:customStyle="1" w:styleId="xmsonormal0">
    <w:name w:val="xmsonormal"/>
    <w:basedOn w:val="Normale"/>
    <w:rsid w:val="00F93ABF"/>
    <w:pPr>
      <w:spacing w:before="100" w:beforeAutospacing="1" w:after="100" w:afterAutospacing="1"/>
    </w:pPr>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74C02-9653-4B34-8FBD-3E396A7B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D02AA-125E-419A-B323-3CC33999F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508</Words>
  <Characters>2897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Rossi</dc:creator>
  <cp:keywords/>
  <dc:description/>
  <cp:lastModifiedBy>Marta Pedroli</cp:lastModifiedBy>
  <cp:revision>26</cp:revision>
  <dcterms:created xsi:type="dcterms:W3CDTF">2023-03-08T13:13:00Z</dcterms:created>
  <dcterms:modified xsi:type="dcterms:W3CDTF">2023-03-16T09:10:00Z</dcterms:modified>
</cp:coreProperties>
</file>