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90254" w14:paraId="0F013018" w14:textId="77777777" w:rsidTr="00E90254">
        <w:tc>
          <w:tcPr>
            <w:tcW w:w="4814" w:type="dxa"/>
            <w:vAlign w:val="center"/>
          </w:tcPr>
          <w:p w14:paraId="3FB3784B" w14:textId="542DB5C2" w:rsidR="00E90254" w:rsidRDefault="00E90254" w:rsidP="00E902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8A2AAFD" wp14:editId="25D5D1DF">
                  <wp:extent cx="1654629" cy="657525"/>
                  <wp:effectExtent l="0" t="0" r="317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31" cy="666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vAlign w:val="center"/>
          </w:tcPr>
          <w:p w14:paraId="631A9CE0" w14:textId="5CD1BF39" w:rsidR="00E90254" w:rsidRDefault="00E90254" w:rsidP="00E902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5A1D089" wp14:editId="2BCA4A42">
                  <wp:extent cx="900000" cy="828000"/>
                  <wp:effectExtent l="0" t="0" r="0" b="0"/>
                  <wp:docPr id="2" name="Immagine 2" descr="Immagine che contiene testo, pianta, alber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Immagine che contiene testo, pianta, albero&#10;&#10;Descrizione generata automa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EF7B9C" w14:textId="4EA3D7E3" w:rsidR="005D4A11" w:rsidRPr="00E90254" w:rsidRDefault="005D4A11" w:rsidP="00411519">
      <w:pPr>
        <w:spacing w:after="0"/>
        <w:rPr>
          <w:sz w:val="28"/>
          <w:szCs w:val="28"/>
        </w:rPr>
      </w:pPr>
    </w:p>
    <w:p w14:paraId="2D661160" w14:textId="77777777" w:rsidR="005D4A11" w:rsidRPr="00E90254" w:rsidRDefault="005D4A11" w:rsidP="005D4A11">
      <w:pPr>
        <w:spacing w:after="0"/>
        <w:jc w:val="both"/>
        <w:rPr>
          <w:sz w:val="28"/>
          <w:szCs w:val="28"/>
        </w:rPr>
      </w:pPr>
    </w:p>
    <w:p w14:paraId="3FB55389" w14:textId="77777777" w:rsidR="005D4A11" w:rsidRDefault="005D4A11" w:rsidP="005D4A11">
      <w:pPr>
        <w:spacing w:after="0"/>
        <w:jc w:val="center"/>
        <w:rPr>
          <w:b/>
          <w:bCs/>
          <w:sz w:val="28"/>
          <w:szCs w:val="28"/>
        </w:rPr>
      </w:pPr>
      <w:r w:rsidRPr="00933F3E">
        <w:rPr>
          <w:b/>
          <w:bCs/>
          <w:sz w:val="28"/>
          <w:szCs w:val="28"/>
        </w:rPr>
        <w:t xml:space="preserve">ALESSANDRO FARNESE </w:t>
      </w:r>
    </w:p>
    <w:p w14:paraId="2A52896F" w14:textId="77777777" w:rsidR="005D4A11" w:rsidRPr="00C6408C" w:rsidRDefault="005D4A11" w:rsidP="005D4A1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PROTAGONISTA DEL</w:t>
      </w:r>
      <w:r w:rsidRPr="00C6408C">
        <w:rPr>
          <w:b/>
          <w:bCs/>
          <w:sz w:val="28"/>
          <w:szCs w:val="28"/>
        </w:rPr>
        <w:t xml:space="preserve"> NUOVO LIBRO DI</w:t>
      </w:r>
    </w:p>
    <w:p w14:paraId="3B6F38EC" w14:textId="77777777" w:rsidR="005D4A11" w:rsidRPr="00933F3E" w:rsidRDefault="005D4A11" w:rsidP="005D4A11">
      <w:pPr>
        <w:spacing w:after="0"/>
        <w:jc w:val="center"/>
        <w:rPr>
          <w:b/>
          <w:bCs/>
          <w:sz w:val="32"/>
          <w:szCs w:val="32"/>
        </w:rPr>
      </w:pPr>
      <w:r w:rsidRPr="00933F3E">
        <w:rPr>
          <w:b/>
          <w:bCs/>
          <w:sz w:val="32"/>
          <w:szCs w:val="32"/>
        </w:rPr>
        <w:t>ANNA ZANIBONI MATTIOLI</w:t>
      </w:r>
    </w:p>
    <w:p w14:paraId="34E78828" w14:textId="77777777" w:rsidR="005D4A11" w:rsidRPr="00933F3E" w:rsidRDefault="005D4A11" w:rsidP="005D4A11">
      <w:pPr>
        <w:spacing w:after="0"/>
        <w:jc w:val="center"/>
        <w:rPr>
          <w:b/>
          <w:bCs/>
          <w:i/>
          <w:iCs/>
          <w:sz w:val="32"/>
          <w:szCs w:val="32"/>
        </w:rPr>
      </w:pPr>
      <w:r w:rsidRPr="00933F3E">
        <w:rPr>
          <w:b/>
          <w:bCs/>
          <w:i/>
          <w:iCs/>
          <w:sz w:val="32"/>
          <w:szCs w:val="32"/>
        </w:rPr>
        <w:t>QUEL BUIO CHE ANCORA NON È</w:t>
      </w:r>
    </w:p>
    <w:p w14:paraId="315F38E1" w14:textId="77777777" w:rsidR="005D4A11" w:rsidRPr="00C6408C" w:rsidRDefault="005D4A11" w:rsidP="005D4A11">
      <w:pPr>
        <w:spacing w:after="0"/>
        <w:jc w:val="center"/>
        <w:rPr>
          <w:b/>
          <w:bCs/>
          <w:sz w:val="28"/>
          <w:szCs w:val="28"/>
        </w:rPr>
      </w:pPr>
    </w:p>
    <w:p w14:paraId="2D15DB1E" w14:textId="77777777" w:rsidR="005D4A11" w:rsidRPr="00C6408C" w:rsidRDefault="005D4A11" w:rsidP="005D4A11">
      <w:pPr>
        <w:spacing w:after="0"/>
        <w:jc w:val="center"/>
        <w:rPr>
          <w:b/>
          <w:bCs/>
          <w:sz w:val="28"/>
          <w:szCs w:val="28"/>
        </w:rPr>
      </w:pPr>
      <w:r w:rsidRPr="00C6408C">
        <w:rPr>
          <w:b/>
          <w:bCs/>
          <w:sz w:val="28"/>
          <w:szCs w:val="28"/>
        </w:rPr>
        <w:t>Ed. TACUINO</w:t>
      </w:r>
    </w:p>
    <w:p w14:paraId="3A83DD66" w14:textId="77777777" w:rsidR="005D4A11" w:rsidRPr="00C6408C" w:rsidRDefault="005D4A11" w:rsidP="005D4A11">
      <w:pPr>
        <w:spacing w:after="0"/>
        <w:jc w:val="center"/>
        <w:rPr>
          <w:b/>
          <w:bCs/>
          <w:sz w:val="28"/>
          <w:szCs w:val="28"/>
        </w:rPr>
      </w:pPr>
    </w:p>
    <w:p w14:paraId="6FD1612D" w14:textId="77777777" w:rsidR="005D4A11" w:rsidRPr="00C6408C" w:rsidRDefault="005D4A11" w:rsidP="005D4A11">
      <w:pPr>
        <w:spacing w:after="0"/>
        <w:jc w:val="center"/>
        <w:rPr>
          <w:b/>
          <w:bCs/>
          <w:sz w:val="28"/>
          <w:szCs w:val="28"/>
        </w:rPr>
      </w:pPr>
    </w:p>
    <w:p w14:paraId="0B94E243" w14:textId="2E0CCB01" w:rsidR="002F64CD" w:rsidRDefault="002F64CD" w:rsidP="005D4A1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Può Annibale Carracci</w:t>
      </w:r>
      <w:r w:rsidR="004614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impedire, con un affresco celebrativo, che sulla fama di Alessandro Farnese, terzo duca di Parma e Governatore delle Fiandre</w:t>
      </w:r>
      <w:r w:rsidR="004614AB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cali l’oblio e il “buio” della memoria?</w:t>
      </w:r>
    </w:p>
    <w:p w14:paraId="1D702E63" w14:textId="77777777" w:rsidR="005D4A11" w:rsidRDefault="005D4A11" w:rsidP="005D4A11">
      <w:pPr>
        <w:spacing w:after="0"/>
        <w:jc w:val="center"/>
        <w:rPr>
          <w:b/>
          <w:bCs/>
          <w:sz w:val="28"/>
          <w:szCs w:val="28"/>
          <w:highlight w:val="yellow"/>
        </w:rPr>
      </w:pPr>
    </w:p>
    <w:p w14:paraId="0EF602C4" w14:textId="77777777" w:rsidR="005D4A11" w:rsidRPr="00C6408C" w:rsidRDefault="005D4A11" w:rsidP="005D4A11">
      <w:pPr>
        <w:spacing w:after="0"/>
        <w:jc w:val="center"/>
        <w:rPr>
          <w:b/>
          <w:bCs/>
          <w:sz w:val="28"/>
          <w:szCs w:val="28"/>
        </w:rPr>
      </w:pPr>
    </w:p>
    <w:p w14:paraId="0ED4C6FD" w14:textId="77777777" w:rsidR="005D4A11" w:rsidRPr="00C6408C" w:rsidRDefault="005D4A11" w:rsidP="005D4A11">
      <w:pPr>
        <w:spacing w:after="0"/>
        <w:jc w:val="both"/>
        <w:rPr>
          <w:sz w:val="24"/>
          <w:szCs w:val="24"/>
        </w:rPr>
      </w:pPr>
    </w:p>
    <w:p w14:paraId="40FF5B97" w14:textId="4513B26B" w:rsidR="005D4A11" w:rsidRDefault="005D4A11" w:rsidP="005D4A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Dopo il disastro dell’impresa della Invincibile Armata di cui Alessandro Farnese (1545 – 1592) è stato ingiustamente ritenuto responsabile, la fama del condottiero </w:t>
      </w:r>
      <w:r w:rsidR="00C66C7C">
        <w:rPr>
          <w:sz w:val="24"/>
          <w:szCs w:val="24"/>
        </w:rPr>
        <w:t>mai sconfitto</w:t>
      </w:r>
      <w:r>
        <w:rPr>
          <w:sz w:val="24"/>
          <w:szCs w:val="24"/>
        </w:rPr>
        <w:t xml:space="preserve"> si è inesorabilmente guastata.</w:t>
      </w:r>
      <w:r w:rsidR="00411519">
        <w:rPr>
          <w:sz w:val="24"/>
          <w:szCs w:val="24"/>
        </w:rPr>
        <w:t xml:space="preserve"> </w:t>
      </w:r>
      <w:r>
        <w:rPr>
          <w:sz w:val="24"/>
          <w:szCs w:val="24"/>
        </w:rPr>
        <w:t>Dal re Filippo II di Spagna</w:t>
      </w:r>
      <w:r w:rsidR="00572A77">
        <w:rPr>
          <w:sz w:val="24"/>
          <w:szCs w:val="24"/>
        </w:rPr>
        <w:t>,</w:t>
      </w:r>
      <w:r>
        <w:rPr>
          <w:sz w:val="24"/>
          <w:szCs w:val="24"/>
        </w:rPr>
        <w:t xml:space="preserve"> al cui servizio Alessandro aveva a lungo militato, viene un</w:t>
      </w:r>
      <w:r w:rsidR="00572A77">
        <w:rPr>
          <w:sz w:val="24"/>
          <w:szCs w:val="24"/>
        </w:rPr>
        <w:t xml:space="preserve">a sorda </w:t>
      </w:r>
      <w:r>
        <w:rPr>
          <w:sz w:val="24"/>
          <w:szCs w:val="24"/>
        </w:rPr>
        <w:t xml:space="preserve">ostilità </w:t>
      </w:r>
      <w:r w:rsidR="00572A77">
        <w:rPr>
          <w:sz w:val="24"/>
          <w:szCs w:val="24"/>
        </w:rPr>
        <w:t>accresciuta</w:t>
      </w:r>
      <w:r>
        <w:rPr>
          <w:sz w:val="24"/>
          <w:szCs w:val="24"/>
        </w:rPr>
        <w:t xml:space="preserve"> da antiche invidie cortigiane che colpisce, dopo la prematura morte del duca, anche i suoi eredi.</w:t>
      </w:r>
      <w:r w:rsidR="004115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 necessità di risollevare l’onore della famiglia costringe il cardinale Duarte, figlio ultimogenito di Alessandro, a rileggere non solo la vita, ma anche la gloria paterna, vista però alla luce “sporca” della sera del Rinascimento ormai orfano di eroi e certezze </w:t>
      </w:r>
    </w:p>
    <w:p w14:paraId="1F697AB6" w14:textId="77777777" w:rsidR="005D4A11" w:rsidRDefault="005D4A11" w:rsidP="005D4A11">
      <w:pPr>
        <w:spacing w:after="0"/>
        <w:jc w:val="both"/>
        <w:rPr>
          <w:sz w:val="24"/>
          <w:szCs w:val="24"/>
        </w:rPr>
      </w:pPr>
    </w:p>
    <w:p w14:paraId="4C33319E" w14:textId="58F4053E" w:rsidR="005D4A11" w:rsidRDefault="005D4A11" w:rsidP="005D4A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ricostruzione di </w:t>
      </w:r>
      <w:r w:rsidRPr="00E90254">
        <w:rPr>
          <w:b/>
          <w:bCs/>
          <w:i/>
          <w:iCs/>
          <w:sz w:val="24"/>
          <w:szCs w:val="24"/>
        </w:rPr>
        <w:t>Quel buio che ancora non è</w:t>
      </w:r>
      <w:r w:rsidR="00FE2C73">
        <w:rPr>
          <w:b/>
          <w:bCs/>
          <w:sz w:val="24"/>
          <w:szCs w:val="24"/>
        </w:rPr>
        <w:t xml:space="preserve"> </w:t>
      </w:r>
      <w:r w:rsidR="00FE2C73">
        <w:rPr>
          <w:sz w:val="24"/>
          <w:szCs w:val="24"/>
        </w:rPr>
        <w:t xml:space="preserve">(edizioni </w:t>
      </w:r>
      <w:proofErr w:type="spellStart"/>
      <w:r w:rsidR="00FE2C73">
        <w:rPr>
          <w:sz w:val="24"/>
          <w:szCs w:val="24"/>
        </w:rPr>
        <w:t>Tacuino</w:t>
      </w:r>
      <w:proofErr w:type="spellEnd"/>
      <w:r w:rsidR="00FE2C73">
        <w:rPr>
          <w:sz w:val="24"/>
          <w:szCs w:val="24"/>
        </w:rPr>
        <w:t>)</w:t>
      </w:r>
      <w:r w:rsidR="00E90254" w:rsidRPr="00FE2C73">
        <w:rPr>
          <w:sz w:val="24"/>
          <w:szCs w:val="24"/>
        </w:rPr>
        <w:t>,</w:t>
      </w:r>
      <w:r w:rsidR="00572A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prende avvio all’indomani dell’improvvisa scomparsa del duca, avvenuta il </w:t>
      </w:r>
      <w:r w:rsidRPr="00086BE1">
        <w:rPr>
          <w:sz w:val="24"/>
          <w:szCs w:val="24"/>
        </w:rPr>
        <w:t>2 dicembre 1592 mentre</w:t>
      </w:r>
      <w:r w:rsidR="00572A77">
        <w:rPr>
          <w:sz w:val="24"/>
          <w:szCs w:val="24"/>
        </w:rPr>
        <w:t xml:space="preserve"> conduce </w:t>
      </w:r>
      <w:r w:rsidRPr="00086BE1">
        <w:rPr>
          <w:sz w:val="24"/>
          <w:szCs w:val="24"/>
        </w:rPr>
        <w:t>una terza campagna francese</w:t>
      </w:r>
      <w:r w:rsidR="00572A7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72A77">
        <w:rPr>
          <w:sz w:val="24"/>
          <w:szCs w:val="24"/>
        </w:rPr>
        <w:t>I</w:t>
      </w:r>
      <w:r>
        <w:rPr>
          <w:sz w:val="24"/>
          <w:szCs w:val="24"/>
        </w:rPr>
        <w:t xml:space="preserve"> figli, </w:t>
      </w:r>
      <w:r w:rsidRPr="00086BE1">
        <w:rPr>
          <w:sz w:val="24"/>
          <w:szCs w:val="24"/>
        </w:rPr>
        <w:t>il duca Ranuccio a Parma e il cardinale Odoardo a Roma</w:t>
      </w:r>
      <w:r w:rsidR="00572A77">
        <w:rPr>
          <w:sz w:val="24"/>
          <w:szCs w:val="24"/>
        </w:rPr>
        <w:t>, ne difendono</w:t>
      </w:r>
      <w:r w:rsidRPr="00086BE1">
        <w:rPr>
          <w:sz w:val="24"/>
          <w:szCs w:val="24"/>
        </w:rPr>
        <w:t xml:space="preserve"> la memoria dalle pesanti accuse della corte spagnola e </w:t>
      </w:r>
      <w:r>
        <w:rPr>
          <w:sz w:val="24"/>
          <w:szCs w:val="24"/>
        </w:rPr>
        <w:t>d</w:t>
      </w:r>
      <w:r w:rsidR="00572A77">
        <w:rPr>
          <w:sz w:val="24"/>
          <w:szCs w:val="24"/>
        </w:rPr>
        <w:t>e</w:t>
      </w:r>
      <w:r>
        <w:rPr>
          <w:sz w:val="24"/>
          <w:szCs w:val="24"/>
        </w:rPr>
        <w:t>lla nobiltà</w:t>
      </w:r>
      <w:r w:rsidRPr="00086BE1">
        <w:rPr>
          <w:sz w:val="24"/>
          <w:szCs w:val="24"/>
        </w:rPr>
        <w:t xml:space="preserve"> dei Paesi Bassi. </w:t>
      </w:r>
    </w:p>
    <w:p w14:paraId="630348B2" w14:textId="1FB07A94" w:rsidR="005D4A11" w:rsidRPr="00086BE1" w:rsidRDefault="005D4A11" w:rsidP="005D4A11">
      <w:pPr>
        <w:spacing w:after="0"/>
        <w:jc w:val="both"/>
        <w:rPr>
          <w:sz w:val="24"/>
          <w:szCs w:val="24"/>
        </w:rPr>
      </w:pPr>
      <w:r w:rsidRPr="00086BE1">
        <w:rPr>
          <w:sz w:val="24"/>
          <w:szCs w:val="24"/>
        </w:rPr>
        <w:t xml:space="preserve">Per </w:t>
      </w:r>
      <w:r w:rsidR="00572A77">
        <w:rPr>
          <w:sz w:val="24"/>
          <w:szCs w:val="24"/>
        </w:rPr>
        <w:t>ricordare</w:t>
      </w:r>
      <w:r w:rsidRPr="00086BE1">
        <w:rPr>
          <w:sz w:val="24"/>
          <w:szCs w:val="24"/>
        </w:rPr>
        <w:t xml:space="preserve"> le vittorie militari </w:t>
      </w:r>
      <w:r w:rsidR="00572A77">
        <w:rPr>
          <w:sz w:val="24"/>
          <w:szCs w:val="24"/>
        </w:rPr>
        <w:t>i due fratelli commissionano un affresco</w:t>
      </w:r>
      <w:r w:rsidRPr="00086BE1">
        <w:rPr>
          <w:sz w:val="24"/>
          <w:szCs w:val="24"/>
        </w:rPr>
        <w:t xml:space="preserve"> con scene di battaglia</w:t>
      </w:r>
      <w:r w:rsidR="00304972">
        <w:rPr>
          <w:sz w:val="24"/>
          <w:szCs w:val="24"/>
        </w:rPr>
        <w:t xml:space="preserve"> sul</w:t>
      </w:r>
      <w:r w:rsidRPr="00086BE1">
        <w:rPr>
          <w:sz w:val="24"/>
          <w:szCs w:val="24"/>
        </w:rPr>
        <w:t xml:space="preserve">le pareti del </w:t>
      </w:r>
      <w:r w:rsidR="00304972">
        <w:rPr>
          <w:sz w:val="24"/>
          <w:szCs w:val="24"/>
        </w:rPr>
        <w:t>S</w:t>
      </w:r>
      <w:r w:rsidRPr="00086BE1">
        <w:rPr>
          <w:sz w:val="24"/>
          <w:szCs w:val="24"/>
        </w:rPr>
        <w:t xml:space="preserve">alone del Palazzo Farnese di Roma: </w:t>
      </w:r>
      <w:r w:rsidR="00304972">
        <w:rPr>
          <w:sz w:val="24"/>
          <w:szCs w:val="24"/>
        </w:rPr>
        <w:t xml:space="preserve">per realizzarlo vengono chiamati </w:t>
      </w:r>
      <w:r w:rsidRPr="00086BE1">
        <w:rPr>
          <w:sz w:val="24"/>
          <w:szCs w:val="24"/>
        </w:rPr>
        <w:t xml:space="preserve">a Roma due artisti di grande talento, i fratelli Annibale e Agostino Carracci. </w:t>
      </w:r>
    </w:p>
    <w:p w14:paraId="1008CDC0" w14:textId="7F5500A3" w:rsidR="005D4A11" w:rsidRDefault="00304972" w:rsidP="005D4A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L’autrice</w:t>
      </w:r>
      <w:r w:rsidR="005D4A11" w:rsidRPr="00086BE1">
        <w:rPr>
          <w:sz w:val="24"/>
          <w:szCs w:val="24"/>
        </w:rPr>
        <w:t xml:space="preserve"> immagina che il cardinale </w:t>
      </w:r>
      <w:r>
        <w:rPr>
          <w:sz w:val="24"/>
          <w:szCs w:val="24"/>
        </w:rPr>
        <w:t>Duarte</w:t>
      </w:r>
      <w:r w:rsidR="005D4A11" w:rsidRPr="00086BE1">
        <w:rPr>
          <w:sz w:val="24"/>
          <w:szCs w:val="24"/>
        </w:rPr>
        <w:t xml:space="preserve">, dopo aver condotto con successo le trattative con gli Aldobrandini, nipoti di Clemente VIII, per il vantaggioso matrimonio del fratello Ranuccio con una giovane della famiglia papale, </w:t>
      </w:r>
      <w:r>
        <w:rPr>
          <w:sz w:val="24"/>
          <w:szCs w:val="24"/>
        </w:rPr>
        <w:t>intraprenda</w:t>
      </w:r>
      <w:r w:rsidR="005D4A11" w:rsidRPr="00086BE1">
        <w:rPr>
          <w:sz w:val="24"/>
          <w:szCs w:val="24"/>
        </w:rPr>
        <w:t xml:space="preserve"> un viaggio a Parma per ritrovare i fratelli e per </w:t>
      </w:r>
      <w:r>
        <w:rPr>
          <w:sz w:val="24"/>
          <w:szCs w:val="24"/>
        </w:rPr>
        <w:t>rivivere</w:t>
      </w:r>
      <w:r w:rsidR="005D4A11" w:rsidRPr="00086BE1">
        <w:rPr>
          <w:sz w:val="24"/>
          <w:szCs w:val="24"/>
        </w:rPr>
        <w:t xml:space="preserve"> gli anni trascorsi dal padre nei Paesi Bassi. Nel castello di Montechiarugolo </w:t>
      </w:r>
      <w:r>
        <w:rPr>
          <w:sz w:val="24"/>
          <w:szCs w:val="24"/>
        </w:rPr>
        <w:t>Duarte</w:t>
      </w:r>
      <w:r w:rsidR="005D4A11" w:rsidRPr="00086BE1">
        <w:rPr>
          <w:sz w:val="24"/>
          <w:szCs w:val="24"/>
        </w:rPr>
        <w:t xml:space="preserve"> </w:t>
      </w:r>
      <w:r>
        <w:rPr>
          <w:sz w:val="24"/>
          <w:szCs w:val="24"/>
        </w:rPr>
        <w:t>incontra</w:t>
      </w:r>
      <w:r w:rsidR="005D4A11" w:rsidRPr="00086BE1">
        <w:rPr>
          <w:sz w:val="24"/>
          <w:szCs w:val="24"/>
        </w:rPr>
        <w:t xml:space="preserve"> due </w:t>
      </w:r>
      <w:r>
        <w:rPr>
          <w:sz w:val="24"/>
          <w:szCs w:val="24"/>
        </w:rPr>
        <w:t>fedelissimi</w:t>
      </w:r>
      <w:r w:rsidR="005D4A11" w:rsidRPr="00086BE1">
        <w:rPr>
          <w:sz w:val="24"/>
          <w:szCs w:val="24"/>
        </w:rPr>
        <w:t xml:space="preserve"> collaboratori del duca, Pomponio Torelli e Cosimo Masi</w:t>
      </w:r>
      <w:r>
        <w:rPr>
          <w:sz w:val="24"/>
          <w:szCs w:val="24"/>
        </w:rPr>
        <w:t xml:space="preserve">. </w:t>
      </w:r>
    </w:p>
    <w:p w14:paraId="1CF715F9" w14:textId="345C4760" w:rsidR="00304972" w:rsidRPr="00086BE1" w:rsidRDefault="00411519" w:rsidP="005D4A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È</w:t>
      </w:r>
      <w:r w:rsidR="00304972">
        <w:rPr>
          <w:sz w:val="24"/>
          <w:szCs w:val="24"/>
        </w:rPr>
        <w:t xml:space="preserve"> Duarte stesso che sceglie di lasciarsi guidare da un meraviglioso disegno di Annibale Carracci e da alcuni enigmatici dipinti di </w:t>
      </w:r>
      <w:proofErr w:type="spellStart"/>
      <w:r w:rsidR="00304972">
        <w:rPr>
          <w:sz w:val="24"/>
          <w:szCs w:val="24"/>
        </w:rPr>
        <w:t>Jan</w:t>
      </w:r>
      <w:proofErr w:type="spellEnd"/>
      <w:r w:rsidR="00304972">
        <w:rPr>
          <w:sz w:val="24"/>
          <w:szCs w:val="24"/>
        </w:rPr>
        <w:t xml:space="preserve"> </w:t>
      </w:r>
      <w:proofErr w:type="spellStart"/>
      <w:r w:rsidR="00304972">
        <w:rPr>
          <w:sz w:val="24"/>
          <w:szCs w:val="24"/>
        </w:rPr>
        <w:t>Brueghel</w:t>
      </w:r>
      <w:proofErr w:type="spellEnd"/>
      <w:r w:rsidR="0030497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04972">
        <w:rPr>
          <w:sz w:val="24"/>
          <w:szCs w:val="24"/>
        </w:rPr>
        <w:t xml:space="preserve">Alessandro, nella memoria del figlio </w:t>
      </w:r>
      <w:r>
        <w:rPr>
          <w:sz w:val="24"/>
          <w:szCs w:val="24"/>
        </w:rPr>
        <w:t>diventa, così, un</w:t>
      </w:r>
      <w:r w:rsidR="00304972">
        <w:rPr>
          <w:sz w:val="24"/>
          <w:szCs w:val="24"/>
        </w:rPr>
        <w:t xml:space="preserve"> indimenticabile cavaliere </w:t>
      </w:r>
      <w:r>
        <w:rPr>
          <w:sz w:val="24"/>
          <w:szCs w:val="24"/>
        </w:rPr>
        <w:t>assoluto protagonista della Storia.</w:t>
      </w:r>
    </w:p>
    <w:p w14:paraId="3CCA069B" w14:textId="77777777" w:rsidR="005D4A11" w:rsidRDefault="005D4A11" w:rsidP="005D4A11">
      <w:pPr>
        <w:spacing w:after="0"/>
        <w:jc w:val="both"/>
        <w:rPr>
          <w:sz w:val="24"/>
          <w:szCs w:val="24"/>
        </w:rPr>
      </w:pPr>
    </w:p>
    <w:p w14:paraId="45C8D1FD" w14:textId="77777777" w:rsidR="00411519" w:rsidRDefault="00411519" w:rsidP="005D4A11">
      <w:pPr>
        <w:spacing w:after="0"/>
        <w:jc w:val="both"/>
        <w:rPr>
          <w:b/>
          <w:bCs/>
          <w:sz w:val="24"/>
          <w:szCs w:val="24"/>
        </w:rPr>
      </w:pPr>
    </w:p>
    <w:p w14:paraId="2D6C4991" w14:textId="466C5A16" w:rsidR="005D4A11" w:rsidRPr="00086BE1" w:rsidRDefault="005D4A11" w:rsidP="005D4A11">
      <w:pPr>
        <w:spacing w:after="0"/>
        <w:jc w:val="both"/>
        <w:rPr>
          <w:b/>
          <w:bCs/>
          <w:sz w:val="24"/>
          <w:szCs w:val="24"/>
        </w:rPr>
      </w:pPr>
      <w:r w:rsidRPr="00086BE1">
        <w:rPr>
          <w:b/>
          <w:bCs/>
          <w:sz w:val="24"/>
          <w:szCs w:val="24"/>
        </w:rPr>
        <w:t>Note biografiche</w:t>
      </w:r>
    </w:p>
    <w:p w14:paraId="2E4F10AD" w14:textId="77777777" w:rsidR="005D4A11" w:rsidRPr="00086BE1" w:rsidRDefault="005D4A11" w:rsidP="005D4A11">
      <w:pPr>
        <w:spacing w:after="0"/>
        <w:jc w:val="both"/>
        <w:rPr>
          <w:sz w:val="24"/>
          <w:szCs w:val="24"/>
        </w:rPr>
      </w:pPr>
      <w:r w:rsidRPr="00086BE1">
        <w:rPr>
          <w:b/>
          <w:bCs/>
          <w:sz w:val="24"/>
          <w:szCs w:val="24"/>
        </w:rPr>
        <w:t>Anna Zaniboni Mattioli</w:t>
      </w:r>
      <w:r w:rsidRPr="00086BE1">
        <w:rPr>
          <w:sz w:val="24"/>
          <w:szCs w:val="24"/>
        </w:rPr>
        <w:t xml:space="preserve"> vive e lavora a Parma dove dirige, con passione, l’Archivio e la Fondazione Carlo Mattioli intitolati al nonno pittore.</w:t>
      </w:r>
    </w:p>
    <w:p w14:paraId="2A3F7DE3" w14:textId="77777777" w:rsidR="005D4A11" w:rsidRPr="00086BE1" w:rsidRDefault="005D4A11" w:rsidP="005D4A11">
      <w:pPr>
        <w:spacing w:after="0"/>
        <w:jc w:val="both"/>
        <w:rPr>
          <w:sz w:val="24"/>
          <w:szCs w:val="24"/>
        </w:rPr>
      </w:pPr>
      <w:r w:rsidRPr="00086BE1">
        <w:rPr>
          <w:sz w:val="24"/>
          <w:szCs w:val="24"/>
        </w:rPr>
        <w:t xml:space="preserve">Dal 1995 ha promosso e coordinato tutte le mostre (italiane ed estere) e le pubblicazioni dedicate a Carlo Mattioli, compreso Il </w:t>
      </w:r>
      <w:r w:rsidRPr="00086BE1">
        <w:rPr>
          <w:i/>
          <w:iCs/>
          <w:sz w:val="24"/>
          <w:szCs w:val="24"/>
        </w:rPr>
        <w:t>Catalogo Generale</w:t>
      </w:r>
      <w:r w:rsidRPr="00086BE1">
        <w:rPr>
          <w:sz w:val="24"/>
          <w:szCs w:val="24"/>
        </w:rPr>
        <w:t xml:space="preserve"> dei dipinti per i tipi di Franco Maria Ricci. </w:t>
      </w:r>
    </w:p>
    <w:p w14:paraId="60CD3A6A" w14:textId="77777777" w:rsidR="005D4A11" w:rsidRPr="00086BE1" w:rsidRDefault="005D4A11" w:rsidP="005D4A11">
      <w:pPr>
        <w:spacing w:after="0"/>
        <w:jc w:val="both"/>
        <w:rPr>
          <w:sz w:val="24"/>
          <w:szCs w:val="24"/>
        </w:rPr>
      </w:pPr>
      <w:r w:rsidRPr="00086BE1">
        <w:rPr>
          <w:sz w:val="24"/>
          <w:szCs w:val="24"/>
        </w:rPr>
        <w:t>Dal 2015 ha deciso di aprire le porte del misterioso atelier del nonno ad amici, ospiti ed insospettabili appassionati d’arte.</w:t>
      </w:r>
    </w:p>
    <w:p w14:paraId="3C46E341" w14:textId="77777777" w:rsidR="005D4A11" w:rsidRPr="00086BE1" w:rsidRDefault="005D4A11" w:rsidP="005D4A11">
      <w:pPr>
        <w:spacing w:after="0"/>
        <w:jc w:val="both"/>
        <w:rPr>
          <w:sz w:val="24"/>
          <w:szCs w:val="24"/>
        </w:rPr>
      </w:pPr>
      <w:r w:rsidRPr="00086BE1">
        <w:rPr>
          <w:sz w:val="24"/>
          <w:szCs w:val="24"/>
        </w:rPr>
        <w:t xml:space="preserve">Per Allemandi, nel 1996, ha pubblicato, con Giorgio Soavi </w:t>
      </w:r>
      <w:r w:rsidRPr="00086BE1">
        <w:rPr>
          <w:i/>
          <w:iCs/>
          <w:sz w:val="24"/>
          <w:szCs w:val="24"/>
        </w:rPr>
        <w:t>Per Anna</w:t>
      </w:r>
      <w:r w:rsidRPr="00086BE1">
        <w:rPr>
          <w:sz w:val="24"/>
          <w:szCs w:val="24"/>
        </w:rPr>
        <w:t>, “un libro di affetti familiari e di amicizia, di ritratti e di racconti, dialogo intrecciato a tre voci di parole e di pitture”.</w:t>
      </w:r>
    </w:p>
    <w:p w14:paraId="0688F9ED" w14:textId="77777777" w:rsidR="005D4A11" w:rsidRPr="00086BE1" w:rsidRDefault="005D4A11" w:rsidP="005D4A11">
      <w:pPr>
        <w:spacing w:after="0"/>
        <w:jc w:val="both"/>
        <w:rPr>
          <w:sz w:val="24"/>
          <w:szCs w:val="24"/>
        </w:rPr>
      </w:pPr>
      <w:r w:rsidRPr="00086BE1">
        <w:rPr>
          <w:sz w:val="24"/>
          <w:szCs w:val="24"/>
        </w:rPr>
        <w:t>Quando la storia e la scrittura sono divenute finalmente una passione consapevole e irrefrenabile è uscito, nel 2005 Sia l’eclissi di Dio (Edizioni della Meridiana), un libro fortemente voluto da Mario Luzi.</w:t>
      </w:r>
    </w:p>
    <w:p w14:paraId="4FE8AD3F" w14:textId="77777777" w:rsidR="005D4A11" w:rsidRPr="00086BE1" w:rsidRDefault="005D4A11" w:rsidP="005D4A11">
      <w:pPr>
        <w:spacing w:after="0"/>
        <w:jc w:val="both"/>
        <w:rPr>
          <w:sz w:val="24"/>
          <w:szCs w:val="24"/>
        </w:rPr>
      </w:pPr>
      <w:r w:rsidRPr="00086BE1">
        <w:rPr>
          <w:sz w:val="24"/>
          <w:szCs w:val="24"/>
        </w:rPr>
        <w:t xml:space="preserve">Con Diabasis ha pubblicato poi nel 2009 </w:t>
      </w:r>
      <w:r w:rsidRPr="00086BE1">
        <w:rPr>
          <w:i/>
          <w:iCs/>
          <w:sz w:val="24"/>
          <w:szCs w:val="24"/>
        </w:rPr>
        <w:t>Io sono la guerra</w:t>
      </w:r>
      <w:r w:rsidRPr="00086BE1">
        <w:rPr>
          <w:sz w:val="24"/>
          <w:szCs w:val="24"/>
        </w:rPr>
        <w:t xml:space="preserve"> e nel 2015 </w:t>
      </w:r>
      <w:r w:rsidRPr="00086BE1">
        <w:rPr>
          <w:i/>
          <w:iCs/>
          <w:sz w:val="24"/>
          <w:szCs w:val="24"/>
        </w:rPr>
        <w:t>Il tempo ritorna</w:t>
      </w:r>
      <w:r w:rsidRPr="00086BE1">
        <w:rPr>
          <w:sz w:val="24"/>
          <w:szCs w:val="24"/>
        </w:rPr>
        <w:t xml:space="preserve">. </w:t>
      </w:r>
    </w:p>
    <w:p w14:paraId="2C4B33E9" w14:textId="77777777" w:rsidR="005D4A11" w:rsidRDefault="005D4A11" w:rsidP="005D4A11">
      <w:pPr>
        <w:spacing w:after="0"/>
        <w:jc w:val="both"/>
        <w:rPr>
          <w:sz w:val="24"/>
          <w:szCs w:val="24"/>
        </w:rPr>
      </w:pPr>
    </w:p>
    <w:p w14:paraId="5C134C4E" w14:textId="77777777" w:rsidR="005D4A11" w:rsidRDefault="005D4A11" w:rsidP="005D4A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Parma, dicembre 2022</w:t>
      </w:r>
    </w:p>
    <w:p w14:paraId="6B63444B" w14:textId="77777777" w:rsidR="005D4A11" w:rsidRPr="00933F3E" w:rsidRDefault="005D4A11" w:rsidP="005D4A11">
      <w:pPr>
        <w:spacing w:after="0"/>
        <w:jc w:val="both"/>
        <w:rPr>
          <w:b/>
          <w:bCs/>
        </w:rPr>
      </w:pPr>
    </w:p>
    <w:p w14:paraId="5A3FEA07" w14:textId="77777777" w:rsidR="005D4A11" w:rsidRPr="00933F3E" w:rsidRDefault="005D4A11" w:rsidP="005D4A11">
      <w:pPr>
        <w:spacing w:after="0"/>
        <w:jc w:val="both"/>
        <w:rPr>
          <w:b/>
          <w:bCs/>
        </w:rPr>
      </w:pPr>
      <w:r w:rsidRPr="00933F3E">
        <w:rPr>
          <w:b/>
          <w:bCs/>
        </w:rPr>
        <w:t>ANNA ZANIBONI MATTIOLI</w:t>
      </w:r>
    </w:p>
    <w:p w14:paraId="61020740" w14:textId="77777777" w:rsidR="005D4A11" w:rsidRDefault="005D4A11" w:rsidP="005D4A11">
      <w:pPr>
        <w:spacing w:after="0"/>
        <w:jc w:val="both"/>
      </w:pPr>
      <w:r w:rsidRPr="00933F3E">
        <w:rPr>
          <w:b/>
          <w:bCs/>
          <w:i/>
          <w:iCs/>
        </w:rPr>
        <w:t>Quel buio che ancora non è</w:t>
      </w:r>
    </w:p>
    <w:p w14:paraId="25DD13FE" w14:textId="77777777" w:rsidR="005D4A11" w:rsidRDefault="005D4A11" w:rsidP="005D4A11">
      <w:pPr>
        <w:spacing w:after="0"/>
        <w:jc w:val="both"/>
      </w:pPr>
    </w:p>
    <w:p w14:paraId="2D54C6C6" w14:textId="77777777" w:rsidR="005D4A11" w:rsidRDefault="005D4A11" w:rsidP="005D4A11">
      <w:pPr>
        <w:spacing w:after="0"/>
        <w:jc w:val="both"/>
      </w:pPr>
      <w:r>
        <w:t>Ed. TACUINO</w:t>
      </w:r>
    </w:p>
    <w:p w14:paraId="285A690E" w14:textId="77777777" w:rsidR="005D4A11" w:rsidRDefault="005D4A11" w:rsidP="005D4A11">
      <w:pPr>
        <w:spacing w:after="0"/>
        <w:jc w:val="both"/>
      </w:pPr>
      <w:r>
        <w:t>pp. 191</w:t>
      </w:r>
    </w:p>
    <w:p w14:paraId="2F7D10BC" w14:textId="77777777" w:rsidR="005D4A11" w:rsidRDefault="005D4A11" w:rsidP="005D4A11">
      <w:pPr>
        <w:spacing w:after="0"/>
        <w:jc w:val="both"/>
      </w:pPr>
      <w:r>
        <w:t>€ 19,00</w:t>
      </w:r>
    </w:p>
    <w:p w14:paraId="6BF7BD2F" w14:textId="77777777" w:rsidR="005D4A11" w:rsidRDefault="005D4A11" w:rsidP="005D4A11">
      <w:pPr>
        <w:spacing w:after="0"/>
        <w:jc w:val="both"/>
      </w:pPr>
    </w:p>
    <w:p w14:paraId="1A219974" w14:textId="77777777" w:rsidR="005D4A11" w:rsidRPr="00933F3E" w:rsidRDefault="005D4A11" w:rsidP="005D4A11">
      <w:pPr>
        <w:spacing w:after="0"/>
        <w:jc w:val="both"/>
        <w:rPr>
          <w:b/>
          <w:u w:val="single"/>
        </w:rPr>
      </w:pPr>
      <w:r w:rsidRPr="00933F3E">
        <w:rPr>
          <w:b/>
          <w:u w:val="single"/>
        </w:rPr>
        <w:t>Ufficio stampa</w:t>
      </w:r>
    </w:p>
    <w:p w14:paraId="1608C7D7" w14:textId="77777777" w:rsidR="005D4A11" w:rsidRPr="00933F3E" w:rsidRDefault="005D4A11" w:rsidP="005D4A11">
      <w:pPr>
        <w:spacing w:after="0"/>
        <w:jc w:val="both"/>
        <w:rPr>
          <w:b/>
        </w:rPr>
      </w:pPr>
      <w:r w:rsidRPr="00933F3E">
        <w:rPr>
          <w:b/>
        </w:rPr>
        <w:t xml:space="preserve">CLP Relazioni Pubbliche </w:t>
      </w:r>
    </w:p>
    <w:p w14:paraId="69E74EA2" w14:textId="77777777" w:rsidR="005D4A11" w:rsidRPr="00933F3E" w:rsidRDefault="005D4A11" w:rsidP="005D4A11">
      <w:pPr>
        <w:spacing w:after="0"/>
        <w:jc w:val="both"/>
      </w:pPr>
      <w:r w:rsidRPr="00933F3E">
        <w:t>Anna Defrancesco, T +39 02 36 755 700; M +39 349 6107625</w:t>
      </w:r>
    </w:p>
    <w:p w14:paraId="25E4FF89" w14:textId="0AE790E3" w:rsidR="00C91777" w:rsidRDefault="0041439C" w:rsidP="00E90254">
      <w:pPr>
        <w:spacing w:after="0"/>
        <w:jc w:val="both"/>
      </w:pPr>
      <w:hyperlink r:id="rId9" w:history="1">
        <w:r w:rsidR="005D4A11" w:rsidRPr="00933F3E">
          <w:rPr>
            <w:rStyle w:val="Collegamentoipertestuale"/>
          </w:rPr>
          <w:t>anna.defrancesco@clp1968.it</w:t>
        </w:r>
      </w:hyperlink>
      <w:r w:rsidR="005D4A11" w:rsidRPr="00933F3E">
        <w:t xml:space="preserve">; </w:t>
      </w:r>
      <w:hyperlink r:id="rId10" w:history="1">
        <w:r w:rsidR="005D4A11" w:rsidRPr="00933F3E">
          <w:rPr>
            <w:rStyle w:val="Collegamentoipertestuale"/>
          </w:rPr>
          <w:t>www.clp1968.it</w:t>
        </w:r>
      </w:hyperlink>
    </w:p>
    <w:sectPr w:rsidR="00C917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11"/>
    <w:rsid w:val="002F64CD"/>
    <w:rsid w:val="00304972"/>
    <w:rsid w:val="00411519"/>
    <w:rsid w:val="0041439C"/>
    <w:rsid w:val="004614AB"/>
    <w:rsid w:val="00572A77"/>
    <w:rsid w:val="005D4A11"/>
    <w:rsid w:val="00853B1B"/>
    <w:rsid w:val="00C66C7C"/>
    <w:rsid w:val="00C91777"/>
    <w:rsid w:val="00DE08B6"/>
    <w:rsid w:val="00E90254"/>
    <w:rsid w:val="00FE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556A"/>
  <w15:chartTrackingRefBased/>
  <w15:docId w15:val="{2F1B9056-1128-1540-B71C-8C6E724B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4A11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D4A11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E90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openxmlformats.org/officeDocument/2006/relationships/styles" Target="style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6C2608-36B4-49B4-BB3E-71D16FFE0DDC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2.xml><?xml version="1.0" encoding="utf-8"?>
<ds:datastoreItem xmlns:ds="http://schemas.openxmlformats.org/officeDocument/2006/customXml" ds:itemID="{987B1454-BD45-49C7-AF78-D139B6F1A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4EABB-A1A9-47E4-8E9A-264F60BC3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Archivio Carlo Mattioli</dc:creator>
  <cp:keywords/>
  <dc:description/>
  <cp:lastModifiedBy>Carlo Ghielmetti</cp:lastModifiedBy>
  <cp:revision>5</cp:revision>
  <cp:lastPrinted>2022-12-22T10:25:00Z</cp:lastPrinted>
  <dcterms:created xsi:type="dcterms:W3CDTF">2022-12-22T10:21:00Z</dcterms:created>
  <dcterms:modified xsi:type="dcterms:W3CDTF">2022-12-22T15:25:00Z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