
<file path=[Content_Types].xml><?xml version="1.0" encoding="utf-8"?>
<Types xmlns="http://schemas.openxmlformats.org/package/2006/content-types">
  <Default Extension="rels" ContentType="application/vnd.openxmlformats-package.relationships+xml"/>
  <Default Extension="jpeg" ContentType="image/jpeg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C9A351" w14:textId="77777777" w:rsidR="003A2EF6" w:rsidRPr="003A2EF6" w:rsidRDefault="003A2EF6">
      <w:pPr>
        <w:rPr>
          <w:rFonts w:asciiTheme="majorHAnsi" w:hAnsiTheme="majorHAnsi"/>
        </w:rPr>
      </w:pPr>
    </w:p>
    <w:p w14:paraId="458B0D3A" w14:textId="77777777" w:rsidR="00EE29E5" w:rsidRPr="00EE29E5" w:rsidRDefault="00EE29E5" w:rsidP="00EE29E5">
      <w:pPr>
        <w:rPr>
          <w:rFonts w:asciiTheme="majorHAnsi" w:hAnsiTheme="majorHAnsi"/>
          <w:b/>
          <w:sz w:val="28"/>
        </w:rPr>
      </w:pPr>
      <w:r w:rsidRPr="00EE29E5">
        <w:rPr>
          <w:rFonts w:asciiTheme="majorHAnsi" w:hAnsiTheme="majorHAnsi"/>
          <w:b/>
          <w:sz w:val="28"/>
        </w:rPr>
        <w:t>BARBARA CATTANEO</w:t>
      </w:r>
    </w:p>
    <w:p w14:paraId="028749C2" w14:textId="77777777" w:rsidR="003A2EF6" w:rsidRDefault="00EE29E5" w:rsidP="00EE29E5">
      <w:pPr>
        <w:rPr>
          <w:rFonts w:asciiTheme="majorHAnsi" w:hAnsiTheme="majorHAnsi"/>
          <w:sz w:val="28"/>
        </w:rPr>
      </w:pPr>
      <w:r w:rsidRPr="00EE29E5">
        <w:rPr>
          <w:rFonts w:asciiTheme="majorHAnsi" w:hAnsiTheme="majorHAnsi"/>
          <w:b/>
          <w:sz w:val="28"/>
        </w:rPr>
        <w:t xml:space="preserve">Direttore del </w:t>
      </w:r>
      <w:proofErr w:type="spellStart"/>
      <w:proofErr w:type="gramStart"/>
      <w:r w:rsidRPr="00EE29E5">
        <w:rPr>
          <w:rFonts w:asciiTheme="majorHAnsi" w:hAnsiTheme="majorHAnsi"/>
          <w:b/>
          <w:sz w:val="28"/>
        </w:rPr>
        <w:t>Si.M.U.L</w:t>
      </w:r>
      <w:proofErr w:type="spellEnd"/>
      <w:proofErr w:type="gramEnd"/>
    </w:p>
    <w:p w14:paraId="1B25493B" w14:textId="77777777" w:rsidR="003A2EF6" w:rsidRDefault="003A2EF6">
      <w:pPr>
        <w:rPr>
          <w:rFonts w:asciiTheme="majorHAnsi" w:hAnsiTheme="majorHAnsi"/>
          <w:sz w:val="28"/>
        </w:rPr>
      </w:pPr>
    </w:p>
    <w:p w14:paraId="0077274B" w14:textId="77777777" w:rsidR="00EE29E5" w:rsidRPr="00EE29E5" w:rsidRDefault="00EE29E5" w:rsidP="00EE29E5">
      <w:pPr>
        <w:spacing w:after="120"/>
        <w:jc w:val="both"/>
        <w:rPr>
          <w:rFonts w:asciiTheme="majorHAnsi" w:hAnsiTheme="majorHAnsi"/>
        </w:rPr>
      </w:pPr>
      <w:r w:rsidRPr="00EE29E5">
        <w:rPr>
          <w:rFonts w:asciiTheme="majorHAnsi" w:hAnsiTheme="majorHAnsi"/>
        </w:rPr>
        <w:t xml:space="preserve">La mostra </w:t>
      </w:r>
      <w:bookmarkStart w:id="0" w:name="_GoBack"/>
      <w:r w:rsidRPr="00996EEE">
        <w:rPr>
          <w:rFonts w:asciiTheme="majorHAnsi" w:hAnsiTheme="majorHAnsi"/>
          <w:i/>
        </w:rPr>
        <w:t>Futuristi. Una generazione all’Avanguardia</w:t>
      </w:r>
      <w:r w:rsidRPr="00EE29E5">
        <w:rPr>
          <w:rFonts w:asciiTheme="majorHAnsi" w:hAnsiTheme="majorHAnsi"/>
        </w:rPr>
        <w:t xml:space="preserve"> </w:t>
      </w:r>
      <w:bookmarkEnd w:id="0"/>
      <w:r w:rsidRPr="00EE29E5">
        <w:rPr>
          <w:rFonts w:asciiTheme="majorHAnsi" w:hAnsiTheme="majorHAnsi"/>
        </w:rPr>
        <w:t>s’inserisce nel programma delle mostre del</w:t>
      </w:r>
      <w:r>
        <w:rPr>
          <w:rFonts w:asciiTheme="majorHAnsi" w:hAnsiTheme="majorHAnsi"/>
        </w:rPr>
        <w:t xml:space="preserve"> </w:t>
      </w:r>
      <w:r w:rsidRPr="00EE29E5">
        <w:rPr>
          <w:rFonts w:asciiTheme="majorHAnsi" w:hAnsiTheme="majorHAnsi"/>
        </w:rPr>
        <w:t xml:space="preserve">Comune di Lecco e del Sistema </w:t>
      </w:r>
      <w:proofErr w:type="gramStart"/>
      <w:r w:rsidRPr="00EE29E5">
        <w:rPr>
          <w:rFonts w:asciiTheme="majorHAnsi" w:hAnsiTheme="majorHAnsi"/>
        </w:rPr>
        <w:t>Museale</w:t>
      </w:r>
      <w:proofErr w:type="gramEnd"/>
      <w:r w:rsidRPr="00EE29E5">
        <w:rPr>
          <w:rFonts w:asciiTheme="majorHAnsi" w:hAnsiTheme="majorHAnsi"/>
        </w:rPr>
        <w:t xml:space="preserve"> Urbano Lecchese, che prevede per Palazzo delle Paure</w:t>
      </w:r>
      <w:r>
        <w:rPr>
          <w:rFonts w:asciiTheme="majorHAnsi" w:hAnsiTheme="majorHAnsi"/>
        </w:rPr>
        <w:t xml:space="preserve"> </w:t>
      </w:r>
      <w:r w:rsidRPr="00EE29E5">
        <w:rPr>
          <w:rFonts w:asciiTheme="majorHAnsi" w:hAnsiTheme="majorHAnsi"/>
        </w:rPr>
        <w:t>una stagione triennale, iniziata nel 2022, dedicata alla pittura italiana dalla fine dell’Ottocento</w:t>
      </w:r>
      <w:r>
        <w:rPr>
          <w:rFonts w:asciiTheme="majorHAnsi" w:hAnsiTheme="majorHAnsi"/>
        </w:rPr>
        <w:t xml:space="preserve"> </w:t>
      </w:r>
      <w:r w:rsidRPr="00EE29E5">
        <w:rPr>
          <w:rFonts w:asciiTheme="majorHAnsi" w:hAnsiTheme="majorHAnsi"/>
        </w:rPr>
        <w:t>agli anni Sessanta del Novecento, seguendone il percorso cronologico e l’iter storico-artistico.</w:t>
      </w:r>
    </w:p>
    <w:p w14:paraId="762B1DF7" w14:textId="77777777" w:rsidR="00EE29E5" w:rsidRPr="00EE29E5" w:rsidRDefault="00EE29E5" w:rsidP="00EE29E5">
      <w:pPr>
        <w:spacing w:after="120"/>
        <w:jc w:val="both"/>
        <w:rPr>
          <w:rFonts w:asciiTheme="majorHAnsi" w:hAnsiTheme="majorHAnsi"/>
        </w:rPr>
      </w:pPr>
      <w:r w:rsidRPr="00EE29E5">
        <w:rPr>
          <w:rFonts w:asciiTheme="majorHAnsi" w:hAnsiTheme="majorHAnsi"/>
        </w:rPr>
        <w:t>È questa la prima esposizione che apre il percorso all’interno del ricchissimo e complesso</w:t>
      </w:r>
      <w:r>
        <w:rPr>
          <w:rFonts w:asciiTheme="majorHAnsi" w:hAnsiTheme="majorHAnsi"/>
        </w:rPr>
        <w:t xml:space="preserve"> </w:t>
      </w:r>
      <w:r w:rsidRPr="00EE29E5">
        <w:rPr>
          <w:rFonts w:asciiTheme="majorHAnsi" w:hAnsiTheme="majorHAnsi"/>
        </w:rPr>
        <w:t>cammino dell’arte novecentesca. Il Futurismo, movimento rivoluzionario, dinamico e dirompente,</w:t>
      </w:r>
      <w:r>
        <w:rPr>
          <w:rFonts w:asciiTheme="majorHAnsi" w:hAnsiTheme="majorHAnsi"/>
        </w:rPr>
        <w:t xml:space="preserve"> </w:t>
      </w:r>
      <w:r w:rsidRPr="00EE29E5">
        <w:rPr>
          <w:rFonts w:asciiTheme="majorHAnsi" w:hAnsiTheme="majorHAnsi"/>
        </w:rPr>
        <w:t>costituisce</w:t>
      </w:r>
      <w:proofErr w:type="gramStart"/>
      <w:r w:rsidRPr="00EE29E5">
        <w:rPr>
          <w:rFonts w:asciiTheme="majorHAnsi" w:hAnsiTheme="majorHAnsi"/>
        </w:rPr>
        <w:t xml:space="preserve"> di fatto</w:t>
      </w:r>
      <w:proofErr w:type="gramEnd"/>
      <w:r w:rsidRPr="00EE29E5">
        <w:rPr>
          <w:rFonts w:asciiTheme="majorHAnsi" w:hAnsiTheme="majorHAnsi"/>
        </w:rPr>
        <w:t xml:space="preserve"> la prima e unica avanguardia italiana, all’interno del coevo clima</w:t>
      </w:r>
      <w:r>
        <w:rPr>
          <w:rFonts w:asciiTheme="majorHAnsi" w:hAnsiTheme="majorHAnsi"/>
        </w:rPr>
        <w:t xml:space="preserve"> </w:t>
      </w:r>
      <w:r w:rsidRPr="00EE29E5">
        <w:rPr>
          <w:rFonts w:asciiTheme="majorHAnsi" w:hAnsiTheme="majorHAnsi"/>
        </w:rPr>
        <w:t>europeo dell’inizio del XX secolo, che segna la rottura del concetto di pittura dal vero per</w:t>
      </w:r>
      <w:r>
        <w:rPr>
          <w:rFonts w:asciiTheme="majorHAnsi" w:hAnsiTheme="majorHAnsi"/>
        </w:rPr>
        <w:t xml:space="preserve"> </w:t>
      </w:r>
      <w:r w:rsidRPr="00EE29E5">
        <w:rPr>
          <w:rFonts w:asciiTheme="majorHAnsi" w:hAnsiTheme="majorHAnsi"/>
        </w:rPr>
        <w:t xml:space="preserve">dare il via a quello </w:t>
      </w:r>
      <w:proofErr w:type="gramStart"/>
      <w:r w:rsidRPr="00EE29E5">
        <w:rPr>
          <w:rFonts w:asciiTheme="majorHAnsi" w:hAnsiTheme="majorHAnsi"/>
        </w:rPr>
        <w:t>che</w:t>
      </w:r>
      <w:proofErr w:type="gramEnd"/>
      <w:r w:rsidRPr="00EE29E5">
        <w:rPr>
          <w:rFonts w:asciiTheme="majorHAnsi" w:hAnsiTheme="majorHAnsi"/>
        </w:rPr>
        <w:t xml:space="preserve"> sarà il linguaggio dell’arte astratta. Sono questi gli anni dei grandi</w:t>
      </w:r>
      <w:r>
        <w:rPr>
          <w:rFonts w:asciiTheme="majorHAnsi" w:hAnsiTheme="majorHAnsi"/>
        </w:rPr>
        <w:t xml:space="preserve"> </w:t>
      </w:r>
      <w:r w:rsidRPr="00EE29E5">
        <w:rPr>
          <w:rFonts w:asciiTheme="majorHAnsi" w:hAnsiTheme="majorHAnsi"/>
        </w:rPr>
        <w:t xml:space="preserve">cambiamenti </w:t>
      </w:r>
      <w:proofErr w:type="gramStart"/>
      <w:r w:rsidRPr="00EE29E5">
        <w:rPr>
          <w:rFonts w:asciiTheme="majorHAnsi" w:hAnsiTheme="majorHAnsi"/>
        </w:rPr>
        <w:t>epocali</w:t>
      </w:r>
      <w:proofErr w:type="gramEnd"/>
      <w:r w:rsidRPr="00EE29E5">
        <w:rPr>
          <w:rFonts w:asciiTheme="majorHAnsi" w:hAnsiTheme="majorHAnsi"/>
        </w:rPr>
        <w:t xml:space="preserve"> che segnano la rottura con la tradizione ottocentesca per dare inizio</w:t>
      </w:r>
      <w:r>
        <w:rPr>
          <w:rFonts w:asciiTheme="majorHAnsi" w:hAnsiTheme="majorHAnsi"/>
        </w:rPr>
        <w:t xml:space="preserve"> </w:t>
      </w:r>
      <w:r w:rsidRPr="00EE29E5">
        <w:rPr>
          <w:rFonts w:asciiTheme="majorHAnsi" w:hAnsiTheme="majorHAnsi"/>
        </w:rPr>
        <w:t>al nuovo secolo. Tutto muta, dal campo economico-sociale, ai modi di vivere, allo sviluppo</w:t>
      </w:r>
      <w:r>
        <w:rPr>
          <w:rFonts w:asciiTheme="majorHAnsi" w:hAnsiTheme="majorHAnsi"/>
        </w:rPr>
        <w:t xml:space="preserve"> </w:t>
      </w:r>
      <w:r w:rsidRPr="00EE29E5">
        <w:rPr>
          <w:rFonts w:asciiTheme="majorHAnsi" w:hAnsiTheme="majorHAnsi"/>
        </w:rPr>
        <w:t>urbano, alla nascita della grande industria, al concetto stesso di arte. Il Futurismo in Italia,</w:t>
      </w:r>
      <w:r>
        <w:rPr>
          <w:rFonts w:asciiTheme="majorHAnsi" w:hAnsiTheme="majorHAnsi"/>
        </w:rPr>
        <w:t xml:space="preserve"> </w:t>
      </w:r>
      <w:r w:rsidRPr="00EE29E5">
        <w:rPr>
          <w:rFonts w:asciiTheme="majorHAnsi" w:hAnsiTheme="majorHAnsi"/>
        </w:rPr>
        <w:t>in seguito al Manifesto del 1909 di Filippo Tommaso Marinetti, trasforma il modo di pensare</w:t>
      </w:r>
      <w:r>
        <w:rPr>
          <w:rFonts w:asciiTheme="majorHAnsi" w:hAnsiTheme="majorHAnsi"/>
        </w:rPr>
        <w:t xml:space="preserve"> </w:t>
      </w:r>
      <w:r w:rsidRPr="00EE29E5">
        <w:rPr>
          <w:rFonts w:asciiTheme="majorHAnsi" w:hAnsiTheme="majorHAnsi"/>
        </w:rPr>
        <w:t xml:space="preserve">l’arte in tutte le sue declinazioni, dalla pittura alla scultura, al teatro, al design, </w:t>
      </w:r>
      <w:proofErr w:type="gramStart"/>
      <w:r w:rsidRPr="00EE29E5">
        <w:rPr>
          <w:rFonts w:asciiTheme="majorHAnsi" w:hAnsiTheme="majorHAnsi"/>
        </w:rPr>
        <w:t>dando vita</w:t>
      </w:r>
      <w:proofErr w:type="gramEnd"/>
      <w:r w:rsidRPr="00EE29E5">
        <w:rPr>
          <w:rFonts w:asciiTheme="majorHAnsi" w:hAnsiTheme="majorHAnsi"/>
        </w:rPr>
        <w:t xml:space="preserve"> a</w:t>
      </w:r>
      <w:r>
        <w:rPr>
          <w:rFonts w:asciiTheme="majorHAnsi" w:hAnsiTheme="majorHAnsi"/>
        </w:rPr>
        <w:t xml:space="preserve"> </w:t>
      </w:r>
      <w:r w:rsidRPr="00EE29E5">
        <w:rPr>
          <w:rFonts w:asciiTheme="majorHAnsi" w:hAnsiTheme="majorHAnsi"/>
        </w:rPr>
        <w:t>opere che abiurano il “bello” per cantare il presente, il movimento, la dinamicità, il moderno.</w:t>
      </w:r>
    </w:p>
    <w:p w14:paraId="6F2995FF" w14:textId="77777777" w:rsidR="003A2EF6" w:rsidRDefault="00EE29E5" w:rsidP="00EE29E5">
      <w:pPr>
        <w:spacing w:after="120"/>
        <w:jc w:val="both"/>
        <w:rPr>
          <w:rFonts w:asciiTheme="majorHAnsi" w:hAnsiTheme="majorHAnsi"/>
        </w:rPr>
      </w:pPr>
      <w:r w:rsidRPr="00EE29E5">
        <w:rPr>
          <w:rFonts w:asciiTheme="majorHAnsi" w:hAnsiTheme="majorHAnsi"/>
        </w:rPr>
        <w:t>Grande protagonista della scena pittorica è Umberto Boccioni che, con Balla, Carrà, Severini,</w:t>
      </w:r>
      <w:r>
        <w:rPr>
          <w:rFonts w:asciiTheme="majorHAnsi" w:hAnsiTheme="majorHAnsi"/>
        </w:rPr>
        <w:t xml:space="preserve"> </w:t>
      </w:r>
      <w:r w:rsidRPr="00EE29E5">
        <w:rPr>
          <w:rFonts w:asciiTheme="majorHAnsi" w:hAnsiTheme="majorHAnsi"/>
        </w:rPr>
        <w:t xml:space="preserve">Depero, </w:t>
      </w:r>
      <w:proofErr w:type="spellStart"/>
      <w:r w:rsidRPr="00EE29E5">
        <w:rPr>
          <w:rFonts w:asciiTheme="majorHAnsi" w:hAnsiTheme="majorHAnsi"/>
        </w:rPr>
        <w:t>Russolo</w:t>
      </w:r>
      <w:proofErr w:type="spellEnd"/>
      <w:r w:rsidRPr="00EE29E5">
        <w:rPr>
          <w:rFonts w:asciiTheme="majorHAnsi" w:hAnsiTheme="majorHAnsi"/>
        </w:rPr>
        <w:t xml:space="preserve"> in campo musicale, costituisce un punto di non ritorno per tutta l’arte italiana</w:t>
      </w:r>
      <w:r>
        <w:rPr>
          <w:rFonts w:asciiTheme="majorHAnsi" w:hAnsiTheme="majorHAnsi"/>
        </w:rPr>
        <w:t xml:space="preserve"> </w:t>
      </w:r>
      <w:r w:rsidRPr="00EE29E5">
        <w:rPr>
          <w:rFonts w:asciiTheme="majorHAnsi" w:hAnsiTheme="majorHAnsi"/>
        </w:rPr>
        <w:t xml:space="preserve">ed europea del Novecento. Pur </w:t>
      </w:r>
      <w:proofErr w:type="gramStart"/>
      <w:r w:rsidRPr="00EE29E5">
        <w:rPr>
          <w:rFonts w:asciiTheme="majorHAnsi" w:hAnsiTheme="majorHAnsi"/>
        </w:rPr>
        <w:t>concludendosi</w:t>
      </w:r>
      <w:proofErr w:type="gramEnd"/>
      <w:r w:rsidRPr="00EE29E5">
        <w:rPr>
          <w:rFonts w:asciiTheme="majorHAnsi" w:hAnsiTheme="majorHAnsi"/>
        </w:rPr>
        <w:t xml:space="preserve"> in un periodo intenso ma breve, segnato</w:t>
      </w:r>
      <w:r>
        <w:rPr>
          <w:rFonts w:asciiTheme="majorHAnsi" w:hAnsiTheme="majorHAnsi"/>
        </w:rPr>
        <w:t xml:space="preserve"> </w:t>
      </w:r>
      <w:r w:rsidRPr="00EE29E5">
        <w:rPr>
          <w:rFonts w:asciiTheme="majorHAnsi" w:hAnsiTheme="majorHAnsi"/>
        </w:rPr>
        <w:t>dalla precoce morte di Boccioni nel 1916, il Futurismo lascia una lezione, che continua nei due</w:t>
      </w:r>
      <w:r>
        <w:rPr>
          <w:rFonts w:asciiTheme="majorHAnsi" w:hAnsiTheme="majorHAnsi"/>
        </w:rPr>
        <w:t xml:space="preserve"> </w:t>
      </w:r>
      <w:r w:rsidRPr="00EE29E5">
        <w:rPr>
          <w:rFonts w:asciiTheme="majorHAnsi" w:hAnsiTheme="majorHAnsi"/>
        </w:rPr>
        <w:t>decenni seguenti, attraversando gli anni Trenta e il cosiddetto Ritorno all’ordine con coerenza,</w:t>
      </w:r>
      <w:r>
        <w:rPr>
          <w:rFonts w:asciiTheme="majorHAnsi" w:hAnsiTheme="majorHAnsi"/>
        </w:rPr>
        <w:t xml:space="preserve"> </w:t>
      </w:r>
      <w:r w:rsidRPr="00EE29E5">
        <w:rPr>
          <w:rFonts w:asciiTheme="majorHAnsi" w:hAnsiTheme="majorHAnsi"/>
        </w:rPr>
        <w:t xml:space="preserve">ricerca personale e originalità. È questo il “secondo Futurismo”, un movimento complesso e </w:t>
      </w:r>
      <w:proofErr w:type="gramStart"/>
      <w:r w:rsidRPr="00EE29E5">
        <w:rPr>
          <w:rFonts w:asciiTheme="majorHAnsi" w:hAnsiTheme="majorHAnsi"/>
        </w:rPr>
        <w:t>di</w:t>
      </w:r>
      <w:r>
        <w:rPr>
          <w:rFonts w:asciiTheme="majorHAnsi" w:hAnsiTheme="majorHAnsi"/>
        </w:rPr>
        <w:t xml:space="preserve"> </w:t>
      </w:r>
      <w:proofErr w:type="gramEnd"/>
      <w:r w:rsidRPr="00EE29E5">
        <w:rPr>
          <w:rFonts w:asciiTheme="majorHAnsi" w:hAnsiTheme="majorHAnsi"/>
        </w:rPr>
        <w:t>importante spessore culturale, non sempre valorizzato dalla critica, che in questa mostra viene</w:t>
      </w:r>
      <w:r>
        <w:rPr>
          <w:rFonts w:asciiTheme="majorHAnsi" w:hAnsiTheme="majorHAnsi"/>
        </w:rPr>
        <w:t xml:space="preserve"> </w:t>
      </w:r>
      <w:r w:rsidRPr="00EE29E5">
        <w:rPr>
          <w:rFonts w:asciiTheme="majorHAnsi" w:hAnsiTheme="majorHAnsi"/>
        </w:rPr>
        <w:t>particolarmente esplorato e interpretato attraverso i linguaggi originali e personalissimi dei</w:t>
      </w:r>
      <w:r>
        <w:rPr>
          <w:rFonts w:asciiTheme="majorHAnsi" w:hAnsiTheme="majorHAnsi"/>
        </w:rPr>
        <w:t xml:space="preserve"> </w:t>
      </w:r>
      <w:r w:rsidRPr="00EE29E5">
        <w:rPr>
          <w:rFonts w:asciiTheme="majorHAnsi" w:hAnsiTheme="majorHAnsi"/>
        </w:rPr>
        <w:t>propri artisti.</w:t>
      </w:r>
    </w:p>
    <w:p w14:paraId="296C5A63" w14:textId="77777777" w:rsidR="003A2EF6" w:rsidRDefault="003A2EF6" w:rsidP="003A2EF6">
      <w:pPr>
        <w:spacing w:after="120"/>
        <w:jc w:val="both"/>
        <w:rPr>
          <w:rFonts w:asciiTheme="majorHAnsi" w:hAnsiTheme="majorHAnsi"/>
        </w:rPr>
      </w:pPr>
    </w:p>
    <w:p w14:paraId="3CD46075" w14:textId="77777777" w:rsidR="00803CF4" w:rsidRPr="003A2EF6" w:rsidRDefault="003A2EF6" w:rsidP="003A2EF6">
      <w:pPr>
        <w:spacing w:after="120"/>
        <w:jc w:val="both"/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Lecco,</w:t>
      </w:r>
      <w:proofErr w:type="gramEnd"/>
      <w:r>
        <w:rPr>
          <w:rFonts w:asciiTheme="majorHAnsi" w:hAnsiTheme="majorHAnsi"/>
        </w:rPr>
        <w:t xml:space="preserve"> 17 marzo 2023</w:t>
      </w:r>
      <w:r w:rsidRPr="003A2EF6">
        <w:rPr>
          <w:rFonts w:asciiTheme="majorHAnsi" w:hAnsiTheme="majorHAnsi" w:cstheme="minorHAnsi"/>
          <w:noProof/>
        </w:rPr>
        <w:drawing>
          <wp:anchor distT="0" distB="0" distL="114300" distR="114300" simplePos="0" relativeHeight="251659264" behindDoc="0" locked="0" layoutInCell="1" allowOverlap="1" wp14:anchorId="3A852FD6" wp14:editId="2288FB96">
            <wp:simplePos x="0" y="0"/>
            <wp:positionH relativeFrom="margin">
              <wp:posOffset>-387985</wp:posOffset>
            </wp:positionH>
            <wp:positionV relativeFrom="page">
              <wp:posOffset>170815</wp:posOffset>
            </wp:positionV>
            <wp:extent cx="6894195" cy="914400"/>
            <wp:effectExtent l="0" t="0" r="1905" b="0"/>
            <wp:wrapSquare wrapText="bothSides"/>
            <wp:docPr id="2" name="Immagin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94195" cy="9144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803CF4" w:rsidRPr="003A2EF6" w:rsidSect="00FC4C3A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75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EF6"/>
    <w:rsid w:val="003A2EF6"/>
    <w:rsid w:val="00803CF4"/>
    <w:rsid w:val="00996EEE"/>
    <w:rsid w:val="00EE29E5"/>
    <w:rsid w:val="00FC4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682E53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6" Type="http://schemas.openxmlformats.org/officeDocument/2006/relationships/fontTable" Target="fontTable.xml"/><Relationship Id="rId1" Type="http://schemas.openxmlformats.org/officeDocument/2006/relationships/styles" Target="styles.xml"/><Relationship Id="rId5" Type="http://schemas.openxmlformats.org/officeDocument/2006/relationships/image" Target="media/image1.jpe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405EEF4-F438-4902-9067-BAE77F4B2A4F}"/>
</file>

<file path=customXml/itemProps2.xml><?xml version="1.0" encoding="utf-8"?>
<ds:datastoreItem xmlns:ds="http://schemas.openxmlformats.org/officeDocument/2006/customXml" ds:itemID="{3D3BB6AE-AA71-4994-BC3B-C472E2BBD734}"/>
</file>

<file path=customXml/itemProps3.xml><?xml version="1.0" encoding="utf-8"?>
<ds:datastoreItem xmlns:ds="http://schemas.openxmlformats.org/officeDocument/2006/customXml" ds:itemID="{908E3158-84B5-40BB-8D3A-8558121C190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338</Words>
  <Characters>1910</Characters>
  <Application>Microsoft Macintosh Word</Application>
  <DocSecurity>0</DocSecurity>
  <Lines>38</Lines>
  <Paragraphs>7</Paragraphs>
  <ScaleCrop>false</ScaleCrop>
  <Company/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Gino Latino</dc:creator>
  <cp:keywords/>
  <dc:description/>
  <cp:lastModifiedBy>Gino Latino</cp:lastModifiedBy>
  <cp:revision>3</cp:revision>
  <dcterms:created xsi:type="dcterms:W3CDTF">2023-03-15T15:46:00Z</dcterms:created>
  <dcterms:modified xsi:type="dcterms:W3CDTF">2023-03-15T15:48:00Z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