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9094" w14:textId="57DCD348" w:rsidR="0018060B" w:rsidRDefault="0018060B" w:rsidP="00D91F28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</w:p>
    <w:p w14:paraId="4DA25389" w14:textId="77777777" w:rsidR="00EE6846" w:rsidRDefault="00EE6846" w:rsidP="00D91F28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</w:p>
    <w:p w14:paraId="0E8FC5E5" w14:textId="3E3A2651" w:rsidR="00EE6846" w:rsidRPr="00EE6846" w:rsidRDefault="00EE6846" w:rsidP="00EE6846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  <w:r w:rsidRPr="00EE6846">
        <w:rPr>
          <w:b/>
          <w:sz w:val="28"/>
          <w:szCs w:val="28"/>
        </w:rPr>
        <w:t>GILBERTO BORGHI</w:t>
      </w:r>
    </w:p>
    <w:p w14:paraId="0B569ABB" w14:textId="3CA79D9C" w:rsidR="00B80AB4" w:rsidRPr="00B80AB4" w:rsidRDefault="00EE6846" w:rsidP="00EE6846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  <w:r w:rsidRPr="00EE6846">
        <w:rPr>
          <w:b/>
          <w:sz w:val="28"/>
          <w:szCs w:val="28"/>
        </w:rPr>
        <w:t>Responsabile External Relations BPER Banca</w:t>
      </w:r>
    </w:p>
    <w:p w14:paraId="00302961" w14:textId="1EC94B03" w:rsidR="00B80AB4" w:rsidRDefault="00B80AB4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2B4F6B43" w14:textId="77777777" w:rsidR="00AD29AF" w:rsidRDefault="00AD29AF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15BCE525" w14:textId="3A7FC6E6" w:rsidR="00EE6846" w:rsidRP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BPER Banca è da sempre attiva nella promozione e nello sviluppo delle eccellenze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dei territori di riferimento. In questo contesto, un’attenzione speciale è dedicata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alla conservazione e alla promozione dei patrimoni artistici e culturali delle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comunità servite.</w:t>
      </w:r>
    </w:p>
    <w:p w14:paraId="751A2E57" w14:textId="53960671" w:rsidR="00EE6846" w:rsidRP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In collaborazione con i più prestigiosi enti e istituzioni artistici italiani, BPER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è costantemente impegnata nella valorizzazione e nella diffusione dell’identità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culturale e del patrimonio artistico, di cui il nostro Paese è tra i più ricchi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del mondo. È un impegno che si traduce in una serie di eventi, manifestazioni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e iniziative su tutto il territorio italiano, nel campo dell’arte, della musica,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dello spettacolo e della cultura in generale.</w:t>
      </w:r>
    </w:p>
    <w:p w14:paraId="6AD70F7B" w14:textId="48BF40CE" w:rsidR="00EE6846" w:rsidRP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Questa attenzione trova la sua massima espressione in due prestigiose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iniziative che negli ultimi anni la Banca ha inteso valorizzare: la Galleria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e l’Archivio Storico, che concretizzano la mission del brand BPER di creare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una cultura viva, aperta e vicina al territorio e alle persone.</w:t>
      </w:r>
    </w:p>
    <w:p w14:paraId="1A12203C" w14:textId="0B592E53" w:rsidR="00EE6846" w:rsidRP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La Galleria BPER Banca nasce con l’obiettivo di valorizzare l’immenso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patrimonio storico-artistico della collezione. Non solo un museo, ma un luogo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di scambio culturale, dove l’arte dialoga quotidianamente con il pubblico in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modo vivace e interattivo, rendendo fruibile a tutti una delle maggiori corporate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collection italiane, che conta circa un migliaio di opere d’arte di pregio.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L’Archivio Storico è un vero e proprio racconto della storia di BPER Banca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e del territorio in cui è stata fondata, una collezione di oltre 4.000 pezzi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dichiarata di “interesse storico particolarmente importante”.</w:t>
      </w:r>
    </w:p>
    <w:p w14:paraId="223E5AC9" w14:textId="52EAC92E" w:rsidR="00B80AB4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EE6846">
        <w:rPr>
          <w:bCs/>
          <w:sz w:val="24"/>
          <w:szCs w:val="24"/>
        </w:rPr>
        <w:t>La scelta di sostenere la Fondazione Sant’Ambrogio per la cultura cristiana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nell’esposizione di una delle opere più importanti di Masaccio va dunque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letta ancora una volta come volontà di essere concretamente al fianco</w:t>
      </w:r>
      <w:r>
        <w:rPr>
          <w:bCs/>
          <w:sz w:val="24"/>
          <w:szCs w:val="24"/>
        </w:rPr>
        <w:t xml:space="preserve"> </w:t>
      </w:r>
      <w:r w:rsidRPr="00EE6846">
        <w:rPr>
          <w:bCs/>
          <w:sz w:val="24"/>
          <w:szCs w:val="24"/>
        </w:rPr>
        <w:t>delle realtà culturali più rappresentative e autorevoli del nostro Paese.</w:t>
      </w:r>
    </w:p>
    <w:p w14:paraId="1434BA90" w14:textId="77777777" w:rsidR="00EE6846" w:rsidRDefault="00EE6846" w:rsidP="00EE6846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111F8D22" w14:textId="42A71C9E" w:rsidR="00B80AB4" w:rsidRPr="00B80AB4" w:rsidRDefault="00B80AB4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Milano, 21 </w:t>
      </w:r>
      <w:r w:rsidR="003406C0">
        <w:rPr>
          <w:bCs/>
          <w:sz w:val="24"/>
          <w:szCs w:val="24"/>
        </w:rPr>
        <w:t>febbraio</w:t>
      </w:r>
      <w:r>
        <w:rPr>
          <w:bCs/>
          <w:sz w:val="24"/>
          <w:szCs w:val="24"/>
        </w:rPr>
        <w:t xml:space="preserve"> 2023</w:t>
      </w:r>
    </w:p>
    <w:sectPr w:rsidR="00B80AB4" w:rsidRPr="00B80AB4" w:rsidSect="003E2A79">
      <w:headerReference w:type="first" r:id="rId8"/>
      <w:foot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9FAA4" w14:textId="77777777" w:rsidR="0018060B" w:rsidRDefault="0018060B" w:rsidP="003E2A79">
      <w:pPr>
        <w:spacing w:after="0" w:line="240" w:lineRule="auto"/>
      </w:pPr>
      <w:r>
        <w:separator/>
      </w:r>
    </w:p>
  </w:endnote>
  <w:endnote w:type="continuationSeparator" w:id="0">
    <w:p w14:paraId="6DD01BDC" w14:textId="77777777" w:rsidR="0018060B" w:rsidRDefault="0018060B" w:rsidP="003E2A79">
      <w:pPr>
        <w:spacing w:after="0" w:line="240" w:lineRule="auto"/>
      </w:pPr>
      <w:r>
        <w:continuationSeparator/>
      </w:r>
    </w:p>
  </w:endnote>
  <w:endnote w:type="continuationNotice" w:id="1">
    <w:p w14:paraId="4F26E8C0" w14:textId="77777777" w:rsidR="00C84C8F" w:rsidRDefault="00C84C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AC7E" w14:textId="0961D32E" w:rsidR="004A0E82" w:rsidRDefault="003406C0">
    <w:pPr>
      <w:pStyle w:val="Pidipagina"/>
    </w:pPr>
    <w:r>
      <w:rPr>
        <w:noProof/>
      </w:rPr>
      <w:pict w14:anchorId="407729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2" type="#_x0000_t75" style="position:absolute;margin-left:0;margin-top:694.05pt;width:481.7pt;height:46.9pt;z-index:251659264;mso-position-horizontal-relative:margin;mso-position-vertical-relative:margin">
          <v:imagedata r:id="rId1" o:title="baseloghi_Masaccio" croptop="38722f"/>
          <w10:wrap type="square"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A8197" w14:textId="77777777" w:rsidR="0018060B" w:rsidRDefault="0018060B" w:rsidP="003E2A79">
      <w:pPr>
        <w:spacing w:after="0" w:line="240" w:lineRule="auto"/>
      </w:pPr>
      <w:r>
        <w:separator/>
      </w:r>
    </w:p>
  </w:footnote>
  <w:footnote w:type="continuationSeparator" w:id="0">
    <w:p w14:paraId="660E673B" w14:textId="77777777" w:rsidR="0018060B" w:rsidRDefault="0018060B" w:rsidP="003E2A79">
      <w:pPr>
        <w:spacing w:after="0" w:line="240" w:lineRule="auto"/>
      </w:pPr>
      <w:r>
        <w:continuationSeparator/>
      </w:r>
    </w:p>
  </w:footnote>
  <w:footnote w:type="continuationNotice" w:id="1">
    <w:p w14:paraId="05344073" w14:textId="77777777" w:rsidR="00C84C8F" w:rsidRDefault="00C84C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F90F6" w14:textId="3CC26052" w:rsidR="0018060B" w:rsidRDefault="003406C0">
    <w:pPr>
      <w:pStyle w:val="Intestazione"/>
      <w:rPr>
        <w:noProof/>
      </w:rPr>
    </w:pPr>
    <w:r>
      <w:rPr>
        <w:noProof/>
      </w:rPr>
      <w:pict w14:anchorId="3A10F0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6" type="#_x0000_t75" style="position:absolute;margin-left:0;margin-top:-46.8pt;width:481.2pt;height:2in;z-index:251661312;mso-position-horizontal-relative:margin;mso-position-vertical-relative:margin">
          <v:imagedata r:id="rId1" o:title="cartaintestata"/>
          <w10:wrap type="square" anchorx="margin" anchory="margin"/>
        </v:shape>
      </w:pict>
    </w:r>
  </w:p>
  <w:p w14:paraId="55FF90FB" w14:textId="3EFE4C50" w:rsidR="0018060B" w:rsidRDefault="0018060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57"/>
    <o:shapelayout v:ext="edit">
      <o:idmap v:ext="edit" data="10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3D23"/>
    <w:rsid w:val="0002205A"/>
    <w:rsid w:val="0007355E"/>
    <w:rsid w:val="000A0091"/>
    <w:rsid w:val="000A71BD"/>
    <w:rsid w:val="000D621F"/>
    <w:rsid w:val="00121A8F"/>
    <w:rsid w:val="00131882"/>
    <w:rsid w:val="0018060B"/>
    <w:rsid w:val="00187A2B"/>
    <w:rsid w:val="002220A7"/>
    <w:rsid w:val="00223F00"/>
    <w:rsid w:val="002C2483"/>
    <w:rsid w:val="002C3D23"/>
    <w:rsid w:val="002C5DBB"/>
    <w:rsid w:val="002F4DB7"/>
    <w:rsid w:val="00306FAC"/>
    <w:rsid w:val="00317AE9"/>
    <w:rsid w:val="003406C0"/>
    <w:rsid w:val="00390D26"/>
    <w:rsid w:val="003E2A79"/>
    <w:rsid w:val="003E5963"/>
    <w:rsid w:val="004A0E82"/>
    <w:rsid w:val="004B799F"/>
    <w:rsid w:val="005243A0"/>
    <w:rsid w:val="00572F92"/>
    <w:rsid w:val="005915FB"/>
    <w:rsid w:val="005A63F1"/>
    <w:rsid w:val="00647466"/>
    <w:rsid w:val="00652F80"/>
    <w:rsid w:val="006A2D3B"/>
    <w:rsid w:val="0072246A"/>
    <w:rsid w:val="00772A25"/>
    <w:rsid w:val="0079172D"/>
    <w:rsid w:val="007957AD"/>
    <w:rsid w:val="007A7317"/>
    <w:rsid w:val="007B01F7"/>
    <w:rsid w:val="00825D40"/>
    <w:rsid w:val="00851112"/>
    <w:rsid w:val="0087013C"/>
    <w:rsid w:val="00871632"/>
    <w:rsid w:val="00871D36"/>
    <w:rsid w:val="00901180"/>
    <w:rsid w:val="00966475"/>
    <w:rsid w:val="00971AE0"/>
    <w:rsid w:val="009D2EBC"/>
    <w:rsid w:val="009E75DB"/>
    <w:rsid w:val="00A029DE"/>
    <w:rsid w:val="00A566E6"/>
    <w:rsid w:val="00AD29AF"/>
    <w:rsid w:val="00B609AE"/>
    <w:rsid w:val="00B80AB4"/>
    <w:rsid w:val="00C24F25"/>
    <w:rsid w:val="00C33637"/>
    <w:rsid w:val="00C50206"/>
    <w:rsid w:val="00C56BD7"/>
    <w:rsid w:val="00C84C8F"/>
    <w:rsid w:val="00CA7FF0"/>
    <w:rsid w:val="00CE7CD8"/>
    <w:rsid w:val="00D15A22"/>
    <w:rsid w:val="00D173C8"/>
    <w:rsid w:val="00D41015"/>
    <w:rsid w:val="00D769E6"/>
    <w:rsid w:val="00D91F28"/>
    <w:rsid w:val="00DE7678"/>
    <w:rsid w:val="00DF225E"/>
    <w:rsid w:val="00E57CAD"/>
    <w:rsid w:val="00E7678E"/>
    <w:rsid w:val="00EA1153"/>
    <w:rsid w:val="00EC25C8"/>
    <w:rsid w:val="00EE6846"/>
    <w:rsid w:val="00EF7A3C"/>
    <w:rsid w:val="00FF6E4B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57"/>
    <o:shapelayout v:ext="edit">
      <o:idmap v:ext="edit" data="1"/>
    </o:shapelayout>
  </w:shapeDefaults>
  <w:decimalSymbol w:val=","/>
  <w:listSeparator w:val=";"/>
  <w14:docId w14:val="55FF9094"/>
  <w15:docId w15:val="{BF63E067-2872-43E8-8DC2-2667550B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3D23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2C3D23"/>
    <w:rPr>
      <w:rFonts w:cs="Times New Roman"/>
      <w:color w:val="0563C1"/>
      <w:u w:val="single"/>
    </w:rPr>
  </w:style>
  <w:style w:type="character" w:styleId="Enfasigrassetto">
    <w:name w:val="Strong"/>
    <w:basedOn w:val="Carpredefinitoparagrafo"/>
    <w:uiPriority w:val="99"/>
    <w:qFormat/>
    <w:locked/>
    <w:rsid w:val="0087013C"/>
    <w:rPr>
      <w:rFonts w:cs="Times New Roman"/>
      <w:b/>
    </w:rPr>
  </w:style>
  <w:style w:type="character" w:customStyle="1" w:styleId="Menzionenonrisolta1">
    <w:name w:val="Menzione non risolta1"/>
    <w:uiPriority w:val="99"/>
    <w:semiHidden/>
    <w:rsid w:val="00C5020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2A79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2A79"/>
    <w:rPr>
      <w:lang w:eastAsia="en-US"/>
    </w:rPr>
  </w:style>
  <w:style w:type="table" w:styleId="Grigliatabella">
    <w:name w:val="Table Grid"/>
    <w:basedOn w:val="Tabellanormale"/>
    <w:uiPriority w:val="99"/>
    <w:locked/>
    <w:rsid w:val="003E2A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28EF56-4D16-44D1-A1E8-BFDD67E4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851AB-9C4E-430C-939A-66299F5CD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2023-01-23T09:34:00Z</cp:lastPrinted>
  <dcterms:created xsi:type="dcterms:W3CDTF">2023-02-17T09:40:00Z</dcterms:created>
  <dcterms:modified xsi:type="dcterms:W3CDTF">2023-02-17T10:29:00Z</dcterms:modified>
</cp:coreProperties>
</file>