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03C6" w14:textId="77777777" w:rsidR="003E6864" w:rsidRDefault="003E6864" w:rsidP="00800D6C">
      <w:pPr>
        <w:spacing w:after="0"/>
        <w:jc w:val="both"/>
        <w:rPr>
          <w:rFonts w:cstheme="minorHAnsi"/>
          <w:sz w:val="24"/>
          <w:szCs w:val="24"/>
        </w:rPr>
      </w:pPr>
    </w:p>
    <w:p w14:paraId="6F570204" w14:textId="77777777" w:rsidR="00B55E14" w:rsidRDefault="00B55E14" w:rsidP="00800D6C">
      <w:pPr>
        <w:spacing w:after="0"/>
        <w:jc w:val="both"/>
        <w:rPr>
          <w:rFonts w:cstheme="minorHAnsi"/>
          <w:sz w:val="24"/>
          <w:szCs w:val="24"/>
        </w:rPr>
      </w:pPr>
    </w:p>
    <w:p w14:paraId="13358832" w14:textId="77777777" w:rsidR="002D4B52" w:rsidRDefault="002D4B52" w:rsidP="002D4B52">
      <w:pPr>
        <w:spacing w:after="0"/>
        <w:jc w:val="center"/>
        <w:rPr>
          <w:rFonts w:cstheme="minorHAnsi"/>
          <w:b/>
          <w:bCs/>
          <w:sz w:val="28"/>
          <w:szCs w:val="28"/>
        </w:rPr>
      </w:pPr>
      <w:r w:rsidRPr="002566A9">
        <w:rPr>
          <w:rFonts w:cstheme="minorHAnsi"/>
          <w:b/>
          <w:bCs/>
          <w:sz w:val="28"/>
          <w:szCs w:val="28"/>
        </w:rPr>
        <w:t>BERGAMO</w:t>
      </w:r>
      <w:r>
        <w:rPr>
          <w:rFonts w:cstheme="minorHAnsi"/>
          <w:b/>
          <w:bCs/>
          <w:sz w:val="28"/>
          <w:szCs w:val="28"/>
        </w:rPr>
        <w:t xml:space="preserve"> |</w:t>
      </w:r>
      <w:r w:rsidRPr="002566A9">
        <w:rPr>
          <w:rFonts w:cstheme="minorHAnsi"/>
          <w:b/>
          <w:bCs/>
          <w:sz w:val="28"/>
          <w:szCs w:val="28"/>
        </w:rPr>
        <w:t xml:space="preserve"> PALAZZO DELLA RAGION</w:t>
      </w:r>
      <w:r>
        <w:rPr>
          <w:rFonts w:cstheme="minorHAnsi"/>
          <w:b/>
          <w:bCs/>
          <w:sz w:val="28"/>
          <w:szCs w:val="28"/>
        </w:rPr>
        <w:t>E</w:t>
      </w:r>
    </w:p>
    <w:p w14:paraId="07B69FB6" w14:textId="77777777" w:rsidR="002D4B52" w:rsidRDefault="002D4B52" w:rsidP="002D4B52">
      <w:pPr>
        <w:spacing w:after="0"/>
        <w:jc w:val="center"/>
        <w:rPr>
          <w:rFonts w:cstheme="minorHAnsi"/>
          <w:b/>
          <w:bCs/>
          <w:sz w:val="28"/>
          <w:szCs w:val="28"/>
        </w:rPr>
      </w:pPr>
    </w:p>
    <w:p w14:paraId="0419CFC7" w14:textId="77777777" w:rsidR="002D4B52" w:rsidRDefault="002D4B52" w:rsidP="002D4B52">
      <w:pPr>
        <w:spacing w:after="0"/>
        <w:jc w:val="center"/>
        <w:rPr>
          <w:rFonts w:cstheme="minorHAnsi"/>
          <w:b/>
          <w:bCs/>
          <w:sz w:val="28"/>
          <w:szCs w:val="28"/>
        </w:rPr>
      </w:pPr>
      <w:r>
        <w:rPr>
          <w:rFonts w:cstheme="minorHAnsi"/>
          <w:b/>
          <w:bCs/>
          <w:sz w:val="28"/>
          <w:szCs w:val="28"/>
        </w:rPr>
        <w:t>17</w:t>
      </w:r>
      <w:r w:rsidRPr="002566A9">
        <w:rPr>
          <w:rFonts w:cstheme="minorHAnsi"/>
          <w:b/>
          <w:bCs/>
          <w:sz w:val="28"/>
          <w:szCs w:val="28"/>
        </w:rPr>
        <w:t xml:space="preserve"> NOVEMBRE 2023 </w:t>
      </w:r>
      <w:r>
        <w:rPr>
          <w:rFonts w:cstheme="minorHAnsi"/>
          <w:b/>
          <w:bCs/>
          <w:sz w:val="28"/>
          <w:szCs w:val="28"/>
        </w:rPr>
        <w:t>–</w:t>
      </w:r>
      <w:r w:rsidRPr="002566A9">
        <w:rPr>
          <w:rFonts w:cstheme="minorHAnsi"/>
          <w:b/>
          <w:bCs/>
          <w:sz w:val="28"/>
          <w:szCs w:val="28"/>
        </w:rPr>
        <w:t xml:space="preserve"> </w:t>
      </w:r>
      <w:r>
        <w:rPr>
          <w:rFonts w:cstheme="minorHAnsi"/>
          <w:b/>
          <w:bCs/>
          <w:sz w:val="28"/>
          <w:szCs w:val="28"/>
        </w:rPr>
        <w:t>24 MARZO</w:t>
      </w:r>
      <w:r w:rsidRPr="002566A9">
        <w:rPr>
          <w:rFonts w:cstheme="minorHAnsi"/>
          <w:b/>
          <w:bCs/>
          <w:sz w:val="28"/>
          <w:szCs w:val="28"/>
        </w:rPr>
        <w:t xml:space="preserve"> 2024</w:t>
      </w:r>
    </w:p>
    <w:p w14:paraId="6D44C3C8" w14:textId="77777777" w:rsidR="002D4B52" w:rsidRDefault="002D4B52" w:rsidP="002D4B52">
      <w:pPr>
        <w:spacing w:after="0"/>
        <w:jc w:val="center"/>
        <w:rPr>
          <w:rFonts w:cstheme="minorHAnsi"/>
          <w:b/>
          <w:bCs/>
          <w:sz w:val="28"/>
          <w:szCs w:val="28"/>
        </w:rPr>
      </w:pPr>
    </w:p>
    <w:p w14:paraId="0217BC3B" w14:textId="77777777" w:rsidR="002D4B52" w:rsidRPr="00F46545" w:rsidRDefault="002D4B52" w:rsidP="002D4B52">
      <w:pPr>
        <w:spacing w:after="0"/>
        <w:jc w:val="center"/>
        <w:rPr>
          <w:rFonts w:cstheme="minorHAnsi"/>
          <w:b/>
          <w:bCs/>
          <w:sz w:val="32"/>
          <w:szCs w:val="32"/>
        </w:rPr>
      </w:pPr>
      <w:r w:rsidRPr="002566A9">
        <w:rPr>
          <w:rFonts w:cstheme="minorHAnsi"/>
          <w:b/>
          <w:bCs/>
          <w:sz w:val="32"/>
          <w:szCs w:val="32"/>
        </w:rPr>
        <w:t>YAYOI KUSAMA</w:t>
      </w:r>
    </w:p>
    <w:p w14:paraId="639CDE8D" w14:textId="77777777" w:rsidR="002D4B52" w:rsidRPr="002566A9" w:rsidRDefault="002D4B52" w:rsidP="002D4B52">
      <w:pPr>
        <w:spacing w:after="0"/>
        <w:jc w:val="center"/>
        <w:rPr>
          <w:rFonts w:cstheme="minorHAnsi"/>
          <w:b/>
          <w:bCs/>
          <w:sz w:val="32"/>
          <w:szCs w:val="32"/>
        </w:rPr>
      </w:pPr>
      <w:r w:rsidRPr="00F46545">
        <w:rPr>
          <w:rFonts w:cstheme="minorHAnsi"/>
          <w:b/>
          <w:bCs/>
          <w:i/>
          <w:sz w:val="32"/>
          <w:szCs w:val="32"/>
        </w:rPr>
        <w:t>INFINITO PRESENTE</w:t>
      </w:r>
    </w:p>
    <w:p w14:paraId="1412AD21" w14:textId="77777777" w:rsidR="002D4B52" w:rsidRDefault="002D4B52" w:rsidP="002D4B52">
      <w:pPr>
        <w:spacing w:after="0"/>
        <w:jc w:val="center"/>
        <w:rPr>
          <w:rFonts w:cstheme="minorHAnsi"/>
          <w:b/>
          <w:bCs/>
          <w:sz w:val="28"/>
          <w:szCs w:val="28"/>
        </w:rPr>
      </w:pPr>
    </w:p>
    <w:p w14:paraId="2B8896AB" w14:textId="77777777" w:rsidR="002D4B52" w:rsidRDefault="002D4B52" w:rsidP="002D4B52">
      <w:pPr>
        <w:spacing w:after="0"/>
        <w:jc w:val="center"/>
        <w:rPr>
          <w:rFonts w:cstheme="minorHAnsi"/>
          <w:b/>
          <w:bCs/>
          <w:sz w:val="28"/>
          <w:szCs w:val="28"/>
        </w:rPr>
      </w:pPr>
      <w:r w:rsidRPr="0050264F">
        <w:rPr>
          <w:rFonts w:cstheme="minorHAnsi"/>
          <w:b/>
          <w:bCs/>
          <w:sz w:val="28"/>
          <w:szCs w:val="28"/>
        </w:rPr>
        <w:t xml:space="preserve">La mostra ospita </w:t>
      </w:r>
      <w:proofErr w:type="spellStart"/>
      <w:r w:rsidRPr="0050264F">
        <w:rPr>
          <w:rFonts w:cstheme="minorHAnsi"/>
          <w:b/>
          <w:bCs/>
          <w:i/>
          <w:iCs/>
          <w:sz w:val="28"/>
          <w:szCs w:val="28"/>
        </w:rPr>
        <w:t>Fireflies</w:t>
      </w:r>
      <w:proofErr w:type="spellEnd"/>
      <w:r w:rsidRPr="0050264F">
        <w:rPr>
          <w:rFonts w:cstheme="minorHAnsi"/>
          <w:b/>
          <w:bCs/>
          <w:i/>
          <w:iCs/>
          <w:sz w:val="28"/>
          <w:szCs w:val="28"/>
        </w:rPr>
        <w:t xml:space="preserve"> on the Water,</w:t>
      </w:r>
      <w:r w:rsidRPr="0050264F">
        <w:rPr>
          <w:rFonts w:cstheme="minorHAnsi"/>
          <w:b/>
          <w:bCs/>
          <w:sz w:val="28"/>
          <w:szCs w:val="28"/>
        </w:rPr>
        <w:t xml:space="preserve"> una delle </w:t>
      </w:r>
      <w:r w:rsidRPr="0050264F">
        <w:rPr>
          <w:rFonts w:cstheme="minorHAnsi"/>
          <w:b/>
          <w:bCs/>
          <w:i/>
          <w:iCs/>
          <w:sz w:val="28"/>
          <w:szCs w:val="28"/>
        </w:rPr>
        <w:t>Infinity Mirror Room</w:t>
      </w:r>
      <w:r w:rsidRPr="0050264F">
        <w:rPr>
          <w:rFonts w:cstheme="minorHAnsi"/>
          <w:b/>
          <w:bCs/>
          <w:sz w:val="28"/>
          <w:szCs w:val="28"/>
        </w:rPr>
        <w:t xml:space="preserve"> più iconiche dell’artista più popolare al mondo.</w:t>
      </w:r>
    </w:p>
    <w:p w14:paraId="3208E322" w14:textId="77777777" w:rsidR="002D4B52" w:rsidRDefault="002D4B52" w:rsidP="002D4B52">
      <w:pPr>
        <w:spacing w:after="0"/>
        <w:jc w:val="center"/>
        <w:rPr>
          <w:rFonts w:cstheme="minorHAnsi"/>
          <w:b/>
          <w:bCs/>
          <w:sz w:val="28"/>
          <w:szCs w:val="28"/>
        </w:rPr>
      </w:pPr>
    </w:p>
    <w:p w14:paraId="19FE4DFF" w14:textId="77777777" w:rsidR="002D4B52" w:rsidRDefault="002D4B52" w:rsidP="002D4B52">
      <w:pPr>
        <w:spacing w:after="0"/>
        <w:jc w:val="center"/>
        <w:rPr>
          <w:rFonts w:cstheme="minorHAnsi"/>
          <w:b/>
          <w:bCs/>
          <w:sz w:val="28"/>
          <w:szCs w:val="28"/>
        </w:rPr>
      </w:pPr>
      <w:r>
        <w:rPr>
          <w:rFonts w:cstheme="minorHAnsi"/>
          <w:b/>
          <w:bCs/>
          <w:sz w:val="28"/>
          <w:szCs w:val="28"/>
        </w:rPr>
        <w:t xml:space="preserve">Esposta per la prima volta in Italia, l’opera proviene dalla collezione permanente </w:t>
      </w:r>
    </w:p>
    <w:p w14:paraId="4C02DD6B" w14:textId="77777777" w:rsidR="002D4B52" w:rsidRPr="00586378" w:rsidRDefault="002D4B52" w:rsidP="002D4B52">
      <w:pPr>
        <w:spacing w:after="0"/>
        <w:jc w:val="center"/>
        <w:rPr>
          <w:rFonts w:cstheme="minorHAnsi"/>
          <w:b/>
          <w:bCs/>
          <w:sz w:val="28"/>
          <w:szCs w:val="28"/>
          <w:lang w:val="en-US"/>
        </w:rPr>
      </w:pPr>
      <w:r w:rsidRPr="00586378">
        <w:rPr>
          <w:rFonts w:cstheme="minorHAnsi"/>
          <w:b/>
          <w:bCs/>
          <w:sz w:val="28"/>
          <w:szCs w:val="28"/>
          <w:lang w:val="en-US"/>
        </w:rPr>
        <w:t>del Whitney Museum of America</w:t>
      </w:r>
      <w:r>
        <w:rPr>
          <w:rFonts w:cstheme="minorHAnsi"/>
          <w:b/>
          <w:bCs/>
          <w:sz w:val="28"/>
          <w:szCs w:val="28"/>
          <w:lang w:val="en-US"/>
        </w:rPr>
        <w:t>n</w:t>
      </w:r>
      <w:r w:rsidRPr="00586378">
        <w:rPr>
          <w:rFonts w:cstheme="minorHAnsi"/>
          <w:b/>
          <w:bCs/>
          <w:sz w:val="28"/>
          <w:szCs w:val="28"/>
          <w:lang w:val="en-US"/>
        </w:rPr>
        <w:t xml:space="preserve"> Art di New York.</w:t>
      </w:r>
    </w:p>
    <w:p w14:paraId="24F52B0A" w14:textId="77777777" w:rsidR="002D4B52" w:rsidRPr="00586378" w:rsidRDefault="002D4B52" w:rsidP="002D4B52">
      <w:pPr>
        <w:spacing w:after="0"/>
        <w:jc w:val="center"/>
        <w:rPr>
          <w:rFonts w:cstheme="minorHAnsi"/>
          <w:b/>
          <w:bCs/>
          <w:sz w:val="28"/>
          <w:szCs w:val="28"/>
          <w:lang w:val="en-US"/>
        </w:rPr>
      </w:pPr>
    </w:p>
    <w:p w14:paraId="6C80D7F3" w14:textId="77777777" w:rsidR="002D4B52" w:rsidRPr="002566A9" w:rsidRDefault="002D4B52" w:rsidP="002D4B52">
      <w:pPr>
        <w:spacing w:after="0"/>
        <w:jc w:val="center"/>
        <w:rPr>
          <w:rFonts w:cstheme="minorHAnsi"/>
          <w:b/>
          <w:bCs/>
          <w:sz w:val="28"/>
          <w:szCs w:val="28"/>
        </w:rPr>
      </w:pPr>
      <w:r w:rsidRPr="002566A9">
        <w:rPr>
          <w:rFonts w:cstheme="minorHAnsi"/>
          <w:b/>
          <w:bCs/>
          <w:sz w:val="28"/>
          <w:szCs w:val="28"/>
        </w:rPr>
        <w:t>A cura di Stefano Raimondi</w:t>
      </w:r>
    </w:p>
    <w:p w14:paraId="25E983C2" w14:textId="77777777" w:rsidR="002D4B52" w:rsidRPr="002566A9" w:rsidRDefault="002D4B52" w:rsidP="002D4B52">
      <w:pPr>
        <w:spacing w:after="0"/>
        <w:jc w:val="both"/>
        <w:rPr>
          <w:rFonts w:cstheme="minorHAnsi"/>
        </w:rPr>
      </w:pPr>
    </w:p>
    <w:p w14:paraId="0A707455" w14:textId="77777777" w:rsidR="002D4B52" w:rsidRDefault="002D4B52" w:rsidP="002D4B52">
      <w:pPr>
        <w:spacing w:after="0"/>
        <w:jc w:val="both"/>
        <w:rPr>
          <w:rFonts w:cstheme="minorHAnsi"/>
          <w:sz w:val="24"/>
          <w:szCs w:val="24"/>
        </w:rPr>
      </w:pPr>
    </w:p>
    <w:p w14:paraId="6F17A8DD" w14:textId="77777777" w:rsidR="007A0229" w:rsidRDefault="007A0229" w:rsidP="002D4B52">
      <w:pPr>
        <w:spacing w:after="0"/>
        <w:jc w:val="both"/>
        <w:rPr>
          <w:rFonts w:cstheme="minorHAnsi"/>
          <w:sz w:val="24"/>
          <w:szCs w:val="24"/>
        </w:rPr>
      </w:pPr>
    </w:p>
    <w:p w14:paraId="4BB11755" w14:textId="77777777" w:rsidR="007A0229" w:rsidRDefault="007A0229" w:rsidP="002D4B52">
      <w:pPr>
        <w:spacing w:after="0"/>
        <w:jc w:val="both"/>
        <w:rPr>
          <w:rFonts w:cstheme="minorHAnsi"/>
          <w:sz w:val="24"/>
          <w:szCs w:val="24"/>
        </w:rPr>
      </w:pPr>
    </w:p>
    <w:p w14:paraId="14A132D0" w14:textId="0B96F0C5" w:rsidR="007A0229" w:rsidRDefault="007D15E8" w:rsidP="002D4B52">
      <w:pPr>
        <w:spacing w:after="0"/>
        <w:jc w:val="both"/>
        <w:rPr>
          <w:rFonts w:cstheme="minorHAnsi"/>
          <w:sz w:val="24"/>
          <w:szCs w:val="24"/>
        </w:rPr>
      </w:pPr>
      <w:r>
        <w:rPr>
          <w:noProof/>
        </w:rPr>
        <w:drawing>
          <wp:inline distT="0" distB="0" distL="0" distR="0" wp14:anchorId="0C4E3AD0" wp14:editId="2A975B51">
            <wp:extent cx="6118860" cy="199644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1996440"/>
                    </a:xfrm>
                    <a:prstGeom prst="rect">
                      <a:avLst/>
                    </a:prstGeom>
                    <a:noFill/>
                    <a:ln>
                      <a:noFill/>
                    </a:ln>
                  </pic:spPr>
                </pic:pic>
              </a:graphicData>
            </a:graphic>
          </wp:inline>
        </w:drawing>
      </w:r>
    </w:p>
    <w:p w14:paraId="7FEE922A" w14:textId="77777777" w:rsidR="007A0229" w:rsidRDefault="007A0229" w:rsidP="002D4B52">
      <w:pPr>
        <w:spacing w:after="0"/>
        <w:jc w:val="both"/>
        <w:rPr>
          <w:rFonts w:cstheme="minorHAnsi"/>
          <w:sz w:val="24"/>
          <w:szCs w:val="24"/>
        </w:rPr>
      </w:pPr>
    </w:p>
    <w:p w14:paraId="4DC83F5C" w14:textId="77777777" w:rsidR="007A0229" w:rsidRDefault="007A0229" w:rsidP="002D4B52">
      <w:pPr>
        <w:spacing w:after="0"/>
        <w:jc w:val="both"/>
        <w:rPr>
          <w:rFonts w:cstheme="minorHAnsi"/>
          <w:sz w:val="24"/>
          <w:szCs w:val="24"/>
        </w:rPr>
      </w:pPr>
    </w:p>
    <w:p w14:paraId="651B6BA0" w14:textId="77777777" w:rsidR="002D4B52" w:rsidRPr="00F46545" w:rsidRDefault="002D4B52" w:rsidP="002D4B52">
      <w:pPr>
        <w:spacing w:after="0"/>
        <w:jc w:val="both"/>
        <w:rPr>
          <w:rFonts w:cstheme="minorHAnsi"/>
          <w:b/>
          <w:bCs/>
          <w:sz w:val="24"/>
          <w:szCs w:val="24"/>
        </w:rPr>
      </w:pPr>
      <w:r w:rsidRPr="00F46545">
        <w:rPr>
          <w:rFonts w:cstheme="minorHAnsi"/>
          <w:b/>
          <w:bCs/>
          <w:sz w:val="24"/>
          <w:szCs w:val="24"/>
        </w:rPr>
        <w:t xml:space="preserve">Dal 17 novembre 2023 al </w:t>
      </w:r>
      <w:r>
        <w:rPr>
          <w:rFonts w:cstheme="minorHAnsi"/>
          <w:b/>
          <w:bCs/>
          <w:sz w:val="24"/>
          <w:szCs w:val="24"/>
        </w:rPr>
        <w:t>24 marzo</w:t>
      </w:r>
      <w:r w:rsidRPr="00F46545">
        <w:rPr>
          <w:rFonts w:cstheme="minorHAnsi"/>
          <w:b/>
          <w:bCs/>
          <w:sz w:val="24"/>
          <w:szCs w:val="24"/>
        </w:rPr>
        <w:t xml:space="preserve"> 2024, Palazzo della Ragione a Bergamo sarà teatro di una straordinaria operazione artistica e culturale.</w:t>
      </w:r>
    </w:p>
    <w:p w14:paraId="67FCD907" w14:textId="77777777" w:rsidR="002D4B52" w:rsidRPr="00BE0238" w:rsidRDefault="002D4B52" w:rsidP="002D4B52">
      <w:pPr>
        <w:spacing w:after="0"/>
        <w:jc w:val="both"/>
        <w:rPr>
          <w:rFonts w:cstheme="minorHAnsi"/>
          <w:sz w:val="24"/>
          <w:szCs w:val="24"/>
        </w:rPr>
      </w:pPr>
    </w:p>
    <w:p w14:paraId="6A1EC92B" w14:textId="77777777" w:rsidR="002D4B52" w:rsidRPr="00F46545" w:rsidRDefault="002D4B52" w:rsidP="002D4B52">
      <w:pPr>
        <w:spacing w:after="0"/>
        <w:jc w:val="both"/>
        <w:rPr>
          <w:rFonts w:cstheme="minorHAnsi"/>
          <w:b/>
          <w:bCs/>
          <w:sz w:val="24"/>
          <w:szCs w:val="24"/>
        </w:rPr>
      </w:pPr>
      <w:r w:rsidRPr="00BE0238">
        <w:rPr>
          <w:rFonts w:cstheme="minorHAnsi"/>
          <w:sz w:val="24"/>
          <w:szCs w:val="24"/>
        </w:rPr>
        <w:t>In occasione di Bergamo Brescia Capitale Italiana della Cultura 2023,</w:t>
      </w:r>
      <w:r>
        <w:rPr>
          <w:rFonts w:cstheme="minorHAnsi"/>
          <w:sz w:val="24"/>
          <w:szCs w:val="24"/>
        </w:rPr>
        <w:t xml:space="preserve"> </w:t>
      </w:r>
      <w:r w:rsidRPr="0050264F">
        <w:rPr>
          <w:rFonts w:cstheme="minorHAnsi"/>
          <w:sz w:val="24"/>
          <w:szCs w:val="24"/>
        </w:rPr>
        <w:t>uno dei più antichi palazzi comunali d’Italia</w:t>
      </w:r>
      <w:r w:rsidRPr="00BE0238">
        <w:rPr>
          <w:rFonts w:cstheme="minorHAnsi"/>
          <w:sz w:val="24"/>
          <w:szCs w:val="24"/>
        </w:rPr>
        <w:t xml:space="preserve"> </w:t>
      </w:r>
      <w:r w:rsidRPr="00F46545">
        <w:rPr>
          <w:rFonts w:cstheme="minorHAnsi"/>
          <w:b/>
          <w:bCs/>
          <w:sz w:val="24"/>
          <w:szCs w:val="24"/>
        </w:rPr>
        <w:t xml:space="preserve">accoglierà </w:t>
      </w:r>
      <w:r>
        <w:rPr>
          <w:rFonts w:cstheme="minorHAnsi"/>
          <w:b/>
          <w:bCs/>
          <w:sz w:val="24"/>
          <w:szCs w:val="24"/>
        </w:rPr>
        <w:t xml:space="preserve">la mostra di </w:t>
      </w:r>
      <w:proofErr w:type="spellStart"/>
      <w:r w:rsidRPr="00F46545">
        <w:rPr>
          <w:rFonts w:cstheme="minorHAnsi"/>
          <w:b/>
          <w:bCs/>
          <w:sz w:val="24"/>
          <w:szCs w:val="24"/>
        </w:rPr>
        <w:t>Yayoi</w:t>
      </w:r>
      <w:proofErr w:type="spellEnd"/>
      <w:r w:rsidRPr="00F46545">
        <w:rPr>
          <w:rFonts w:cstheme="minorHAnsi"/>
          <w:b/>
          <w:bCs/>
          <w:sz w:val="24"/>
          <w:szCs w:val="24"/>
        </w:rPr>
        <w:t xml:space="preserve"> </w:t>
      </w:r>
      <w:proofErr w:type="spellStart"/>
      <w:r w:rsidRPr="00F46545">
        <w:rPr>
          <w:rFonts w:cstheme="minorHAnsi"/>
          <w:b/>
          <w:bCs/>
          <w:sz w:val="24"/>
          <w:szCs w:val="24"/>
        </w:rPr>
        <w:t>Kusama</w:t>
      </w:r>
      <w:proofErr w:type="spellEnd"/>
      <w:r w:rsidRPr="00BE0238">
        <w:rPr>
          <w:rFonts w:cstheme="minorHAnsi"/>
          <w:sz w:val="24"/>
          <w:szCs w:val="24"/>
        </w:rPr>
        <w:t xml:space="preserve"> (</w:t>
      </w:r>
      <w:proofErr w:type="spellStart"/>
      <w:r w:rsidRPr="00BE0238">
        <w:rPr>
          <w:rFonts w:cstheme="minorHAnsi"/>
          <w:sz w:val="24"/>
          <w:szCs w:val="24"/>
        </w:rPr>
        <w:t>Matsumoto</w:t>
      </w:r>
      <w:proofErr w:type="spellEnd"/>
      <w:r w:rsidRPr="00BE0238">
        <w:rPr>
          <w:rFonts w:cstheme="minorHAnsi"/>
          <w:sz w:val="24"/>
          <w:szCs w:val="24"/>
        </w:rPr>
        <w:t xml:space="preserve">, Giappone, 1929), l’artista più popolare al mondo, secondo </w:t>
      </w:r>
      <w:r>
        <w:rPr>
          <w:rFonts w:cstheme="minorHAnsi"/>
          <w:sz w:val="24"/>
          <w:szCs w:val="24"/>
        </w:rPr>
        <w:t>un sondaggio condotto</w:t>
      </w:r>
      <w:r w:rsidRPr="00BE0238">
        <w:rPr>
          <w:rFonts w:cstheme="minorHAnsi"/>
          <w:sz w:val="24"/>
          <w:szCs w:val="24"/>
        </w:rPr>
        <w:t xml:space="preserve"> dalla rivista The Art Newspaper, che porterà nel cuore della città orobica </w:t>
      </w:r>
      <w:proofErr w:type="spellStart"/>
      <w:r w:rsidRPr="00F46545">
        <w:rPr>
          <w:rFonts w:cstheme="minorHAnsi"/>
          <w:b/>
          <w:bCs/>
          <w:i/>
          <w:iCs/>
          <w:sz w:val="24"/>
          <w:szCs w:val="24"/>
        </w:rPr>
        <w:t>Fireflies</w:t>
      </w:r>
      <w:proofErr w:type="spellEnd"/>
      <w:r w:rsidRPr="00F46545">
        <w:rPr>
          <w:rFonts w:cstheme="minorHAnsi"/>
          <w:b/>
          <w:bCs/>
          <w:i/>
          <w:iCs/>
          <w:sz w:val="24"/>
          <w:szCs w:val="24"/>
        </w:rPr>
        <w:t xml:space="preserve"> on the Water</w:t>
      </w:r>
      <w:r w:rsidRPr="00BE0238">
        <w:rPr>
          <w:rFonts w:cstheme="minorHAnsi"/>
          <w:sz w:val="24"/>
          <w:szCs w:val="24"/>
        </w:rPr>
        <w:t xml:space="preserve"> una delle sue </w:t>
      </w:r>
      <w:r w:rsidRPr="00BE0238">
        <w:rPr>
          <w:rFonts w:cstheme="minorHAnsi"/>
          <w:i/>
          <w:iCs/>
          <w:sz w:val="24"/>
          <w:szCs w:val="24"/>
        </w:rPr>
        <w:t>Infinity Mirror Room</w:t>
      </w:r>
      <w:r w:rsidRPr="00BE0238">
        <w:rPr>
          <w:rFonts w:cstheme="minorHAnsi"/>
          <w:sz w:val="24"/>
          <w:szCs w:val="24"/>
        </w:rPr>
        <w:t xml:space="preserve"> più iconiche, </w:t>
      </w:r>
      <w:r w:rsidRPr="00F46545">
        <w:rPr>
          <w:rFonts w:cstheme="minorHAnsi"/>
          <w:b/>
          <w:bCs/>
          <w:sz w:val="24"/>
          <w:szCs w:val="24"/>
        </w:rPr>
        <w:t>proveniente dalla collezione del Whitney Museum of American Art di New York.</w:t>
      </w:r>
    </w:p>
    <w:p w14:paraId="3A18587A" w14:textId="77777777" w:rsidR="002D4B52" w:rsidRPr="00BE0238" w:rsidRDefault="002D4B52" w:rsidP="002D4B52">
      <w:pPr>
        <w:spacing w:after="0"/>
        <w:jc w:val="both"/>
        <w:rPr>
          <w:rFonts w:cstheme="minorHAnsi"/>
          <w:sz w:val="24"/>
          <w:szCs w:val="24"/>
        </w:rPr>
      </w:pPr>
    </w:p>
    <w:p w14:paraId="530722B3" w14:textId="77777777" w:rsidR="002D4B52" w:rsidRDefault="002D4B52" w:rsidP="002D4B52">
      <w:pPr>
        <w:spacing w:after="0"/>
        <w:jc w:val="both"/>
        <w:rPr>
          <w:rFonts w:cstheme="minorHAnsi"/>
          <w:sz w:val="24"/>
          <w:szCs w:val="24"/>
        </w:rPr>
      </w:pPr>
      <w:r w:rsidRPr="00BE0238">
        <w:rPr>
          <w:rFonts w:cstheme="minorHAnsi"/>
          <w:sz w:val="24"/>
          <w:szCs w:val="24"/>
        </w:rPr>
        <w:t xml:space="preserve">“È una mostra ambiziosa e speciale – afferma il </w:t>
      </w:r>
      <w:r w:rsidRPr="00F46545">
        <w:rPr>
          <w:rFonts w:cstheme="minorHAnsi"/>
          <w:b/>
          <w:bCs/>
          <w:sz w:val="24"/>
          <w:szCs w:val="24"/>
        </w:rPr>
        <w:t>curatore Stefano Raimondi</w:t>
      </w:r>
      <w:r w:rsidRPr="00BE0238">
        <w:rPr>
          <w:rFonts w:cstheme="minorHAnsi"/>
          <w:sz w:val="24"/>
          <w:szCs w:val="24"/>
        </w:rPr>
        <w:t xml:space="preserve">, fondatore e direttore di The Blank Contemporary Art -, resa possibile da un progetto articolato, che ha richiesto due anni di lavoro, e dai rapporti internazionali con il Whitney Museum of American Art, senza dubbio uno dei più importanti musei al mondo”. </w:t>
      </w:r>
    </w:p>
    <w:p w14:paraId="53CB19D3" w14:textId="77777777" w:rsidR="002D4B52" w:rsidRPr="00BE0238" w:rsidRDefault="002D4B52" w:rsidP="002D4B52">
      <w:pPr>
        <w:spacing w:after="0"/>
        <w:jc w:val="both"/>
        <w:rPr>
          <w:rFonts w:cstheme="minorHAnsi"/>
          <w:sz w:val="24"/>
          <w:szCs w:val="24"/>
        </w:rPr>
      </w:pPr>
      <w:r w:rsidRPr="00BE0238">
        <w:rPr>
          <w:rFonts w:cstheme="minorHAnsi"/>
          <w:sz w:val="24"/>
          <w:szCs w:val="24"/>
        </w:rPr>
        <w:t>“</w:t>
      </w:r>
      <w:proofErr w:type="spellStart"/>
      <w:r w:rsidRPr="00BE0238">
        <w:rPr>
          <w:rFonts w:cstheme="minorHAnsi"/>
          <w:sz w:val="24"/>
          <w:szCs w:val="24"/>
        </w:rPr>
        <w:t>Yayoi</w:t>
      </w:r>
      <w:proofErr w:type="spellEnd"/>
      <w:r w:rsidRPr="00BE0238">
        <w:rPr>
          <w:rFonts w:cstheme="minorHAnsi"/>
          <w:sz w:val="24"/>
          <w:szCs w:val="24"/>
        </w:rPr>
        <w:t xml:space="preserve"> </w:t>
      </w:r>
      <w:proofErr w:type="spellStart"/>
      <w:r w:rsidRPr="00BE0238">
        <w:rPr>
          <w:rFonts w:cstheme="minorHAnsi"/>
          <w:sz w:val="24"/>
          <w:szCs w:val="24"/>
        </w:rPr>
        <w:t>Kusama</w:t>
      </w:r>
      <w:proofErr w:type="spellEnd"/>
      <w:r w:rsidRPr="00BE0238">
        <w:rPr>
          <w:rFonts w:cstheme="minorHAnsi"/>
          <w:sz w:val="24"/>
          <w:szCs w:val="24"/>
        </w:rPr>
        <w:t xml:space="preserve"> – prosegue Stefano Raimondi - è un’artista amata in modo trasversale da più generazioni e pubblici, capace di meravigliare e stupire, e la stanza </w:t>
      </w:r>
      <w:proofErr w:type="spellStart"/>
      <w:r w:rsidRPr="00BE0238">
        <w:rPr>
          <w:rFonts w:cstheme="minorHAnsi"/>
          <w:i/>
          <w:iCs/>
          <w:sz w:val="24"/>
          <w:szCs w:val="24"/>
        </w:rPr>
        <w:t>Fireflies</w:t>
      </w:r>
      <w:proofErr w:type="spellEnd"/>
      <w:r w:rsidRPr="00BE0238">
        <w:rPr>
          <w:rFonts w:cstheme="minorHAnsi"/>
          <w:i/>
          <w:iCs/>
          <w:sz w:val="24"/>
          <w:szCs w:val="24"/>
        </w:rPr>
        <w:t xml:space="preserve"> on the Water</w:t>
      </w:r>
      <w:r w:rsidRPr="00BE0238">
        <w:rPr>
          <w:rFonts w:cstheme="minorHAnsi"/>
          <w:sz w:val="24"/>
          <w:szCs w:val="24"/>
        </w:rPr>
        <w:t xml:space="preserve"> è sicuramente la più adatta a sottolineare le tematiche che accompagnano Bergamo Brescia nell’anno della Capitale Italiana della Cultura, che affrontano i temi della resilienza, della cura, </w:t>
      </w:r>
      <w:r w:rsidRPr="00A35A62">
        <w:rPr>
          <w:rFonts w:cstheme="minorHAnsi"/>
          <w:sz w:val="24"/>
          <w:szCs w:val="24"/>
        </w:rPr>
        <w:t>per aprirsi infine a una nuova dimensione piena di luce, energia e sconfinate possibilità</w:t>
      </w:r>
      <w:r w:rsidRPr="00BE0238">
        <w:rPr>
          <w:rFonts w:cstheme="minorHAnsi"/>
          <w:sz w:val="24"/>
          <w:szCs w:val="24"/>
        </w:rPr>
        <w:t>”.</w:t>
      </w:r>
    </w:p>
    <w:p w14:paraId="31AA839A" w14:textId="77777777" w:rsidR="002D4B52" w:rsidRPr="00BE0238" w:rsidRDefault="002D4B52" w:rsidP="002D4B52">
      <w:pPr>
        <w:spacing w:after="0"/>
        <w:jc w:val="both"/>
        <w:rPr>
          <w:rFonts w:cstheme="minorHAnsi"/>
          <w:sz w:val="24"/>
          <w:szCs w:val="24"/>
        </w:rPr>
      </w:pPr>
    </w:p>
    <w:p w14:paraId="75877D83" w14:textId="77777777" w:rsidR="002D4B52" w:rsidRPr="00B53AB8" w:rsidRDefault="002D4B52" w:rsidP="002D4B52">
      <w:pPr>
        <w:spacing w:after="0"/>
        <w:jc w:val="both"/>
        <w:rPr>
          <w:rFonts w:cstheme="minorHAnsi"/>
          <w:sz w:val="24"/>
          <w:szCs w:val="24"/>
        </w:rPr>
      </w:pPr>
      <w:r w:rsidRPr="00B53AB8">
        <w:rPr>
          <w:rFonts w:cstheme="minorHAnsi"/>
          <w:sz w:val="24"/>
          <w:szCs w:val="24"/>
        </w:rPr>
        <w:t>“La presentazione di questa importante mostra</w:t>
      </w:r>
      <w:r w:rsidRPr="00BE0238">
        <w:rPr>
          <w:rFonts w:cstheme="minorHAnsi"/>
          <w:sz w:val="24"/>
          <w:szCs w:val="24"/>
        </w:rPr>
        <w:t xml:space="preserve"> - </w:t>
      </w:r>
      <w:r w:rsidRPr="00F46545">
        <w:rPr>
          <w:rFonts w:cstheme="minorHAnsi"/>
          <w:b/>
          <w:bCs/>
          <w:sz w:val="24"/>
          <w:szCs w:val="24"/>
        </w:rPr>
        <w:t xml:space="preserve">sottolinea </w:t>
      </w:r>
      <w:r w:rsidRPr="00B53AB8">
        <w:rPr>
          <w:rFonts w:cstheme="minorHAnsi"/>
          <w:b/>
          <w:bCs/>
          <w:sz w:val="24"/>
          <w:szCs w:val="24"/>
        </w:rPr>
        <w:t>Giorgio Gori,</w:t>
      </w:r>
      <w:r w:rsidRPr="00F46545">
        <w:rPr>
          <w:rFonts w:cstheme="minorHAnsi"/>
          <w:b/>
          <w:bCs/>
          <w:sz w:val="24"/>
          <w:szCs w:val="24"/>
        </w:rPr>
        <w:t xml:space="preserve"> sindaco di Bergamo</w:t>
      </w:r>
      <w:r w:rsidRPr="00BE0238">
        <w:rPr>
          <w:rFonts w:cstheme="minorHAnsi"/>
          <w:sz w:val="24"/>
          <w:szCs w:val="24"/>
        </w:rPr>
        <w:t xml:space="preserve"> -</w:t>
      </w:r>
      <w:r w:rsidRPr="00B53AB8">
        <w:rPr>
          <w:rFonts w:cstheme="minorHAnsi"/>
          <w:sz w:val="24"/>
          <w:szCs w:val="24"/>
        </w:rPr>
        <w:t xml:space="preserve"> in un contesto storico di prestigio e di grande valore per la comunità quale è Palazzo della Ragione, è un segnale importante per la nostra città e per tutto il mondo dell</w:t>
      </w:r>
      <w:r w:rsidRPr="00BE0238">
        <w:rPr>
          <w:rFonts w:cstheme="minorHAnsi"/>
          <w:sz w:val="24"/>
          <w:szCs w:val="24"/>
        </w:rPr>
        <w:t>’</w:t>
      </w:r>
      <w:r w:rsidRPr="00B53AB8">
        <w:rPr>
          <w:rFonts w:cstheme="minorHAnsi"/>
          <w:sz w:val="24"/>
          <w:szCs w:val="24"/>
        </w:rPr>
        <w:t>arte contemporanea</w:t>
      </w:r>
      <w:r w:rsidRPr="00BE0238">
        <w:rPr>
          <w:rFonts w:cstheme="minorHAnsi"/>
          <w:sz w:val="24"/>
          <w:szCs w:val="24"/>
        </w:rPr>
        <w:t xml:space="preserve"> </w:t>
      </w:r>
      <w:r w:rsidRPr="00B53AB8">
        <w:rPr>
          <w:rFonts w:cstheme="minorHAnsi"/>
          <w:sz w:val="24"/>
          <w:szCs w:val="24"/>
        </w:rPr>
        <w:t>nell’anno di Bergamo Brescia</w:t>
      </w:r>
      <w:r w:rsidRPr="00BE0238">
        <w:rPr>
          <w:rFonts w:cstheme="minorHAnsi"/>
          <w:sz w:val="24"/>
          <w:szCs w:val="24"/>
        </w:rPr>
        <w:t xml:space="preserve"> </w:t>
      </w:r>
      <w:r w:rsidRPr="00B53AB8">
        <w:rPr>
          <w:rFonts w:cstheme="minorHAnsi"/>
          <w:sz w:val="24"/>
          <w:szCs w:val="24"/>
        </w:rPr>
        <w:t>Capitale Italiana della Cultura</w:t>
      </w:r>
      <w:r w:rsidRPr="00BE0238">
        <w:rPr>
          <w:rFonts w:cstheme="minorHAnsi"/>
          <w:sz w:val="24"/>
          <w:szCs w:val="24"/>
        </w:rPr>
        <w:t>”.</w:t>
      </w:r>
    </w:p>
    <w:p w14:paraId="69E7113C" w14:textId="77777777" w:rsidR="002D4B52" w:rsidRPr="00BE0238" w:rsidRDefault="002D4B52" w:rsidP="002D4B52">
      <w:pPr>
        <w:spacing w:after="0"/>
        <w:jc w:val="both"/>
        <w:rPr>
          <w:rFonts w:cstheme="minorHAnsi"/>
          <w:sz w:val="24"/>
          <w:szCs w:val="24"/>
        </w:rPr>
      </w:pPr>
      <w:r w:rsidRPr="00BE0238">
        <w:rPr>
          <w:rFonts w:cstheme="minorHAnsi"/>
          <w:sz w:val="24"/>
          <w:szCs w:val="24"/>
        </w:rPr>
        <w:t>“</w:t>
      </w:r>
      <w:r w:rsidRPr="00B53AB8">
        <w:rPr>
          <w:rFonts w:cstheme="minorHAnsi"/>
          <w:sz w:val="24"/>
          <w:szCs w:val="24"/>
        </w:rPr>
        <w:t>Bergamo da tempo</w:t>
      </w:r>
      <w:r w:rsidRPr="00BE0238">
        <w:rPr>
          <w:rFonts w:cstheme="minorHAnsi"/>
          <w:sz w:val="24"/>
          <w:szCs w:val="24"/>
        </w:rPr>
        <w:t xml:space="preserve"> </w:t>
      </w:r>
      <w:r>
        <w:rPr>
          <w:rFonts w:cstheme="minorHAnsi"/>
          <w:sz w:val="24"/>
          <w:szCs w:val="24"/>
        </w:rPr>
        <w:t>-</w:t>
      </w:r>
      <w:r w:rsidRPr="00BE0238">
        <w:rPr>
          <w:rFonts w:cstheme="minorHAnsi"/>
          <w:sz w:val="24"/>
          <w:szCs w:val="24"/>
        </w:rPr>
        <w:t xml:space="preserve"> prosegue Giorgio Gori -</w:t>
      </w:r>
      <w:r w:rsidRPr="00B53AB8">
        <w:rPr>
          <w:rFonts w:cstheme="minorHAnsi"/>
          <w:sz w:val="24"/>
          <w:szCs w:val="24"/>
        </w:rPr>
        <w:t xml:space="preserve">, grazie al grande lavoro di The Blank, di </w:t>
      </w:r>
      <w:proofErr w:type="spellStart"/>
      <w:r w:rsidRPr="00B53AB8">
        <w:rPr>
          <w:rFonts w:cstheme="minorHAnsi"/>
          <w:sz w:val="24"/>
          <w:szCs w:val="24"/>
        </w:rPr>
        <w:t>GAMeC</w:t>
      </w:r>
      <w:proofErr w:type="spellEnd"/>
      <w:r w:rsidRPr="00B53AB8">
        <w:rPr>
          <w:rFonts w:cstheme="minorHAnsi"/>
          <w:sz w:val="24"/>
          <w:szCs w:val="24"/>
        </w:rPr>
        <w:t xml:space="preserve"> e di altri</w:t>
      </w:r>
      <w:r w:rsidRPr="00BE0238">
        <w:rPr>
          <w:rFonts w:cstheme="minorHAnsi"/>
          <w:sz w:val="24"/>
          <w:szCs w:val="24"/>
        </w:rPr>
        <w:t xml:space="preserve"> </w:t>
      </w:r>
      <w:r w:rsidRPr="00B53AB8">
        <w:rPr>
          <w:rFonts w:cstheme="minorHAnsi"/>
          <w:sz w:val="24"/>
          <w:szCs w:val="24"/>
        </w:rPr>
        <w:t xml:space="preserve">soggetti di rilievo, lavora per promuovere e valorizzare l’arte contemporanea in città: quest’ultima </w:t>
      </w:r>
      <w:r>
        <w:rPr>
          <w:rFonts w:cstheme="minorHAnsi"/>
          <w:sz w:val="24"/>
          <w:szCs w:val="24"/>
        </w:rPr>
        <w:t>è</w:t>
      </w:r>
      <w:r w:rsidRPr="00B53AB8">
        <w:rPr>
          <w:rFonts w:cstheme="minorHAnsi"/>
          <w:sz w:val="24"/>
          <w:szCs w:val="24"/>
        </w:rPr>
        <w:t xml:space="preserve"> centrale nella programmazione del progetto di Capitale 2023, grazie all’esposizione di </w:t>
      </w:r>
      <w:proofErr w:type="spellStart"/>
      <w:r w:rsidRPr="00B53AB8">
        <w:rPr>
          <w:rFonts w:cstheme="minorHAnsi"/>
          <w:sz w:val="24"/>
          <w:szCs w:val="24"/>
        </w:rPr>
        <w:t>Kusama</w:t>
      </w:r>
      <w:proofErr w:type="spellEnd"/>
      <w:r w:rsidRPr="00B53AB8">
        <w:rPr>
          <w:rFonts w:cstheme="minorHAnsi"/>
          <w:sz w:val="24"/>
          <w:szCs w:val="24"/>
        </w:rPr>
        <w:t xml:space="preserve">, alle installazioni di piazza della Libertà e del </w:t>
      </w:r>
      <w:proofErr w:type="spellStart"/>
      <w:r w:rsidRPr="00B53AB8">
        <w:rPr>
          <w:rFonts w:cstheme="minorHAnsi"/>
          <w:sz w:val="24"/>
          <w:szCs w:val="24"/>
        </w:rPr>
        <w:t>KilometroRosso</w:t>
      </w:r>
      <w:proofErr w:type="spellEnd"/>
      <w:r w:rsidRPr="00B53AB8">
        <w:rPr>
          <w:rFonts w:cstheme="minorHAnsi"/>
          <w:sz w:val="24"/>
          <w:szCs w:val="24"/>
        </w:rPr>
        <w:t>, ma anche al cantiere per la nuova Galleria d’Arte Moderna e Contemporanea della città, cantiere che avrà inizio proprio nel 2023 nell’attuale palazzetto dello sport della città”.</w:t>
      </w:r>
    </w:p>
    <w:p w14:paraId="608D145F" w14:textId="77777777" w:rsidR="002D4B52" w:rsidRPr="00BE0238" w:rsidRDefault="002D4B52" w:rsidP="002D4B52">
      <w:pPr>
        <w:spacing w:after="0"/>
        <w:jc w:val="both"/>
        <w:rPr>
          <w:rFonts w:cstheme="minorHAnsi"/>
          <w:sz w:val="24"/>
          <w:szCs w:val="24"/>
        </w:rPr>
      </w:pPr>
    </w:p>
    <w:p w14:paraId="1F5357BB" w14:textId="77777777" w:rsidR="002D4B52" w:rsidRPr="00455A0E" w:rsidRDefault="002D4B52" w:rsidP="002D4B52">
      <w:pPr>
        <w:spacing w:after="0"/>
        <w:jc w:val="both"/>
        <w:rPr>
          <w:rFonts w:cstheme="minorHAnsi"/>
          <w:sz w:val="24"/>
          <w:szCs w:val="24"/>
        </w:rPr>
      </w:pPr>
      <w:r w:rsidRPr="00455A0E">
        <w:rPr>
          <w:rFonts w:cstheme="minorHAnsi"/>
          <w:sz w:val="24"/>
          <w:szCs w:val="24"/>
        </w:rPr>
        <w:lastRenderedPageBreak/>
        <w:t>“Il fatto che un’istituzione importante come il Whitney</w:t>
      </w:r>
      <w:r w:rsidRPr="00BE0238">
        <w:rPr>
          <w:rFonts w:cstheme="minorHAnsi"/>
          <w:sz w:val="24"/>
          <w:szCs w:val="24"/>
        </w:rPr>
        <w:t xml:space="preserve"> Museum of American Art di New York – ricorda </w:t>
      </w:r>
      <w:r w:rsidRPr="00455A0E">
        <w:rPr>
          <w:rFonts w:cstheme="minorHAnsi"/>
          <w:b/>
          <w:bCs/>
          <w:sz w:val="24"/>
          <w:szCs w:val="24"/>
        </w:rPr>
        <w:t>Nadia Ghisalberti</w:t>
      </w:r>
      <w:r w:rsidRPr="00F46545">
        <w:rPr>
          <w:rFonts w:cstheme="minorHAnsi"/>
          <w:b/>
          <w:bCs/>
          <w:sz w:val="24"/>
          <w:szCs w:val="24"/>
        </w:rPr>
        <w:t>, a</w:t>
      </w:r>
      <w:r w:rsidRPr="00455A0E">
        <w:rPr>
          <w:rFonts w:cstheme="minorHAnsi"/>
          <w:b/>
          <w:bCs/>
          <w:sz w:val="24"/>
          <w:szCs w:val="24"/>
        </w:rPr>
        <w:t>ssessore alla Cultura</w:t>
      </w:r>
      <w:r w:rsidRPr="00F46545">
        <w:rPr>
          <w:rFonts w:cstheme="minorHAnsi"/>
          <w:b/>
          <w:bCs/>
          <w:sz w:val="24"/>
          <w:szCs w:val="24"/>
        </w:rPr>
        <w:t xml:space="preserve"> del Comune di Bergamo</w:t>
      </w:r>
      <w:r w:rsidRPr="00BE0238">
        <w:rPr>
          <w:rFonts w:cstheme="minorHAnsi"/>
          <w:sz w:val="24"/>
          <w:szCs w:val="24"/>
        </w:rPr>
        <w:t xml:space="preserve"> -</w:t>
      </w:r>
      <w:r w:rsidRPr="00455A0E">
        <w:rPr>
          <w:rFonts w:cstheme="minorHAnsi"/>
          <w:sz w:val="24"/>
          <w:szCs w:val="24"/>
        </w:rPr>
        <w:t xml:space="preserve"> conceda un prestito di questo rilievo</w:t>
      </w:r>
      <w:r w:rsidRPr="00BE0238">
        <w:rPr>
          <w:rFonts w:cstheme="minorHAnsi"/>
          <w:sz w:val="24"/>
          <w:szCs w:val="24"/>
        </w:rPr>
        <w:t>,</w:t>
      </w:r>
      <w:r w:rsidRPr="00455A0E">
        <w:rPr>
          <w:rFonts w:cstheme="minorHAnsi"/>
          <w:sz w:val="24"/>
          <w:szCs w:val="24"/>
        </w:rPr>
        <w:t xml:space="preserve"> trasmette il valore del percorso che Bergamo ha intrapreso da diversi anni nell’ambito dell’arte contemporanea e di pari passo del cammino fatto da The Blank, una realtà del territorio che è diventata un interlocutore culturale credibile e conosciuto a livello internazionale e un attore capace di promuovere la città e la comunità”.</w:t>
      </w:r>
    </w:p>
    <w:p w14:paraId="5B5964E4" w14:textId="77777777" w:rsidR="002D4B52" w:rsidRPr="00455A0E" w:rsidRDefault="002D4B52" w:rsidP="002D4B52">
      <w:pPr>
        <w:spacing w:after="0"/>
        <w:jc w:val="both"/>
        <w:rPr>
          <w:rFonts w:cstheme="minorHAnsi"/>
          <w:sz w:val="24"/>
          <w:szCs w:val="24"/>
        </w:rPr>
      </w:pPr>
    </w:p>
    <w:p w14:paraId="0F80755E" w14:textId="77777777" w:rsidR="002D4B52" w:rsidRPr="0050264F" w:rsidRDefault="002D4B52" w:rsidP="002D4B52">
      <w:pPr>
        <w:spacing w:after="0"/>
        <w:jc w:val="both"/>
        <w:rPr>
          <w:rFonts w:cstheme="minorHAnsi"/>
          <w:sz w:val="24"/>
          <w:szCs w:val="24"/>
        </w:rPr>
      </w:pPr>
      <w:r w:rsidRPr="00BE0238">
        <w:rPr>
          <w:rFonts w:cstheme="minorHAnsi"/>
          <w:sz w:val="24"/>
          <w:szCs w:val="24"/>
        </w:rPr>
        <w:t>L</w:t>
      </w:r>
      <w:r w:rsidRPr="00B90281">
        <w:rPr>
          <w:rFonts w:cstheme="minorHAnsi"/>
          <w:sz w:val="24"/>
          <w:szCs w:val="24"/>
        </w:rPr>
        <w:t>’allestimento</w:t>
      </w:r>
      <w:r w:rsidRPr="00BE0238">
        <w:rPr>
          <w:rFonts w:cstheme="minorHAnsi"/>
          <w:sz w:val="24"/>
          <w:szCs w:val="24"/>
        </w:rPr>
        <w:t xml:space="preserve">, </w:t>
      </w:r>
      <w:r w:rsidRPr="00B90281">
        <w:rPr>
          <w:rFonts w:cstheme="minorHAnsi"/>
          <w:sz w:val="24"/>
          <w:szCs w:val="24"/>
        </w:rPr>
        <w:t>curato da Maria Marzia Minelli</w:t>
      </w:r>
      <w:r w:rsidRPr="00BE0238">
        <w:rPr>
          <w:rFonts w:cstheme="minorHAnsi"/>
          <w:sz w:val="24"/>
          <w:szCs w:val="24"/>
        </w:rPr>
        <w:t xml:space="preserve">, si compone di un percorso introduttivo che approfondisce la </w:t>
      </w:r>
      <w:r>
        <w:rPr>
          <w:rFonts w:cstheme="minorHAnsi"/>
          <w:sz w:val="24"/>
          <w:szCs w:val="24"/>
        </w:rPr>
        <w:t xml:space="preserve">ricerca di </w:t>
      </w:r>
      <w:proofErr w:type="spellStart"/>
      <w:r>
        <w:rPr>
          <w:rFonts w:cstheme="minorHAnsi"/>
          <w:sz w:val="24"/>
          <w:szCs w:val="24"/>
        </w:rPr>
        <w:t>Yayoi</w:t>
      </w:r>
      <w:proofErr w:type="spellEnd"/>
      <w:r>
        <w:rPr>
          <w:rFonts w:cstheme="minorHAnsi"/>
          <w:sz w:val="24"/>
          <w:szCs w:val="24"/>
        </w:rPr>
        <w:t xml:space="preserve"> </w:t>
      </w:r>
      <w:proofErr w:type="spellStart"/>
      <w:r>
        <w:rPr>
          <w:rFonts w:cstheme="minorHAnsi"/>
          <w:sz w:val="24"/>
          <w:szCs w:val="24"/>
        </w:rPr>
        <w:t>Kusama</w:t>
      </w:r>
      <w:proofErr w:type="spellEnd"/>
      <w:r w:rsidRPr="00BE0238">
        <w:rPr>
          <w:rFonts w:cstheme="minorHAnsi"/>
          <w:sz w:val="24"/>
          <w:szCs w:val="24"/>
        </w:rPr>
        <w:t xml:space="preserve"> </w:t>
      </w:r>
      <w:r w:rsidRPr="00B90281">
        <w:rPr>
          <w:rFonts w:cstheme="minorHAnsi"/>
          <w:sz w:val="24"/>
          <w:szCs w:val="24"/>
        </w:rPr>
        <w:t xml:space="preserve">attraverso </w:t>
      </w:r>
      <w:r>
        <w:rPr>
          <w:rFonts w:cstheme="minorHAnsi"/>
          <w:sz w:val="24"/>
          <w:szCs w:val="24"/>
        </w:rPr>
        <w:t>poesie,</w:t>
      </w:r>
      <w:r w:rsidRPr="00B90281">
        <w:rPr>
          <w:rFonts w:cstheme="minorHAnsi"/>
          <w:sz w:val="24"/>
          <w:szCs w:val="24"/>
        </w:rPr>
        <w:t xml:space="preserve"> filmati</w:t>
      </w:r>
      <w:r>
        <w:rPr>
          <w:rFonts w:cstheme="minorHAnsi"/>
          <w:sz w:val="24"/>
          <w:szCs w:val="24"/>
        </w:rPr>
        <w:t xml:space="preserve"> e documentazioni</w:t>
      </w:r>
      <w:r w:rsidRPr="00B90281">
        <w:rPr>
          <w:rFonts w:cstheme="minorHAnsi"/>
          <w:sz w:val="24"/>
          <w:szCs w:val="24"/>
        </w:rPr>
        <w:t>, creando uno spazio di condivisione fisica e digitale dell’esperienza vissuta e permettendo di entrare da più punti di vista nell’immaginario della celebre artista giapponese.</w:t>
      </w:r>
    </w:p>
    <w:p w14:paraId="4E235843" w14:textId="77777777" w:rsidR="002D4B52" w:rsidRPr="00BE0238" w:rsidRDefault="002D4B52" w:rsidP="002D4B52">
      <w:pPr>
        <w:spacing w:after="0"/>
        <w:jc w:val="both"/>
        <w:rPr>
          <w:rFonts w:cstheme="minorHAnsi"/>
          <w:sz w:val="24"/>
          <w:szCs w:val="24"/>
        </w:rPr>
      </w:pPr>
      <w:r w:rsidRPr="00687453">
        <w:rPr>
          <w:rFonts w:cstheme="minorHAnsi"/>
          <w:bCs/>
          <w:sz w:val="24"/>
          <w:szCs w:val="24"/>
        </w:rPr>
        <w:t xml:space="preserve">Al centro del percorso </w:t>
      </w:r>
      <w:proofErr w:type="spellStart"/>
      <w:r w:rsidRPr="00F46545">
        <w:rPr>
          <w:rFonts w:cstheme="minorHAnsi"/>
          <w:b/>
          <w:bCs/>
          <w:i/>
          <w:sz w:val="24"/>
          <w:szCs w:val="24"/>
        </w:rPr>
        <w:t>Fireflies</w:t>
      </w:r>
      <w:proofErr w:type="spellEnd"/>
      <w:r w:rsidRPr="00F46545">
        <w:rPr>
          <w:rFonts w:cstheme="minorHAnsi"/>
          <w:b/>
          <w:bCs/>
          <w:i/>
          <w:sz w:val="24"/>
          <w:szCs w:val="24"/>
        </w:rPr>
        <w:t xml:space="preserve"> on the Water</w:t>
      </w:r>
      <w:r w:rsidRPr="00BE0238">
        <w:rPr>
          <w:rFonts w:cstheme="minorHAnsi"/>
          <w:sz w:val="24"/>
          <w:szCs w:val="24"/>
        </w:rPr>
        <w:t xml:space="preserve"> è un'installazione dalle dimensioni di una stanza pensata per essere vista in solitudine, una persona alla volta.</w:t>
      </w:r>
    </w:p>
    <w:p w14:paraId="3CFDD643" w14:textId="77777777" w:rsidR="002D4B52" w:rsidRPr="00BE0238" w:rsidRDefault="002D4B52" w:rsidP="002D4B52">
      <w:pPr>
        <w:spacing w:after="0"/>
        <w:jc w:val="both"/>
        <w:rPr>
          <w:rFonts w:cstheme="minorHAnsi"/>
          <w:sz w:val="24"/>
          <w:szCs w:val="24"/>
        </w:rPr>
      </w:pPr>
      <w:r w:rsidRPr="00BE0238">
        <w:rPr>
          <w:rFonts w:cstheme="minorHAnsi"/>
          <w:sz w:val="24"/>
          <w:szCs w:val="24"/>
        </w:rPr>
        <w:t>L’opera consiste in un ambiente bui</w:t>
      </w:r>
      <w:r>
        <w:rPr>
          <w:rFonts w:cstheme="minorHAnsi"/>
          <w:sz w:val="24"/>
          <w:szCs w:val="24"/>
        </w:rPr>
        <w:t>o,</w:t>
      </w:r>
      <w:r w:rsidRPr="00BE0238">
        <w:rPr>
          <w:rFonts w:cstheme="minorHAnsi"/>
          <w:sz w:val="24"/>
          <w:szCs w:val="24"/>
        </w:rPr>
        <w:t xml:space="preserve"> rivestit</w:t>
      </w:r>
      <w:r>
        <w:rPr>
          <w:rFonts w:cstheme="minorHAnsi"/>
          <w:sz w:val="24"/>
          <w:szCs w:val="24"/>
        </w:rPr>
        <w:t>o</w:t>
      </w:r>
      <w:r w:rsidRPr="00BE0238">
        <w:rPr>
          <w:rFonts w:cstheme="minorHAnsi"/>
          <w:sz w:val="24"/>
          <w:szCs w:val="24"/>
        </w:rPr>
        <w:t xml:space="preserve"> di specchi su tutti i lati</w:t>
      </w:r>
      <w:r>
        <w:rPr>
          <w:rFonts w:cstheme="minorHAnsi"/>
          <w:sz w:val="24"/>
          <w:szCs w:val="24"/>
        </w:rPr>
        <w:t>;</w:t>
      </w:r>
      <w:r w:rsidRPr="00BE0238">
        <w:rPr>
          <w:rFonts w:cstheme="minorHAnsi"/>
          <w:sz w:val="24"/>
          <w:szCs w:val="24"/>
        </w:rPr>
        <w:t xml:space="preserve"> al centro della sala</w:t>
      </w:r>
      <w:r>
        <w:rPr>
          <w:rFonts w:cstheme="minorHAnsi"/>
          <w:sz w:val="24"/>
          <w:szCs w:val="24"/>
        </w:rPr>
        <w:t xml:space="preserve">, si trova </w:t>
      </w:r>
      <w:r w:rsidRPr="00BE0238">
        <w:rPr>
          <w:rFonts w:cstheme="minorHAnsi"/>
          <w:sz w:val="24"/>
          <w:szCs w:val="24"/>
        </w:rPr>
        <w:t xml:space="preserve">una pozza d'acqua, che trasmette un senso di quiete, in cui sporge una piattaforma panoramica simile a un molo e 150 piccole luci appese al soffitto che, come suggerisce il titolo, sembrano lucciole. </w:t>
      </w:r>
    </w:p>
    <w:p w14:paraId="71118C99" w14:textId="77777777" w:rsidR="002D4B52" w:rsidRDefault="002D4B52" w:rsidP="002D4B52">
      <w:pPr>
        <w:spacing w:after="0"/>
        <w:jc w:val="both"/>
        <w:rPr>
          <w:rFonts w:cstheme="minorHAnsi"/>
          <w:sz w:val="24"/>
          <w:szCs w:val="24"/>
        </w:rPr>
      </w:pPr>
      <w:r w:rsidRPr="00BE0238">
        <w:rPr>
          <w:rFonts w:cstheme="minorHAnsi"/>
          <w:sz w:val="24"/>
          <w:szCs w:val="24"/>
        </w:rPr>
        <w:t xml:space="preserve">Questi elementi creano un effetto abbagliante di luce diretta e riflessa, emanata sia dagli specchi che dalla superficie dell'acqua. Lo spazio appare infinito, senza cima né fondo, inizio né fine. Come nelle prime installazioni di </w:t>
      </w:r>
      <w:proofErr w:type="spellStart"/>
      <w:r w:rsidRPr="00BE0238">
        <w:rPr>
          <w:rFonts w:cstheme="minorHAnsi"/>
          <w:sz w:val="24"/>
          <w:szCs w:val="24"/>
        </w:rPr>
        <w:t>Yayoi</w:t>
      </w:r>
      <w:proofErr w:type="spellEnd"/>
      <w:r w:rsidRPr="00BE0238">
        <w:rPr>
          <w:rFonts w:cstheme="minorHAnsi"/>
          <w:sz w:val="24"/>
          <w:szCs w:val="24"/>
        </w:rPr>
        <w:t xml:space="preserve"> </w:t>
      </w:r>
      <w:proofErr w:type="spellStart"/>
      <w:r w:rsidRPr="00BE0238">
        <w:rPr>
          <w:rFonts w:cstheme="minorHAnsi"/>
          <w:sz w:val="24"/>
          <w:szCs w:val="24"/>
        </w:rPr>
        <w:t>Kusama</w:t>
      </w:r>
      <w:proofErr w:type="spellEnd"/>
      <w:r w:rsidRPr="00BE0238">
        <w:rPr>
          <w:rFonts w:cstheme="minorHAnsi"/>
          <w:sz w:val="24"/>
          <w:szCs w:val="24"/>
        </w:rPr>
        <w:t>, tra cui l’</w:t>
      </w:r>
      <w:r w:rsidRPr="00BE0238">
        <w:rPr>
          <w:rFonts w:cstheme="minorHAnsi"/>
          <w:i/>
          <w:sz w:val="24"/>
          <w:szCs w:val="24"/>
        </w:rPr>
        <w:t>Infinity Mirror Room</w:t>
      </w:r>
      <w:r w:rsidRPr="00BE0238">
        <w:rPr>
          <w:rFonts w:cstheme="minorHAnsi"/>
          <w:sz w:val="24"/>
          <w:szCs w:val="24"/>
        </w:rPr>
        <w:t xml:space="preserve"> (1965), </w:t>
      </w:r>
      <w:proofErr w:type="spellStart"/>
      <w:r w:rsidRPr="00BE0238">
        <w:rPr>
          <w:rFonts w:cstheme="minorHAnsi"/>
          <w:i/>
          <w:sz w:val="24"/>
          <w:szCs w:val="24"/>
        </w:rPr>
        <w:t>Fireflies</w:t>
      </w:r>
      <w:proofErr w:type="spellEnd"/>
      <w:r w:rsidRPr="00BE0238">
        <w:rPr>
          <w:rFonts w:cstheme="minorHAnsi"/>
          <w:i/>
          <w:sz w:val="24"/>
          <w:szCs w:val="24"/>
        </w:rPr>
        <w:t xml:space="preserve"> on the Water</w:t>
      </w:r>
      <w:r w:rsidRPr="00BE0238">
        <w:rPr>
          <w:rFonts w:cstheme="minorHAnsi"/>
          <w:sz w:val="24"/>
          <w:szCs w:val="24"/>
        </w:rPr>
        <w:t xml:space="preserve"> incarna un approccio quasi allucinatorio alla realtà. Sebbene legato alla mitologia personale dell'artista e al processo di lavoro terapeutico, quest’opera si riferisce anche a fonti varie come il mito di Narciso e il paesaggio giapponese nativo di </w:t>
      </w:r>
      <w:proofErr w:type="spellStart"/>
      <w:r w:rsidRPr="00BE0238">
        <w:rPr>
          <w:rFonts w:cstheme="minorHAnsi"/>
          <w:sz w:val="24"/>
          <w:szCs w:val="24"/>
        </w:rPr>
        <w:t>Kusama</w:t>
      </w:r>
      <w:proofErr w:type="spellEnd"/>
      <w:r w:rsidRPr="00BE0238">
        <w:rPr>
          <w:rFonts w:cstheme="minorHAnsi"/>
          <w:sz w:val="24"/>
          <w:szCs w:val="24"/>
        </w:rPr>
        <w:t xml:space="preserve">. </w:t>
      </w:r>
    </w:p>
    <w:p w14:paraId="494BB5A1" w14:textId="77777777" w:rsidR="002D4B52" w:rsidRDefault="002D4B52" w:rsidP="002D4B52">
      <w:pPr>
        <w:spacing w:after="0"/>
        <w:jc w:val="both"/>
        <w:rPr>
          <w:rFonts w:cstheme="minorHAnsi"/>
          <w:sz w:val="24"/>
          <w:szCs w:val="24"/>
        </w:rPr>
      </w:pPr>
      <w:r>
        <w:rPr>
          <w:rFonts w:cstheme="minorHAnsi"/>
          <w:sz w:val="24"/>
          <w:szCs w:val="24"/>
        </w:rPr>
        <w:t>Il</w:t>
      </w:r>
      <w:r w:rsidRPr="00BE0238">
        <w:rPr>
          <w:rFonts w:cstheme="minorHAnsi"/>
          <w:sz w:val="24"/>
          <w:szCs w:val="24"/>
        </w:rPr>
        <w:t xml:space="preserve"> luogo </w:t>
      </w:r>
      <w:r>
        <w:rPr>
          <w:rFonts w:cstheme="minorHAnsi"/>
          <w:sz w:val="24"/>
          <w:szCs w:val="24"/>
        </w:rPr>
        <w:t>che accoglie l’</w:t>
      </w:r>
      <w:r w:rsidRPr="00BE0238">
        <w:rPr>
          <w:rFonts w:cstheme="minorHAnsi"/>
          <w:sz w:val="24"/>
          <w:szCs w:val="24"/>
        </w:rPr>
        <w:t>installazione</w:t>
      </w:r>
      <w:r>
        <w:rPr>
          <w:rFonts w:cstheme="minorHAnsi"/>
          <w:sz w:val="24"/>
          <w:szCs w:val="24"/>
        </w:rPr>
        <w:t xml:space="preserve"> </w:t>
      </w:r>
      <w:r w:rsidRPr="00BE0238">
        <w:rPr>
          <w:rFonts w:cstheme="minorHAnsi"/>
          <w:sz w:val="24"/>
          <w:szCs w:val="24"/>
        </w:rPr>
        <w:t>è ovattato nelle luci e nei suoni e l’arrivo alle soglie della stanza ha la valenza di un atto meditativo, di una contemplazione capace di portar</w:t>
      </w:r>
      <w:r>
        <w:rPr>
          <w:rFonts w:cstheme="minorHAnsi"/>
          <w:sz w:val="24"/>
          <w:szCs w:val="24"/>
        </w:rPr>
        <w:t>e il pubblico</w:t>
      </w:r>
      <w:r w:rsidRPr="00BE0238">
        <w:rPr>
          <w:rFonts w:cstheme="minorHAnsi"/>
          <w:sz w:val="24"/>
          <w:szCs w:val="24"/>
        </w:rPr>
        <w:t xml:space="preserve"> in una dimensione altra e diversa, un invito ad abbandonare il senso di sé e ad arrendersi a una sorta di magia meditativa.</w:t>
      </w:r>
    </w:p>
    <w:p w14:paraId="7883B8A0" w14:textId="77777777" w:rsidR="002D4B52" w:rsidRDefault="002D4B52" w:rsidP="002D4B52">
      <w:pPr>
        <w:spacing w:after="0"/>
        <w:jc w:val="both"/>
        <w:rPr>
          <w:rFonts w:cstheme="minorHAnsi"/>
          <w:sz w:val="24"/>
          <w:szCs w:val="24"/>
        </w:rPr>
      </w:pPr>
    </w:p>
    <w:p w14:paraId="704EDBD7" w14:textId="2EEEA6A2" w:rsidR="002D4B52" w:rsidRDefault="002D4B52" w:rsidP="002D4B52">
      <w:pPr>
        <w:spacing w:after="0"/>
        <w:jc w:val="both"/>
        <w:rPr>
          <w:rFonts w:cstheme="minorHAnsi"/>
          <w:sz w:val="24"/>
          <w:szCs w:val="24"/>
        </w:rPr>
      </w:pPr>
      <w:r w:rsidRPr="00393D25">
        <w:rPr>
          <w:rFonts w:cstheme="minorHAnsi"/>
          <w:sz w:val="24"/>
          <w:szCs w:val="24"/>
        </w:rPr>
        <w:t xml:space="preserve">Durante la mostra si svolgerà un ampio programma di laboratori progettati dai servizi educativi di The Blank per le scuole e le </w:t>
      </w:r>
      <w:proofErr w:type="spellStart"/>
      <w:r w:rsidRPr="00393D25">
        <w:rPr>
          <w:rFonts w:cstheme="minorHAnsi"/>
          <w:sz w:val="24"/>
          <w:szCs w:val="24"/>
        </w:rPr>
        <w:t>famigle</w:t>
      </w:r>
      <w:proofErr w:type="spellEnd"/>
      <w:r w:rsidRPr="00393D25">
        <w:rPr>
          <w:rFonts w:cstheme="minorHAnsi"/>
          <w:sz w:val="24"/>
          <w:szCs w:val="24"/>
        </w:rPr>
        <w:t xml:space="preserve">. </w:t>
      </w:r>
      <w:proofErr w:type="spellStart"/>
      <w:r w:rsidRPr="00393D25">
        <w:rPr>
          <w:rFonts w:cstheme="minorHAnsi"/>
          <w:i/>
          <w:sz w:val="24"/>
          <w:szCs w:val="24"/>
        </w:rPr>
        <w:t>Yayoi</w:t>
      </w:r>
      <w:proofErr w:type="spellEnd"/>
      <w:r w:rsidRPr="00393D25">
        <w:rPr>
          <w:rFonts w:cstheme="minorHAnsi"/>
          <w:i/>
          <w:sz w:val="24"/>
          <w:szCs w:val="24"/>
        </w:rPr>
        <w:t xml:space="preserve"> </w:t>
      </w:r>
      <w:proofErr w:type="spellStart"/>
      <w:r w:rsidRPr="00393D25">
        <w:rPr>
          <w:rFonts w:cstheme="minorHAnsi"/>
          <w:i/>
          <w:sz w:val="24"/>
          <w:szCs w:val="24"/>
        </w:rPr>
        <w:t>Kusama</w:t>
      </w:r>
      <w:proofErr w:type="spellEnd"/>
      <w:r w:rsidRPr="00393D25">
        <w:rPr>
          <w:rFonts w:cstheme="minorHAnsi"/>
          <w:i/>
          <w:sz w:val="24"/>
          <w:szCs w:val="24"/>
        </w:rPr>
        <w:t>. Infinito Presente</w:t>
      </w:r>
      <w:r w:rsidRPr="00393D25">
        <w:rPr>
          <w:rFonts w:cstheme="minorHAnsi"/>
          <w:sz w:val="24"/>
          <w:szCs w:val="24"/>
        </w:rPr>
        <w:t xml:space="preserve"> è completamente accessibile a</w:t>
      </w:r>
      <w:r w:rsidR="003233E2">
        <w:rPr>
          <w:rFonts w:cstheme="minorHAnsi"/>
          <w:sz w:val="24"/>
          <w:szCs w:val="24"/>
        </w:rPr>
        <w:t xml:space="preserve">lle persone sorde </w:t>
      </w:r>
      <w:r w:rsidRPr="00393D25">
        <w:rPr>
          <w:rFonts w:cstheme="minorHAnsi"/>
          <w:sz w:val="24"/>
          <w:szCs w:val="24"/>
        </w:rPr>
        <w:t>anche attraverso visite guidate in LIS – Lingua dei Segni.</w:t>
      </w:r>
    </w:p>
    <w:p w14:paraId="1C54C1EA" w14:textId="77777777" w:rsidR="002D4B52" w:rsidRPr="00BE0238" w:rsidRDefault="002D4B52" w:rsidP="002D4B52">
      <w:pPr>
        <w:spacing w:after="0"/>
        <w:jc w:val="both"/>
        <w:rPr>
          <w:rFonts w:cstheme="minorHAnsi"/>
          <w:sz w:val="24"/>
          <w:szCs w:val="24"/>
        </w:rPr>
      </w:pPr>
    </w:p>
    <w:p w14:paraId="7A9FFCC1" w14:textId="77777777" w:rsidR="002D4B52" w:rsidRPr="00BE0238" w:rsidRDefault="002D4B52" w:rsidP="002D4B52">
      <w:pPr>
        <w:spacing w:after="0"/>
        <w:jc w:val="both"/>
        <w:rPr>
          <w:rFonts w:cstheme="minorHAnsi"/>
          <w:sz w:val="24"/>
          <w:szCs w:val="24"/>
        </w:rPr>
      </w:pPr>
    </w:p>
    <w:p w14:paraId="66B074A4" w14:textId="77777777" w:rsidR="002D4B52" w:rsidRDefault="002D4B52" w:rsidP="002D4B52">
      <w:pPr>
        <w:spacing w:after="0"/>
        <w:jc w:val="both"/>
        <w:rPr>
          <w:rStyle w:val="Collegamentoipertestuale"/>
          <w:rFonts w:cstheme="minorHAnsi"/>
          <w:b/>
          <w:bCs/>
          <w:sz w:val="24"/>
          <w:szCs w:val="24"/>
        </w:rPr>
      </w:pPr>
      <w:r>
        <w:rPr>
          <w:rFonts w:cstheme="minorHAnsi"/>
          <w:b/>
          <w:bCs/>
          <w:sz w:val="24"/>
          <w:szCs w:val="24"/>
        </w:rPr>
        <w:t>Maggiori informazioni e dettagli</w:t>
      </w:r>
      <w:r w:rsidRPr="009C2B9D">
        <w:rPr>
          <w:rFonts w:cstheme="minorHAnsi"/>
          <w:b/>
          <w:bCs/>
          <w:sz w:val="24"/>
          <w:szCs w:val="24"/>
        </w:rPr>
        <w:t xml:space="preserve"> sulle prevendite sul sito </w:t>
      </w:r>
      <w:hyperlink r:id="rId12" w:history="1">
        <w:r w:rsidRPr="009C2B9D">
          <w:rPr>
            <w:rStyle w:val="Collegamentoipertestuale"/>
            <w:rFonts w:cstheme="minorHAnsi"/>
            <w:b/>
            <w:bCs/>
            <w:sz w:val="24"/>
            <w:szCs w:val="24"/>
          </w:rPr>
          <w:t>www.theblank.it</w:t>
        </w:r>
      </w:hyperlink>
    </w:p>
    <w:p w14:paraId="7351858C" w14:textId="77777777" w:rsidR="000D1E44" w:rsidRDefault="000D1E44" w:rsidP="000D1E44">
      <w:pPr>
        <w:jc w:val="both"/>
        <w:rPr>
          <w:rFonts w:cstheme="minorHAnsi"/>
          <w:b/>
          <w:sz w:val="24"/>
          <w:szCs w:val="24"/>
        </w:rPr>
      </w:pPr>
    </w:p>
    <w:p w14:paraId="2E4E1145" w14:textId="77777777" w:rsidR="0030136C" w:rsidRPr="00A80780" w:rsidRDefault="0030136C" w:rsidP="0030136C">
      <w:pPr>
        <w:jc w:val="both"/>
        <w:rPr>
          <w:rFonts w:cstheme="minorHAnsi"/>
          <w:b/>
          <w:sz w:val="24"/>
          <w:szCs w:val="24"/>
        </w:rPr>
      </w:pPr>
      <w:r w:rsidRPr="00A80780">
        <w:rPr>
          <w:rFonts w:cstheme="minorHAnsi"/>
          <w:b/>
          <w:sz w:val="24"/>
          <w:szCs w:val="24"/>
        </w:rPr>
        <w:t>L</w:t>
      </w:r>
      <w:r>
        <w:rPr>
          <w:rFonts w:cstheme="minorHAnsi"/>
          <w:b/>
          <w:sz w:val="24"/>
          <w:szCs w:val="24"/>
        </w:rPr>
        <w:t>’esposizione</w:t>
      </w:r>
      <w:r w:rsidRPr="00A80780">
        <w:rPr>
          <w:rFonts w:cstheme="minorHAnsi"/>
          <w:b/>
          <w:sz w:val="24"/>
          <w:szCs w:val="24"/>
        </w:rPr>
        <w:t xml:space="preserve"> sarà accompagnata da un catalogo esclusivo, realizzato e pubblicato da Skira.</w:t>
      </w:r>
    </w:p>
    <w:p w14:paraId="1F8F1CE2" w14:textId="3AB9A98A" w:rsidR="0030136C" w:rsidRPr="0030136C" w:rsidRDefault="0030136C" w:rsidP="0030136C">
      <w:pPr>
        <w:spacing w:after="0"/>
        <w:jc w:val="both"/>
        <w:rPr>
          <w:rFonts w:cstheme="minorHAnsi"/>
          <w:i/>
          <w:iCs/>
          <w:sz w:val="24"/>
          <w:szCs w:val="24"/>
        </w:rPr>
      </w:pPr>
      <w:r w:rsidRPr="006B5CDE">
        <w:rPr>
          <w:rFonts w:cstheme="minorHAnsi"/>
          <w:i/>
          <w:iCs/>
          <w:sz w:val="24"/>
          <w:szCs w:val="24"/>
        </w:rPr>
        <w:t xml:space="preserve">L’evento, promosso da The Blank Contemporary Art in intesa culturale con il Comune di Bergamo, si svolge nell’ambito di Bergamo Brescia Capitale Italiana della Cultura 2023. La sinergia tra istituzioni, imprese e arte è uno degli elementi che concorre alla crescita sociale e culturale della comunità. In questa prospettiva risulta particolarmente significativo il contributo di Camera di Commercio di </w:t>
      </w:r>
      <w:proofErr w:type="spellStart"/>
      <w:r w:rsidRPr="006B5CDE">
        <w:rPr>
          <w:rFonts w:cstheme="minorHAnsi"/>
          <w:i/>
          <w:iCs/>
          <w:sz w:val="24"/>
          <w:szCs w:val="24"/>
        </w:rPr>
        <w:t>bergamo</w:t>
      </w:r>
      <w:proofErr w:type="spellEnd"/>
      <w:r w:rsidRPr="006B5CDE">
        <w:rPr>
          <w:rFonts w:cstheme="minorHAnsi"/>
          <w:i/>
          <w:iCs/>
          <w:sz w:val="24"/>
          <w:szCs w:val="24"/>
        </w:rPr>
        <w:t xml:space="preserve">  e la partecipazione come </w:t>
      </w:r>
      <w:proofErr w:type="spellStart"/>
      <w:r w:rsidRPr="006B5CDE">
        <w:rPr>
          <w:rFonts w:cstheme="minorHAnsi"/>
          <w:i/>
          <w:iCs/>
          <w:sz w:val="24"/>
          <w:szCs w:val="24"/>
        </w:rPr>
        <w:t>Main</w:t>
      </w:r>
      <w:proofErr w:type="spellEnd"/>
      <w:r w:rsidRPr="006B5CDE">
        <w:rPr>
          <w:rFonts w:cstheme="minorHAnsi"/>
          <w:i/>
          <w:iCs/>
          <w:sz w:val="24"/>
          <w:szCs w:val="24"/>
        </w:rPr>
        <w:t xml:space="preserve"> Sponsor di </w:t>
      </w:r>
      <w:proofErr w:type="spellStart"/>
      <w:r w:rsidRPr="006B5CDE">
        <w:rPr>
          <w:rFonts w:cstheme="minorHAnsi"/>
          <w:i/>
          <w:iCs/>
          <w:sz w:val="24"/>
          <w:szCs w:val="24"/>
        </w:rPr>
        <w:t>Isocell</w:t>
      </w:r>
      <w:proofErr w:type="spellEnd"/>
      <w:r w:rsidRPr="006B5CDE">
        <w:rPr>
          <w:rFonts w:cstheme="minorHAnsi"/>
          <w:i/>
          <w:iCs/>
          <w:sz w:val="24"/>
          <w:szCs w:val="24"/>
        </w:rPr>
        <w:t xml:space="preserve"> Precompressi S.p.A., il supporto come </w:t>
      </w:r>
      <w:proofErr w:type="spellStart"/>
      <w:r w:rsidRPr="006B5CDE">
        <w:rPr>
          <w:rFonts w:cstheme="minorHAnsi"/>
          <w:i/>
          <w:iCs/>
          <w:sz w:val="24"/>
          <w:szCs w:val="24"/>
        </w:rPr>
        <w:t>Main</w:t>
      </w:r>
      <w:proofErr w:type="spellEnd"/>
      <w:r w:rsidRPr="006B5CDE">
        <w:rPr>
          <w:rFonts w:cstheme="minorHAnsi"/>
          <w:i/>
          <w:iCs/>
          <w:sz w:val="24"/>
          <w:szCs w:val="24"/>
        </w:rPr>
        <w:t xml:space="preserve"> Partner di Banca Generali Private, </w:t>
      </w:r>
      <w:proofErr w:type="spellStart"/>
      <w:r w:rsidRPr="006B5CDE">
        <w:rPr>
          <w:rFonts w:cstheme="minorHAnsi"/>
          <w:i/>
          <w:iCs/>
          <w:sz w:val="24"/>
          <w:szCs w:val="24"/>
        </w:rPr>
        <w:t>Gruberg</w:t>
      </w:r>
      <w:proofErr w:type="spellEnd"/>
      <w:r w:rsidRPr="006B5CDE">
        <w:rPr>
          <w:rFonts w:cstheme="minorHAnsi"/>
          <w:i/>
          <w:iCs/>
          <w:sz w:val="24"/>
          <w:szCs w:val="24"/>
        </w:rPr>
        <w:t xml:space="preserve"> e MAGRIS, il sostegno di Alias (Design &amp; </w:t>
      </w:r>
      <w:proofErr w:type="spellStart"/>
      <w:r w:rsidRPr="006B5CDE">
        <w:rPr>
          <w:rFonts w:cstheme="minorHAnsi"/>
          <w:i/>
          <w:iCs/>
          <w:sz w:val="24"/>
          <w:szCs w:val="24"/>
        </w:rPr>
        <w:t>Furniture</w:t>
      </w:r>
      <w:proofErr w:type="spellEnd"/>
      <w:r w:rsidRPr="006B5CDE">
        <w:rPr>
          <w:rFonts w:cstheme="minorHAnsi"/>
          <w:i/>
          <w:iCs/>
          <w:sz w:val="24"/>
          <w:szCs w:val="24"/>
        </w:rPr>
        <w:t xml:space="preserve">), Art Care (Trasporto, produzione e allestimento), Carminati </w:t>
      </w:r>
      <w:proofErr w:type="spellStart"/>
      <w:r w:rsidRPr="006B5CDE">
        <w:rPr>
          <w:rFonts w:cstheme="minorHAnsi"/>
          <w:i/>
          <w:iCs/>
          <w:sz w:val="24"/>
          <w:szCs w:val="24"/>
        </w:rPr>
        <w:t>Adv</w:t>
      </w:r>
      <w:proofErr w:type="spellEnd"/>
      <w:r w:rsidRPr="006B5CDE">
        <w:rPr>
          <w:rFonts w:cstheme="minorHAnsi"/>
          <w:i/>
          <w:iCs/>
          <w:sz w:val="24"/>
          <w:szCs w:val="24"/>
        </w:rPr>
        <w:t xml:space="preserve"> (Media Partner), CLP </w:t>
      </w:r>
      <w:r>
        <w:rPr>
          <w:rFonts w:cstheme="minorHAnsi"/>
          <w:i/>
          <w:iCs/>
          <w:sz w:val="24"/>
          <w:szCs w:val="24"/>
        </w:rPr>
        <w:t xml:space="preserve">Relazioni Pubbliche </w:t>
      </w:r>
      <w:r w:rsidRPr="006B5CDE">
        <w:rPr>
          <w:rFonts w:cstheme="minorHAnsi"/>
          <w:i/>
          <w:iCs/>
          <w:sz w:val="24"/>
          <w:szCs w:val="24"/>
        </w:rPr>
        <w:t>(Ufficio Stampa), CVO GROUP (Security Partner), Linda (</w:t>
      </w:r>
      <w:proofErr w:type="spellStart"/>
      <w:r w:rsidRPr="006B5CDE">
        <w:rPr>
          <w:rFonts w:cstheme="minorHAnsi"/>
          <w:i/>
          <w:iCs/>
          <w:sz w:val="24"/>
          <w:szCs w:val="24"/>
        </w:rPr>
        <w:t>Cleaning</w:t>
      </w:r>
      <w:proofErr w:type="spellEnd"/>
      <w:r w:rsidRPr="006B5CDE">
        <w:rPr>
          <w:rFonts w:cstheme="minorHAnsi"/>
          <w:i/>
          <w:iCs/>
          <w:sz w:val="24"/>
          <w:szCs w:val="24"/>
        </w:rPr>
        <w:t xml:space="preserve"> Partner), Merlino ( Kids Lab </w:t>
      </w:r>
      <w:proofErr w:type="spellStart"/>
      <w:r w:rsidRPr="006B5CDE">
        <w:rPr>
          <w:rFonts w:cstheme="minorHAnsi"/>
          <w:i/>
          <w:iCs/>
          <w:sz w:val="24"/>
          <w:szCs w:val="24"/>
        </w:rPr>
        <w:t>Furniture</w:t>
      </w:r>
      <w:proofErr w:type="spellEnd"/>
      <w:r w:rsidRPr="006B5CDE">
        <w:rPr>
          <w:rFonts w:cstheme="minorHAnsi"/>
          <w:i/>
          <w:iCs/>
          <w:sz w:val="24"/>
          <w:szCs w:val="24"/>
        </w:rPr>
        <w:t>), Mida Ticket (Biglietteria), Phillips (Technical Partner), Achille Pinto (Educational Partner), Settecento Hotel (</w:t>
      </w:r>
      <w:proofErr w:type="spellStart"/>
      <w:r w:rsidRPr="006B5CDE">
        <w:rPr>
          <w:rFonts w:cstheme="minorHAnsi"/>
          <w:i/>
          <w:iCs/>
          <w:sz w:val="24"/>
          <w:szCs w:val="24"/>
        </w:rPr>
        <w:t>Accomodation</w:t>
      </w:r>
      <w:proofErr w:type="spellEnd"/>
      <w:r w:rsidRPr="006B5CDE">
        <w:rPr>
          <w:rFonts w:cstheme="minorHAnsi"/>
          <w:i/>
          <w:iCs/>
          <w:sz w:val="24"/>
          <w:szCs w:val="24"/>
        </w:rPr>
        <w:t xml:space="preserve"> Partner), Skira (Publishing Partner), </w:t>
      </w:r>
      <w:proofErr w:type="spellStart"/>
      <w:r w:rsidRPr="006B5CDE">
        <w:rPr>
          <w:rFonts w:cstheme="minorHAnsi"/>
          <w:i/>
          <w:iCs/>
          <w:sz w:val="24"/>
          <w:szCs w:val="24"/>
        </w:rPr>
        <w:t>Zenato</w:t>
      </w:r>
      <w:proofErr w:type="spellEnd"/>
      <w:r w:rsidRPr="006B5CDE">
        <w:rPr>
          <w:rFonts w:cstheme="minorHAnsi"/>
          <w:i/>
          <w:iCs/>
          <w:sz w:val="24"/>
          <w:szCs w:val="24"/>
        </w:rPr>
        <w:t xml:space="preserve"> (Wine Partner) e la partecipazione come Event Partner di Alluminio Agnelli, </w:t>
      </w:r>
      <w:proofErr w:type="spellStart"/>
      <w:r w:rsidRPr="006B5CDE">
        <w:rPr>
          <w:rFonts w:cstheme="minorHAnsi"/>
          <w:i/>
          <w:iCs/>
          <w:sz w:val="24"/>
          <w:szCs w:val="24"/>
        </w:rPr>
        <w:t>Dielle</w:t>
      </w:r>
      <w:proofErr w:type="spellEnd"/>
      <w:r w:rsidRPr="006B5CDE">
        <w:rPr>
          <w:rFonts w:cstheme="minorHAnsi"/>
          <w:i/>
          <w:iCs/>
          <w:sz w:val="24"/>
          <w:szCs w:val="24"/>
        </w:rPr>
        <w:t xml:space="preserve"> Ceramiche, </w:t>
      </w:r>
      <w:proofErr w:type="spellStart"/>
      <w:r w:rsidRPr="006B5CDE">
        <w:rPr>
          <w:rFonts w:cstheme="minorHAnsi"/>
          <w:i/>
          <w:iCs/>
          <w:sz w:val="24"/>
          <w:szCs w:val="24"/>
        </w:rPr>
        <w:t>Evelyne</w:t>
      </w:r>
      <w:proofErr w:type="spellEnd"/>
      <w:r w:rsidRPr="006B5CDE">
        <w:rPr>
          <w:rFonts w:cstheme="minorHAnsi"/>
          <w:i/>
          <w:iCs/>
          <w:sz w:val="24"/>
          <w:szCs w:val="24"/>
        </w:rPr>
        <w:t xml:space="preserve"> </w:t>
      </w:r>
      <w:proofErr w:type="spellStart"/>
      <w:r w:rsidRPr="006B5CDE">
        <w:rPr>
          <w:rFonts w:cstheme="minorHAnsi"/>
          <w:i/>
          <w:iCs/>
          <w:sz w:val="24"/>
          <w:szCs w:val="24"/>
        </w:rPr>
        <w:t>Aymon</w:t>
      </w:r>
      <w:proofErr w:type="spellEnd"/>
      <w:r w:rsidRPr="006B5CDE">
        <w:rPr>
          <w:rFonts w:cstheme="minorHAnsi"/>
          <w:i/>
          <w:iCs/>
          <w:sz w:val="24"/>
          <w:szCs w:val="24"/>
        </w:rPr>
        <w:t>, Palazzo Monti.</w:t>
      </w:r>
    </w:p>
    <w:p w14:paraId="75934C81" w14:textId="77777777" w:rsidR="0030136C" w:rsidRPr="00A80780" w:rsidRDefault="0030136C" w:rsidP="0030136C">
      <w:pPr>
        <w:spacing w:after="0"/>
        <w:jc w:val="both"/>
        <w:rPr>
          <w:rFonts w:cstheme="minorHAnsi"/>
          <w:i/>
          <w:sz w:val="24"/>
          <w:szCs w:val="24"/>
        </w:rPr>
      </w:pPr>
    </w:p>
    <w:p w14:paraId="2EEAF796" w14:textId="77777777" w:rsidR="0030136C" w:rsidRPr="00A80780" w:rsidRDefault="0030136C" w:rsidP="0030136C">
      <w:pPr>
        <w:spacing w:after="0"/>
        <w:jc w:val="both"/>
        <w:rPr>
          <w:rFonts w:cstheme="minorHAnsi"/>
          <w:i/>
          <w:sz w:val="24"/>
          <w:szCs w:val="24"/>
        </w:rPr>
      </w:pPr>
      <w:r w:rsidRPr="00A80780">
        <w:rPr>
          <w:rFonts w:cstheme="minorHAnsi"/>
          <w:i/>
          <w:sz w:val="24"/>
          <w:szCs w:val="24"/>
        </w:rPr>
        <w:t>La mostra è parte del programma del Festival di Arte Contemporanea ARTDATE, organizzato da The Blank e Palazzo Monti dal 9 al 26 novembre nelle città di Bergamo e Brescia.</w:t>
      </w:r>
    </w:p>
    <w:p w14:paraId="0728FFC0" w14:textId="77777777" w:rsidR="0030136C" w:rsidRPr="00A80780" w:rsidRDefault="0030136C" w:rsidP="0030136C">
      <w:pPr>
        <w:spacing w:after="0"/>
        <w:jc w:val="both"/>
        <w:rPr>
          <w:rFonts w:cstheme="minorHAnsi"/>
          <w:sz w:val="24"/>
          <w:szCs w:val="24"/>
        </w:rPr>
      </w:pPr>
    </w:p>
    <w:p w14:paraId="4AE81C73" w14:textId="77777777" w:rsidR="0030136C" w:rsidRPr="00A80780" w:rsidRDefault="0030136C" w:rsidP="0030136C">
      <w:pPr>
        <w:spacing w:after="0"/>
        <w:jc w:val="both"/>
        <w:rPr>
          <w:rFonts w:cstheme="minorHAnsi"/>
          <w:i/>
          <w:sz w:val="24"/>
          <w:szCs w:val="24"/>
        </w:rPr>
      </w:pPr>
      <w:r w:rsidRPr="00A80780">
        <w:rPr>
          <w:rFonts w:cstheme="minorHAnsi"/>
          <w:i/>
          <w:iCs/>
          <w:sz w:val="24"/>
          <w:szCs w:val="24"/>
        </w:rPr>
        <w:t xml:space="preserve">La manifestazione Bergamo Brescia Capitale Italiana della Cultura 2023 vede Intesa Sanpaolo e A2A nel ruolo di </w:t>
      </w:r>
      <w:proofErr w:type="spellStart"/>
      <w:r w:rsidRPr="00A80780">
        <w:rPr>
          <w:rFonts w:cstheme="minorHAnsi"/>
          <w:i/>
          <w:iCs/>
          <w:sz w:val="24"/>
          <w:szCs w:val="24"/>
        </w:rPr>
        <w:t>Main</w:t>
      </w:r>
      <w:proofErr w:type="spellEnd"/>
      <w:r w:rsidRPr="00A80780">
        <w:rPr>
          <w:rFonts w:cstheme="minorHAnsi"/>
          <w:i/>
          <w:iCs/>
          <w:sz w:val="24"/>
          <w:szCs w:val="24"/>
        </w:rPr>
        <w:t xml:space="preserve"> Partner, Brembo nel ruolo di Partner di Sistema, Ferrovie dello Stato Italiane e SACBO quali Partner di Area. Il Ministero della Cultura e Regione Lombardia sono partner istituzionali insieme a Fondazione Cariplo, Fondazione della Comunità Bresciana e Fondazione della Comunità Bergamasca.</w:t>
      </w:r>
    </w:p>
    <w:p w14:paraId="45984E5B" w14:textId="77777777" w:rsidR="0030136C" w:rsidRPr="00A80780" w:rsidRDefault="0030136C" w:rsidP="0030136C">
      <w:pPr>
        <w:spacing w:after="0"/>
        <w:jc w:val="both"/>
        <w:rPr>
          <w:rFonts w:cstheme="minorHAnsi"/>
          <w:sz w:val="24"/>
          <w:szCs w:val="24"/>
        </w:rPr>
      </w:pPr>
    </w:p>
    <w:p w14:paraId="7F02C615" w14:textId="77777777" w:rsidR="0030136C" w:rsidRPr="00A80780" w:rsidRDefault="0030136C" w:rsidP="0030136C">
      <w:pPr>
        <w:spacing w:after="0"/>
        <w:jc w:val="both"/>
        <w:rPr>
          <w:rFonts w:cstheme="minorHAnsi"/>
          <w:b/>
          <w:bCs/>
        </w:rPr>
      </w:pPr>
      <w:r w:rsidRPr="00A80780">
        <w:rPr>
          <w:rFonts w:cstheme="minorHAnsi"/>
          <w:b/>
          <w:bCs/>
        </w:rPr>
        <w:t>Note biografiche</w:t>
      </w:r>
    </w:p>
    <w:p w14:paraId="28760958" w14:textId="77777777" w:rsidR="0030136C" w:rsidRPr="00B30B26" w:rsidRDefault="0030136C" w:rsidP="0030136C">
      <w:pPr>
        <w:spacing w:after="0"/>
        <w:jc w:val="both"/>
        <w:rPr>
          <w:rFonts w:cstheme="minorHAnsi"/>
        </w:rPr>
      </w:pPr>
      <w:r w:rsidRPr="00B30B26">
        <w:rPr>
          <w:rFonts w:cstheme="minorHAnsi"/>
        </w:rPr>
        <w:t xml:space="preserve">L’arte e la vita per </w:t>
      </w:r>
      <w:proofErr w:type="spellStart"/>
      <w:r w:rsidRPr="00B30B26">
        <w:rPr>
          <w:rFonts w:cstheme="minorHAnsi"/>
        </w:rPr>
        <w:t>Kusama</w:t>
      </w:r>
      <w:proofErr w:type="spellEnd"/>
      <w:r w:rsidRPr="00B30B26">
        <w:rPr>
          <w:rFonts w:cstheme="minorHAnsi"/>
        </w:rPr>
        <w:t xml:space="preserve"> sono indissolubilmente legate: </w:t>
      </w:r>
      <w:proofErr w:type="spellStart"/>
      <w:r w:rsidRPr="00B30B26">
        <w:rPr>
          <w:rFonts w:cstheme="minorHAnsi"/>
        </w:rPr>
        <w:t>Yayoi</w:t>
      </w:r>
      <w:proofErr w:type="spellEnd"/>
      <w:r w:rsidRPr="00B30B26">
        <w:rPr>
          <w:rFonts w:cstheme="minorHAnsi"/>
        </w:rPr>
        <w:t xml:space="preserve"> </w:t>
      </w:r>
      <w:proofErr w:type="spellStart"/>
      <w:r w:rsidRPr="00B30B26">
        <w:rPr>
          <w:rFonts w:cstheme="minorHAnsi"/>
        </w:rPr>
        <w:t>Kusama</w:t>
      </w:r>
      <w:proofErr w:type="spellEnd"/>
      <w:r w:rsidRPr="00B30B26">
        <w:rPr>
          <w:rFonts w:cstheme="minorHAnsi"/>
        </w:rPr>
        <w:t xml:space="preserve"> è nata in Giappone, a </w:t>
      </w:r>
      <w:proofErr w:type="spellStart"/>
      <w:r w:rsidRPr="00B30B26">
        <w:rPr>
          <w:rFonts w:cstheme="minorHAnsi"/>
        </w:rPr>
        <w:t>Matsumoto</w:t>
      </w:r>
      <w:proofErr w:type="spellEnd"/>
      <w:r w:rsidRPr="00B30B26">
        <w:rPr>
          <w:rFonts w:cstheme="minorHAnsi"/>
        </w:rPr>
        <w:t>, nel 1929, da una</w:t>
      </w:r>
      <w:r w:rsidRPr="00B30B26">
        <w:rPr>
          <w:rFonts w:cstheme="minorHAnsi"/>
          <w:bCs/>
        </w:rPr>
        <w:t xml:space="preserve"> famiglia agiata che</w:t>
      </w:r>
      <w:r w:rsidRPr="00B30B26">
        <w:rPr>
          <w:rFonts w:cstheme="minorHAnsi"/>
        </w:rPr>
        <w:t xml:space="preserve"> aveva previsto per lei una precisa posizione nella società. Fin da bambina però </w:t>
      </w:r>
      <w:proofErr w:type="spellStart"/>
      <w:r w:rsidRPr="00B30B26">
        <w:rPr>
          <w:rFonts w:cstheme="minorHAnsi"/>
        </w:rPr>
        <w:t>Kusama</w:t>
      </w:r>
      <w:proofErr w:type="spellEnd"/>
      <w:r w:rsidRPr="00B30B26">
        <w:rPr>
          <w:rFonts w:cstheme="minorHAnsi"/>
        </w:rPr>
        <w:t xml:space="preserve"> comincia ad avere delle </w:t>
      </w:r>
      <w:r w:rsidRPr="00B30B26">
        <w:rPr>
          <w:rFonts w:cstheme="minorHAnsi"/>
          <w:bCs/>
        </w:rPr>
        <w:t>allucinazioni uditive e visive</w:t>
      </w:r>
      <w:r w:rsidRPr="00B30B26">
        <w:rPr>
          <w:rFonts w:cstheme="minorHAnsi"/>
        </w:rPr>
        <w:t>. Come la stessa artista ha raccontato è iniziato tutto in un campo di fiori: “</w:t>
      </w:r>
      <w:r w:rsidRPr="00B30B26">
        <w:rPr>
          <w:rFonts w:cstheme="minorHAnsi"/>
          <w:i/>
          <w:iCs/>
        </w:rPr>
        <w:t>C'era una luce accecante, ero accecata dai fiori, guardandomi intorno c'era quell'immagine persistente, mi sembrava di sprofondare come se quei fiori volessero annientarmi”</w:t>
      </w:r>
      <w:r w:rsidRPr="00B30B26">
        <w:rPr>
          <w:rFonts w:cstheme="minorHAnsi"/>
        </w:rPr>
        <w:t>.</w:t>
      </w:r>
    </w:p>
    <w:p w14:paraId="5351363B" w14:textId="77777777" w:rsidR="0030136C" w:rsidRPr="00B30B26" w:rsidRDefault="0030136C" w:rsidP="0030136C">
      <w:pPr>
        <w:spacing w:after="0"/>
        <w:jc w:val="both"/>
        <w:rPr>
          <w:rFonts w:cstheme="minorHAnsi"/>
        </w:rPr>
      </w:pPr>
      <w:r w:rsidRPr="00B30B26">
        <w:rPr>
          <w:rFonts w:cstheme="minorHAnsi"/>
        </w:rPr>
        <w:lastRenderedPageBreak/>
        <w:t xml:space="preserve">L’arte si rivela fin da subito un elemento necessario e terapeutico, con la quale gestisce le sue allucinazioni. I suoi genitori, tuttavia, non accettano la sua passione, tanto che sua madre distrugge i suoi disegni prima che lei riesca a terminarli. È proprio per questo motivo che una delle </w:t>
      </w:r>
      <w:r w:rsidRPr="00B30B26">
        <w:rPr>
          <w:rFonts w:cstheme="minorHAnsi"/>
          <w:bCs/>
        </w:rPr>
        <w:t xml:space="preserve">prime forme d’arte di </w:t>
      </w:r>
      <w:proofErr w:type="spellStart"/>
      <w:r w:rsidRPr="00B30B26">
        <w:rPr>
          <w:rFonts w:cstheme="minorHAnsi"/>
          <w:bCs/>
        </w:rPr>
        <w:t>Yayoi</w:t>
      </w:r>
      <w:proofErr w:type="spellEnd"/>
      <w:r w:rsidRPr="00B30B26">
        <w:rPr>
          <w:rFonts w:cstheme="minorHAnsi"/>
          <w:bCs/>
        </w:rPr>
        <w:t xml:space="preserve"> </w:t>
      </w:r>
      <w:proofErr w:type="spellStart"/>
      <w:r w:rsidRPr="00B30B26">
        <w:rPr>
          <w:rFonts w:cstheme="minorHAnsi"/>
          <w:bCs/>
        </w:rPr>
        <w:t>Kusama</w:t>
      </w:r>
      <w:proofErr w:type="spellEnd"/>
      <w:r w:rsidRPr="00B30B26">
        <w:rPr>
          <w:rFonts w:cstheme="minorHAnsi"/>
          <w:bCs/>
        </w:rPr>
        <w:t xml:space="preserve"> sono i </w:t>
      </w:r>
      <w:r w:rsidRPr="00B30B26">
        <w:rPr>
          <w:rFonts w:cstheme="minorHAnsi"/>
          <w:bCs/>
          <w:i/>
          <w:iCs/>
        </w:rPr>
        <w:t>pois</w:t>
      </w:r>
      <w:r w:rsidRPr="00B30B26">
        <w:rPr>
          <w:rFonts w:cstheme="minorHAnsi"/>
        </w:rPr>
        <w:t>, elementi veloci da disegnare.</w:t>
      </w:r>
    </w:p>
    <w:p w14:paraId="6D9A574A" w14:textId="77777777" w:rsidR="0030136C" w:rsidRPr="00B30B26" w:rsidRDefault="0030136C" w:rsidP="0030136C">
      <w:pPr>
        <w:spacing w:after="0"/>
        <w:jc w:val="both"/>
        <w:rPr>
          <w:rFonts w:cstheme="minorHAnsi"/>
        </w:rPr>
      </w:pPr>
      <w:r w:rsidRPr="00B30B26">
        <w:rPr>
          <w:rFonts w:cstheme="minorHAnsi"/>
        </w:rPr>
        <w:t xml:space="preserve">Dedicandosi con grande dedizione allo studio dell’arte, nonostante il parere contrario della famiglia, rimase colpita dai dipinti dell’artista Georgia O’Keeffe, moglie di Alfred Stieglitz, e decise di scriverle. Fu proprio dopo aver ricevuto la sua risposta che </w:t>
      </w:r>
      <w:proofErr w:type="spellStart"/>
      <w:r w:rsidRPr="00B30B26">
        <w:rPr>
          <w:rFonts w:cstheme="minorHAnsi"/>
          <w:bCs/>
        </w:rPr>
        <w:t>Yayoi</w:t>
      </w:r>
      <w:proofErr w:type="spellEnd"/>
      <w:r w:rsidRPr="00B30B26">
        <w:rPr>
          <w:rFonts w:cstheme="minorHAnsi"/>
          <w:bCs/>
        </w:rPr>
        <w:t xml:space="preserve"> </w:t>
      </w:r>
      <w:proofErr w:type="spellStart"/>
      <w:r w:rsidRPr="00B30B26">
        <w:rPr>
          <w:rFonts w:cstheme="minorHAnsi"/>
          <w:bCs/>
        </w:rPr>
        <w:t>Kusama</w:t>
      </w:r>
      <w:proofErr w:type="spellEnd"/>
      <w:r w:rsidRPr="00B30B26">
        <w:rPr>
          <w:rFonts w:cstheme="minorHAnsi"/>
        </w:rPr>
        <w:t xml:space="preserve"> si trasferì nel 1958 negli Stati Uniti, prima a Seattle e poi a New York. Qui all’inizio trova notevoli difficoltà nell’ambiente artistico, sia perché </w:t>
      </w:r>
      <w:r w:rsidRPr="00B30B26">
        <w:rPr>
          <w:rFonts w:cstheme="minorHAnsi"/>
          <w:bCs/>
        </w:rPr>
        <w:t>fortemente maschilista, sia</w:t>
      </w:r>
      <w:r w:rsidRPr="00B30B26">
        <w:rPr>
          <w:rFonts w:cstheme="minorHAnsi"/>
        </w:rPr>
        <w:t xml:space="preserve"> per le sue </w:t>
      </w:r>
      <w:r w:rsidRPr="00B30B26">
        <w:rPr>
          <w:rFonts w:cstheme="minorHAnsi"/>
          <w:bCs/>
        </w:rPr>
        <w:t>origini giapponesi</w:t>
      </w:r>
      <w:r w:rsidRPr="00B30B26">
        <w:rPr>
          <w:rFonts w:cstheme="minorHAnsi"/>
        </w:rPr>
        <w:t xml:space="preserve">, ma ben presto comincia a farsi notare con le sue opere. Già negli anni </w:t>
      </w:r>
      <w:proofErr w:type="gramStart"/>
      <w:r w:rsidRPr="00B30B26">
        <w:rPr>
          <w:rFonts w:cstheme="minorHAnsi"/>
        </w:rPr>
        <w:t>sessanta</w:t>
      </w:r>
      <w:proofErr w:type="gramEnd"/>
      <w:r w:rsidRPr="00B30B26">
        <w:rPr>
          <w:rFonts w:cstheme="minorHAnsi"/>
        </w:rPr>
        <w:t xml:space="preserve"> </w:t>
      </w:r>
      <w:proofErr w:type="spellStart"/>
      <w:r w:rsidRPr="00B30B26">
        <w:rPr>
          <w:rFonts w:cstheme="minorHAnsi"/>
        </w:rPr>
        <w:t>Kusama</w:t>
      </w:r>
      <w:proofErr w:type="spellEnd"/>
      <w:r w:rsidRPr="00B30B26">
        <w:rPr>
          <w:rFonts w:cstheme="minorHAnsi"/>
        </w:rPr>
        <w:t xml:space="preserve"> consolida la sua posizione nell’avanguardia newyorkese e viene considerata una </w:t>
      </w:r>
      <w:r w:rsidRPr="00B30B26">
        <w:rPr>
          <w:rFonts w:cstheme="minorHAnsi"/>
          <w:bCs/>
        </w:rPr>
        <w:t>rivoluzionaria per l’epoca</w:t>
      </w:r>
      <w:r w:rsidRPr="00B30B26">
        <w:rPr>
          <w:rFonts w:cstheme="minorHAnsi"/>
        </w:rPr>
        <w:t xml:space="preserve">. </w:t>
      </w:r>
    </w:p>
    <w:p w14:paraId="55139443" w14:textId="77777777" w:rsidR="0030136C" w:rsidRPr="00B30B26" w:rsidRDefault="0030136C" w:rsidP="0030136C">
      <w:pPr>
        <w:spacing w:after="0"/>
        <w:jc w:val="both"/>
        <w:rPr>
          <w:rFonts w:cstheme="minorHAnsi"/>
        </w:rPr>
      </w:pPr>
      <w:r w:rsidRPr="00B30B26">
        <w:rPr>
          <w:rFonts w:cstheme="minorHAnsi"/>
        </w:rPr>
        <w:t xml:space="preserve">Dopo aver raggiunto la fama in tutto il mondo, nel 1973 </w:t>
      </w:r>
      <w:proofErr w:type="spellStart"/>
      <w:r w:rsidRPr="00B30B26">
        <w:rPr>
          <w:rFonts w:cstheme="minorHAnsi"/>
          <w:bCs/>
        </w:rPr>
        <w:t>Yayoi</w:t>
      </w:r>
      <w:proofErr w:type="spellEnd"/>
      <w:r w:rsidRPr="00B30B26">
        <w:rPr>
          <w:rFonts w:cstheme="minorHAnsi"/>
          <w:bCs/>
        </w:rPr>
        <w:t xml:space="preserve"> </w:t>
      </w:r>
      <w:proofErr w:type="spellStart"/>
      <w:r w:rsidRPr="00B30B26">
        <w:rPr>
          <w:rFonts w:cstheme="minorHAnsi"/>
          <w:bCs/>
        </w:rPr>
        <w:t>Kusama</w:t>
      </w:r>
      <w:proofErr w:type="spellEnd"/>
      <w:r w:rsidRPr="00B30B26">
        <w:rPr>
          <w:rFonts w:cstheme="minorHAnsi"/>
          <w:bCs/>
        </w:rPr>
        <w:t xml:space="preserve"> torna in Giappone</w:t>
      </w:r>
      <w:r w:rsidRPr="00B30B26">
        <w:rPr>
          <w:rFonts w:cstheme="minorHAnsi"/>
        </w:rPr>
        <w:t xml:space="preserve"> e nel 1977 si fa </w:t>
      </w:r>
      <w:r w:rsidRPr="00B30B26">
        <w:rPr>
          <w:rFonts w:cstheme="minorHAnsi"/>
          <w:bCs/>
        </w:rPr>
        <w:t>ricoverare spontaneamente in un istituto psichiatrico</w:t>
      </w:r>
      <w:r w:rsidRPr="00B30B26">
        <w:rPr>
          <w:rFonts w:cstheme="minorHAnsi"/>
        </w:rPr>
        <w:t xml:space="preserve"> dove vive ancora oggi. Ma questo non le ha in alcun modo impedito di affittare un atelier davanti all’ospedale, in cui si reca ogni giorno per dipingere. In questi anni infatti ha continuato a lavorare, collaborando anche con celebri marchi di moda, e a dedicarsi completamente alla sua ricerca, dipingendo quadri e scrivendo romanzi e poesie.</w:t>
      </w:r>
    </w:p>
    <w:p w14:paraId="2BE60A9A" w14:textId="77777777" w:rsidR="007308C1" w:rsidRDefault="007308C1" w:rsidP="00B30B26">
      <w:pPr>
        <w:spacing w:after="0"/>
        <w:jc w:val="both"/>
        <w:rPr>
          <w:rFonts w:cstheme="minorHAnsi"/>
          <w:b/>
          <w:bCs/>
        </w:rPr>
      </w:pPr>
    </w:p>
    <w:p w14:paraId="674F1DE3" w14:textId="77777777" w:rsidR="005B1BEC" w:rsidRDefault="005B1BEC" w:rsidP="00B30B26">
      <w:pPr>
        <w:spacing w:after="0"/>
        <w:jc w:val="both"/>
        <w:rPr>
          <w:rFonts w:cstheme="minorHAnsi"/>
          <w:b/>
          <w:bCs/>
        </w:rPr>
      </w:pPr>
    </w:p>
    <w:p w14:paraId="2925B109" w14:textId="0BD600B6" w:rsidR="00800D6C" w:rsidRPr="007308C1" w:rsidRDefault="00800D6C" w:rsidP="00B30B26">
      <w:pPr>
        <w:spacing w:after="0"/>
        <w:jc w:val="both"/>
        <w:rPr>
          <w:rFonts w:cstheme="minorHAnsi"/>
          <w:sz w:val="20"/>
          <w:szCs w:val="20"/>
        </w:rPr>
      </w:pPr>
      <w:r w:rsidRPr="007308C1">
        <w:rPr>
          <w:rFonts w:cstheme="minorHAnsi"/>
          <w:b/>
          <w:bCs/>
          <w:sz w:val="20"/>
          <w:szCs w:val="20"/>
        </w:rPr>
        <w:t xml:space="preserve">YAYOI KUSAMA. </w:t>
      </w:r>
      <w:r w:rsidR="00C329B8" w:rsidRPr="007308C1">
        <w:rPr>
          <w:rFonts w:cstheme="minorHAnsi"/>
          <w:b/>
          <w:bCs/>
          <w:i/>
          <w:iCs/>
          <w:sz w:val="20"/>
          <w:szCs w:val="20"/>
        </w:rPr>
        <w:t>Infinito</w:t>
      </w:r>
      <w:r w:rsidR="00F46545" w:rsidRPr="007308C1">
        <w:rPr>
          <w:rFonts w:cstheme="minorHAnsi"/>
          <w:b/>
          <w:bCs/>
          <w:i/>
          <w:iCs/>
          <w:sz w:val="20"/>
          <w:szCs w:val="20"/>
        </w:rPr>
        <w:t xml:space="preserve"> Presente</w:t>
      </w:r>
    </w:p>
    <w:p w14:paraId="26056643" w14:textId="691B61CC" w:rsidR="00800D6C" w:rsidRPr="007308C1" w:rsidRDefault="00800D6C" w:rsidP="00C61FC4">
      <w:pPr>
        <w:spacing w:after="0" w:line="240" w:lineRule="auto"/>
        <w:jc w:val="both"/>
        <w:rPr>
          <w:rFonts w:cstheme="minorHAnsi"/>
          <w:sz w:val="20"/>
          <w:szCs w:val="20"/>
        </w:rPr>
      </w:pPr>
      <w:r w:rsidRPr="007308C1">
        <w:rPr>
          <w:rFonts w:cstheme="minorHAnsi"/>
          <w:sz w:val="20"/>
          <w:szCs w:val="20"/>
        </w:rPr>
        <w:t>Bergamo, Palazzo della Ragione (Piazza Vecchia, 8A)</w:t>
      </w:r>
    </w:p>
    <w:p w14:paraId="3830D076" w14:textId="33319089" w:rsidR="00800D6C" w:rsidRPr="007308C1" w:rsidRDefault="00F46545" w:rsidP="005054A3">
      <w:pPr>
        <w:spacing w:after="0" w:line="240" w:lineRule="auto"/>
        <w:jc w:val="both"/>
        <w:rPr>
          <w:rFonts w:cstheme="minorHAnsi"/>
          <w:b/>
          <w:bCs/>
          <w:sz w:val="20"/>
          <w:szCs w:val="20"/>
        </w:rPr>
      </w:pPr>
      <w:r w:rsidRPr="007308C1">
        <w:rPr>
          <w:rFonts w:cstheme="minorHAnsi"/>
          <w:b/>
          <w:sz w:val="20"/>
          <w:szCs w:val="20"/>
        </w:rPr>
        <w:t>17</w:t>
      </w:r>
      <w:r w:rsidR="00800D6C" w:rsidRPr="007308C1">
        <w:rPr>
          <w:rFonts w:cstheme="minorHAnsi"/>
          <w:b/>
          <w:sz w:val="20"/>
          <w:szCs w:val="20"/>
        </w:rPr>
        <w:t xml:space="preserve"> novembre 2023</w:t>
      </w:r>
      <w:r w:rsidR="00800D6C" w:rsidRPr="007308C1">
        <w:rPr>
          <w:rFonts w:cstheme="minorHAnsi"/>
          <w:b/>
          <w:bCs/>
          <w:sz w:val="20"/>
          <w:szCs w:val="20"/>
        </w:rPr>
        <w:t xml:space="preserve"> - </w:t>
      </w:r>
      <w:r w:rsidR="0080594E" w:rsidRPr="007308C1">
        <w:rPr>
          <w:rFonts w:cstheme="minorHAnsi"/>
          <w:b/>
          <w:bCs/>
          <w:sz w:val="20"/>
          <w:szCs w:val="20"/>
        </w:rPr>
        <w:t>24 marzo</w:t>
      </w:r>
      <w:r w:rsidR="00800D6C" w:rsidRPr="007308C1">
        <w:rPr>
          <w:rFonts w:cstheme="minorHAnsi"/>
          <w:b/>
          <w:bCs/>
          <w:sz w:val="20"/>
          <w:szCs w:val="20"/>
        </w:rPr>
        <w:t xml:space="preserve"> 2024</w:t>
      </w:r>
    </w:p>
    <w:p w14:paraId="43BA1A94" w14:textId="7E447E11" w:rsidR="00800D6C" w:rsidRPr="007308C1" w:rsidRDefault="00800D6C" w:rsidP="005054A3">
      <w:pPr>
        <w:spacing w:after="0" w:line="240" w:lineRule="auto"/>
        <w:jc w:val="both"/>
        <w:rPr>
          <w:rFonts w:cstheme="minorHAnsi"/>
          <w:sz w:val="20"/>
          <w:szCs w:val="20"/>
        </w:rPr>
      </w:pPr>
    </w:p>
    <w:p w14:paraId="2A07DB4E" w14:textId="7A66F1D7" w:rsidR="003252F5" w:rsidRPr="007308C1" w:rsidRDefault="003252F5" w:rsidP="003252F5">
      <w:pPr>
        <w:spacing w:after="0" w:line="240" w:lineRule="auto"/>
        <w:rPr>
          <w:rFonts w:cstheme="minorHAnsi"/>
          <w:sz w:val="20"/>
          <w:szCs w:val="20"/>
        </w:rPr>
      </w:pPr>
      <w:r>
        <w:rPr>
          <w:rFonts w:cstheme="minorHAnsi"/>
          <w:b/>
          <w:bCs/>
          <w:sz w:val="20"/>
          <w:szCs w:val="20"/>
        </w:rPr>
        <w:t>Orari e informazioni</w:t>
      </w:r>
      <w:r w:rsidR="005B1BEC">
        <w:rPr>
          <w:rFonts w:cstheme="minorHAnsi"/>
          <w:b/>
          <w:bCs/>
          <w:sz w:val="20"/>
          <w:szCs w:val="20"/>
        </w:rPr>
        <w:t xml:space="preserve">: </w:t>
      </w:r>
      <w:hyperlink r:id="rId13" w:history="1">
        <w:r w:rsidR="005B1BEC" w:rsidRPr="007308C1">
          <w:rPr>
            <w:rStyle w:val="Collegamentoipertestuale"/>
            <w:rFonts w:cstheme="minorHAnsi"/>
            <w:sz w:val="20"/>
            <w:szCs w:val="20"/>
          </w:rPr>
          <w:t>www.theblank.it</w:t>
        </w:r>
      </w:hyperlink>
    </w:p>
    <w:p w14:paraId="72B853AA" w14:textId="390E4C68" w:rsidR="003B506F" w:rsidRDefault="003252F5" w:rsidP="005054A3">
      <w:pPr>
        <w:spacing w:after="0" w:line="240" w:lineRule="auto"/>
        <w:jc w:val="both"/>
        <w:rPr>
          <w:rStyle w:val="Collegamentoipertestuale"/>
          <w:rFonts w:cstheme="minorHAnsi"/>
          <w:sz w:val="20"/>
          <w:szCs w:val="20"/>
        </w:rPr>
      </w:pPr>
      <w:r w:rsidRPr="007308C1">
        <w:rPr>
          <w:rFonts w:cstheme="minorHAnsi"/>
          <w:sz w:val="20"/>
          <w:szCs w:val="20"/>
        </w:rPr>
        <w:t xml:space="preserve">T. +39.035.19903477; </w:t>
      </w:r>
      <w:hyperlink r:id="rId14" w:history="1">
        <w:r w:rsidRPr="007308C1">
          <w:rPr>
            <w:rStyle w:val="Collegamentoipertestuale"/>
            <w:rFonts w:cstheme="minorHAnsi"/>
            <w:sz w:val="20"/>
            <w:szCs w:val="20"/>
          </w:rPr>
          <w:t>associazione@theblank.it</w:t>
        </w:r>
      </w:hyperlink>
    </w:p>
    <w:p w14:paraId="3BB2FFA6" w14:textId="77777777" w:rsidR="003252F5" w:rsidRPr="007308C1" w:rsidRDefault="003252F5" w:rsidP="005054A3">
      <w:pPr>
        <w:spacing w:after="0" w:line="240" w:lineRule="auto"/>
        <w:jc w:val="both"/>
        <w:rPr>
          <w:rFonts w:cstheme="minorHAnsi"/>
          <w:b/>
          <w:sz w:val="20"/>
          <w:szCs w:val="20"/>
        </w:rPr>
      </w:pPr>
    </w:p>
    <w:p w14:paraId="3FB516A2" w14:textId="3264081D" w:rsidR="003B506F" w:rsidRPr="007308C1" w:rsidRDefault="003B506F" w:rsidP="005054A3">
      <w:pPr>
        <w:spacing w:after="0" w:line="240" w:lineRule="auto"/>
        <w:jc w:val="both"/>
        <w:rPr>
          <w:rFonts w:cstheme="minorHAnsi"/>
          <w:b/>
          <w:sz w:val="20"/>
          <w:szCs w:val="20"/>
        </w:rPr>
      </w:pPr>
      <w:r w:rsidRPr="007308C1">
        <w:rPr>
          <w:rFonts w:cstheme="minorHAnsi"/>
          <w:b/>
          <w:sz w:val="20"/>
          <w:szCs w:val="20"/>
        </w:rPr>
        <w:t>Biglietti in prevendita (incluse commissioni e diritti di prevendita)</w:t>
      </w:r>
    </w:p>
    <w:p w14:paraId="1B79D658" w14:textId="4BB16252" w:rsidR="003B506F" w:rsidRPr="007308C1" w:rsidRDefault="003B506F" w:rsidP="005054A3">
      <w:pPr>
        <w:spacing w:after="0" w:line="240" w:lineRule="auto"/>
        <w:jc w:val="both"/>
        <w:rPr>
          <w:rFonts w:cstheme="minorHAnsi"/>
          <w:sz w:val="20"/>
          <w:szCs w:val="20"/>
        </w:rPr>
      </w:pPr>
      <w:r w:rsidRPr="007308C1">
        <w:rPr>
          <w:rFonts w:cstheme="minorHAnsi"/>
          <w:sz w:val="20"/>
          <w:szCs w:val="20"/>
        </w:rPr>
        <w:t>Singolo intero: €1</w:t>
      </w:r>
      <w:r w:rsidR="00EE2463" w:rsidRPr="007308C1">
        <w:rPr>
          <w:rFonts w:cstheme="minorHAnsi"/>
          <w:sz w:val="20"/>
          <w:szCs w:val="20"/>
        </w:rPr>
        <w:t>4</w:t>
      </w:r>
      <w:r w:rsidRPr="007308C1">
        <w:rPr>
          <w:rFonts w:cstheme="minorHAnsi"/>
          <w:sz w:val="20"/>
          <w:szCs w:val="20"/>
        </w:rPr>
        <w:t>,50</w:t>
      </w:r>
      <w:r w:rsidR="005054A3" w:rsidRPr="007308C1">
        <w:rPr>
          <w:rFonts w:cstheme="minorHAnsi"/>
          <w:sz w:val="20"/>
          <w:szCs w:val="20"/>
        </w:rPr>
        <w:t xml:space="preserve">; </w:t>
      </w:r>
      <w:r w:rsidRPr="007308C1">
        <w:rPr>
          <w:rFonts w:cstheme="minorHAnsi"/>
          <w:sz w:val="20"/>
          <w:szCs w:val="20"/>
        </w:rPr>
        <w:t>Under 18 ridotto singolo: €</w:t>
      </w:r>
      <w:r w:rsidR="007F1730" w:rsidRPr="007308C1">
        <w:rPr>
          <w:rFonts w:cstheme="minorHAnsi"/>
          <w:sz w:val="20"/>
          <w:szCs w:val="20"/>
        </w:rPr>
        <w:t>1</w:t>
      </w:r>
      <w:r w:rsidR="00EE2463" w:rsidRPr="007308C1">
        <w:rPr>
          <w:rFonts w:cstheme="minorHAnsi"/>
          <w:sz w:val="20"/>
          <w:szCs w:val="20"/>
        </w:rPr>
        <w:t>2</w:t>
      </w:r>
      <w:r w:rsidRPr="007308C1">
        <w:rPr>
          <w:rFonts w:cstheme="minorHAnsi"/>
          <w:sz w:val="20"/>
          <w:szCs w:val="20"/>
        </w:rPr>
        <w:t>,</w:t>
      </w:r>
      <w:r w:rsidR="007F1730" w:rsidRPr="007308C1">
        <w:rPr>
          <w:rFonts w:cstheme="minorHAnsi"/>
          <w:sz w:val="20"/>
          <w:szCs w:val="20"/>
        </w:rPr>
        <w:t>5</w:t>
      </w:r>
      <w:r w:rsidRPr="007308C1">
        <w:rPr>
          <w:rFonts w:cstheme="minorHAnsi"/>
          <w:sz w:val="20"/>
          <w:szCs w:val="20"/>
        </w:rPr>
        <w:t xml:space="preserve">0 </w:t>
      </w:r>
    </w:p>
    <w:p w14:paraId="7E9B9904" w14:textId="7F56EE1F" w:rsidR="003B506F" w:rsidRPr="007308C1" w:rsidRDefault="003B506F" w:rsidP="005054A3">
      <w:pPr>
        <w:spacing w:after="0" w:line="240" w:lineRule="auto"/>
        <w:jc w:val="both"/>
        <w:rPr>
          <w:rFonts w:cstheme="minorHAnsi"/>
          <w:sz w:val="20"/>
          <w:szCs w:val="20"/>
        </w:rPr>
      </w:pPr>
      <w:r w:rsidRPr="007308C1">
        <w:rPr>
          <w:rFonts w:cstheme="minorHAnsi"/>
          <w:sz w:val="20"/>
          <w:szCs w:val="20"/>
        </w:rPr>
        <w:t>Gruppi (min. 15 persone, max. 30 persone per slot): €1</w:t>
      </w:r>
      <w:r w:rsidR="00EE2463" w:rsidRPr="007308C1">
        <w:rPr>
          <w:rFonts w:cstheme="minorHAnsi"/>
          <w:sz w:val="20"/>
          <w:szCs w:val="20"/>
        </w:rPr>
        <w:t>3</w:t>
      </w:r>
      <w:r w:rsidRPr="007308C1">
        <w:rPr>
          <w:rFonts w:cstheme="minorHAnsi"/>
          <w:sz w:val="20"/>
          <w:szCs w:val="20"/>
        </w:rPr>
        <w:t>,</w:t>
      </w:r>
      <w:r w:rsidR="007F1730" w:rsidRPr="007308C1">
        <w:rPr>
          <w:rFonts w:cstheme="minorHAnsi"/>
          <w:sz w:val="20"/>
          <w:szCs w:val="20"/>
        </w:rPr>
        <w:t>5</w:t>
      </w:r>
      <w:r w:rsidRPr="007308C1">
        <w:rPr>
          <w:rFonts w:cstheme="minorHAnsi"/>
          <w:sz w:val="20"/>
          <w:szCs w:val="20"/>
        </w:rPr>
        <w:t>0</w:t>
      </w:r>
      <w:r w:rsidR="005054A3" w:rsidRPr="007308C1">
        <w:rPr>
          <w:rFonts w:cstheme="minorHAnsi"/>
          <w:sz w:val="20"/>
          <w:szCs w:val="20"/>
        </w:rPr>
        <w:t xml:space="preserve">; </w:t>
      </w:r>
      <w:r w:rsidRPr="007308C1">
        <w:rPr>
          <w:rFonts w:cstheme="minorHAnsi"/>
          <w:sz w:val="20"/>
          <w:szCs w:val="20"/>
        </w:rPr>
        <w:t>Gruppi Scuole (min.15 persone): €6,00</w:t>
      </w:r>
    </w:p>
    <w:p w14:paraId="324A36F9" w14:textId="02369629" w:rsidR="003B506F" w:rsidRPr="007308C1" w:rsidRDefault="003B506F" w:rsidP="005054A3">
      <w:pPr>
        <w:spacing w:after="0" w:line="240" w:lineRule="auto"/>
        <w:jc w:val="both"/>
        <w:rPr>
          <w:rFonts w:cstheme="minorHAnsi"/>
          <w:sz w:val="20"/>
          <w:szCs w:val="20"/>
        </w:rPr>
      </w:pPr>
      <w:r w:rsidRPr="007308C1">
        <w:rPr>
          <w:rFonts w:cstheme="minorHAnsi"/>
          <w:sz w:val="20"/>
          <w:szCs w:val="20"/>
        </w:rPr>
        <w:t xml:space="preserve">Gruppi Scuole + Laboratorio (min. 15 persone, max. 30 persone): €8,50 </w:t>
      </w:r>
    </w:p>
    <w:p w14:paraId="2F1C1D84" w14:textId="4D2F27F1" w:rsidR="003B506F" w:rsidRPr="007308C1" w:rsidRDefault="003B506F" w:rsidP="005054A3">
      <w:pPr>
        <w:spacing w:after="0" w:line="240" w:lineRule="auto"/>
        <w:jc w:val="both"/>
        <w:rPr>
          <w:rFonts w:cstheme="minorHAnsi"/>
          <w:sz w:val="20"/>
          <w:szCs w:val="20"/>
        </w:rPr>
      </w:pPr>
      <w:r w:rsidRPr="007308C1">
        <w:rPr>
          <w:rFonts w:cstheme="minorHAnsi"/>
          <w:sz w:val="20"/>
          <w:szCs w:val="20"/>
        </w:rPr>
        <w:t>Gratuito: insegnanti in visita con la classe; bambini 0-3 anni; disabili e accompagnatori</w:t>
      </w:r>
    </w:p>
    <w:p w14:paraId="4670E4B2" w14:textId="77777777" w:rsidR="003B506F" w:rsidRPr="007308C1" w:rsidRDefault="003B506F" w:rsidP="005054A3">
      <w:pPr>
        <w:spacing w:after="0" w:line="240" w:lineRule="auto"/>
        <w:jc w:val="both"/>
        <w:rPr>
          <w:rFonts w:cstheme="minorHAnsi"/>
          <w:sz w:val="20"/>
          <w:szCs w:val="20"/>
        </w:rPr>
      </w:pPr>
    </w:p>
    <w:p w14:paraId="642BC67F" w14:textId="45D29C57" w:rsidR="003B506F" w:rsidRPr="007308C1" w:rsidRDefault="003B506F" w:rsidP="005054A3">
      <w:pPr>
        <w:spacing w:after="0" w:line="240" w:lineRule="auto"/>
        <w:jc w:val="both"/>
        <w:rPr>
          <w:rFonts w:cstheme="minorHAnsi"/>
          <w:sz w:val="20"/>
          <w:szCs w:val="20"/>
        </w:rPr>
      </w:pPr>
      <w:r w:rsidRPr="007308C1">
        <w:rPr>
          <w:rFonts w:cstheme="minorHAnsi"/>
          <w:b/>
          <w:bCs/>
          <w:sz w:val="20"/>
          <w:szCs w:val="20"/>
        </w:rPr>
        <w:t>Visite guidate</w:t>
      </w:r>
      <w:r w:rsidRPr="007308C1">
        <w:rPr>
          <w:rFonts w:cstheme="minorHAnsi"/>
          <w:sz w:val="20"/>
          <w:szCs w:val="20"/>
        </w:rPr>
        <w:t xml:space="preserve"> (minimo 7 persone): €70,00</w:t>
      </w:r>
    </w:p>
    <w:p w14:paraId="04997965" w14:textId="77777777" w:rsidR="00A82567" w:rsidRPr="007308C1" w:rsidRDefault="00A82567" w:rsidP="005054A3">
      <w:pPr>
        <w:spacing w:after="0" w:line="240" w:lineRule="auto"/>
        <w:jc w:val="both"/>
        <w:rPr>
          <w:rFonts w:cstheme="minorHAnsi"/>
          <w:b/>
          <w:sz w:val="20"/>
          <w:szCs w:val="20"/>
          <w:u w:val="single"/>
        </w:rPr>
      </w:pPr>
    </w:p>
    <w:p w14:paraId="73CC1457" w14:textId="59207B05" w:rsidR="003B506F" w:rsidRPr="007308C1" w:rsidRDefault="003B506F" w:rsidP="005054A3">
      <w:pPr>
        <w:spacing w:after="0" w:line="240" w:lineRule="auto"/>
        <w:jc w:val="both"/>
        <w:rPr>
          <w:rFonts w:cstheme="minorHAnsi"/>
          <w:bCs/>
          <w:sz w:val="20"/>
          <w:szCs w:val="20"/>
        </w:rPr>
      </w:pPr>
      <w:r w:rsidRPr="007308C1">
        <w:rPr>
          <w:rFonts w:cstheme="minorHAnsi"/>
          <w:b/>
          <w:sz w:val="20"/>
          <w:szCs w:val="20"/>
        </w:rPr>
        <w:t xml:space="preserve">Biglietteria online: </w:t>
      </w:r>
      <w:hyperlink r:id="rId15" w:history="1">
        <w:r w:rsidRPr="007308C1">
          <w:rPr>
            <w:rStyle w:val="Collegamentoipertestuale"/>
            <w:rFonts w:cstheme="minorHAnsi"/>
            <w:bCs/>
            <w:sz w:val="20"/>
            <w:szCs w:val="20"/>
          </w:rPr>
          <w:t>www.midaticket.it</w:t>
        </w:r>
      </w:hyperlink>
      <w:r w:rsidRPr="007308C1">
        <w:rPr>
          <w:rFonts w:cstheme="minorHAnsi"/>
          <w:bCs/>
          <w:sz w:val="20"/>
          <w:szCs w:val="20"/>
        </w:rPr>
        <w:t xml:space="preserve"> </w:t>
      </w:r>
    </w:p>
    <w:p w14:paraId="3CC8C436" w14:textId="7F2E10E5" w:rsidR="009C2B9D" w:rsidRPr="007308C1" w:rsidRDefault="009C2B9D" w:rsidP="005054A3">
      <w:pPr>
        <w:spacing w:after="0" w:line="240" w:lineRule="auto"/>
        <w:jc w:val="both"/>
        <w:rPr>
          <w:rFonts w:cstheme="minorHAnsi"/>
          <w:b/>
          <w:sz w:val="20"/>
          <w:szCs w:val="20"/>
          <w:u w:val="single"/>
        </w:rPr>
      </w:pPr>
    </w:p>
    <w:p w14:paraId="33B74280" w14:textId="55FDC0AB" w:rsidR="00580A73" w:rsidRPr="007308C1" w:rsidRDefault="00580A73" w:rsidP="005054A3">
      <w:pPr>
        <w:spacing w:after="0" w:line="240" w:lineRule="auto"/>
        <w:rPr>
          <w:rFonts w:cstheme="minorHAnsi"/>
          <w:b/>
          <w:bCs/>
          <w:sz w:val="20"/>
          <w:szCs w:val="20"/>
        </w:rPr>
      </w:pPr>
      <w:r w:rsidRPr="007308C1">
        <w:rPr>
          <w:rFonts w:cstheme="minorHAnsi"/>
          <w:b/>
          <w:bCs/>
          <w:sz w:val="20"/>
          <w:szCs w:val="20"/>
        </w:rPr>
        <w:t>Prenotazioni scuole e gruppi</w:t>
      </w:r>
    </w:p>
    <w:p w14:paraId="0281147F" w14:textId="1542088C" w:rsidR="00580A73" w:rsidRPr="007308C1" w:rsidRDefault="00580A73" w:rsidP="005054A3">
      <w:pPr>
        <w:spacing w:after="0" w:line="240" w:lineRule="auto"/>
        <w:jc w:val="both"/>
        <w:rPr>
          <w:rFonts w:cstheme="minorHAnsi"/>
          <w:sz w:val="20"/>
          <w:szCs w:val="20"/>
        </w:rPr>
      </w:pPr>
      <w:r w:rsidRPr="007308C1">
        <w:rPr>
          <w:rFonts w:cstheme="minorHAnsi"/>
          <w:sz w:val="20"/>
          <w:szCs w:val="20"/>
        </w:rPr>
        <w:t xml:space="preserve">Le scuole e i gruppi potranno prenotare la visita e i laboratori al numero dedicato di assistenza +39 035 19903477 (da martedì a venerdì ore 9-13) o scrivendo a </w:t>
      </w:r>
      <w:hyperlink r:id="rId16" w:history="1">
        <w:r w:rsidRPr="007308C1">
          <w:rPr>
            <w:rStyle w:val="Collegamentoipertestuale"/>
            <w:rFonts w:cstheme="minorHAnsi"/>
            <w:sz w:val="20"/>
            <w:szCs w:val="20"/>
          </w:rPr>
          <w:t>scuole@theblank.it</w:t>
        </w:r>
      </w:hyperlink>
      <w:r w:rsidRPr="007308C1">
        <w:rPr>
          <w:rFonts w:cstheme="minorHAnsi"/>
          <w:sz w:val="20"/>
          <w:szCs w:val="20"/>
        </w:rPr>
        <w:t xml:space="preserve"> e </w:t>
      </w:r>
      <w:hyperlink r:id="rId17" w:history="1">
        <w:r w:rsidRPr="007308C1">
          <w:rPr>
            <w:rStyle w:val="Collegamentoipertestuale"/>
            <w:rFonts w:cstheme="minorHAnsi"/>
            <w:sz w:val="20"/>
            <w:szCs w:val="20"/>
          </w:rPr>
          <w:t>gruppi@theblank.it</w:t>
        </w:r>
      </w:hyperlink>
      <w:r w:rsidRPr="007308C1">
        <w:rPr>
          <w:rFonts w:cstheme="minorHAnsi"/>
          <w:sz w:val="20"/>
          <w:szCs w:val="20"/>
        </w:rPr>
        <w:t xml:space="preserve"> Tutte le informazioni dei laboratori sono presenti alla pagina web </w:t>
      </w:r>
      <w:hyperlink r:id="rId18" w:history="1">
        <w:r w:rsidRPr="007308C1">
          <w:rPr>
            <w:rStyle w:val="Collegamentoipertestuale"/>
            <w:rFonts w:cstheme="minorHAnsi"/>
            <w:sz w:val="20"/>
            <w:szCs w:val="20"/>
          </w:rPr>
          <w:t>https://theblank.it/scuole-e-laboratori/</w:t>
        </w:r>
      </w:hyperlink>
      <w:r w:rsidRPr="007308C1">
        <w:rPr>
          <w:rFonts w:cstheme="minorHAnsi"/>
          <w:sz w:val="20"/>
          <w:szCs w:val="20"/>
        </w:rPr>
        <w:t xml:space="preserve"> </w:t>
      </w:r>
    </w:p>
    <w:p w14:paraId="047EC8A5" w14:textId="77777777" w:rsidR="00580A73" w:rsidRPr="007308C1" w:rsidRDefault="00580A73" w:rsidP="005054A3">
      <w:pPr>
        <w:spacing w:after="0" w:line="240" w:lineRule="auto"/>
        <w:jc w:val="both"/>
        <w:rPr>
          <w:rFonts w:cstheme="minorHAnsi"/>
          <w:b/>
          <w:sz w:val="20"/>
          <w:szCs w:val="20"/>
          <w:u w:val="single"/>
        </w:rPr>
      </w:pPr>
    </w:p>
    <w:p w14:paraId="37BFF435" w14:textId="77777777" w:rsidR="00800D6C" w:rsidRPr="007308C1" w:rsidRDefault="00800D6C" w:rsidP="005054A3">
      <w:pPr>
        <w:spacing w:after="0" w:line="240" w:lineRule="auto"/>
        <w:jc w:val="both"/>
        <w:rPr>
          <w:rFonts w:cstheme="minorHAnsi"/>
          <w:b/>
          <w:sz w:val="20"/>
          <w:szCs w:val="20"/>
          <w:u w:val="single"/>
        </w:rPr>
      </w:pPr>
      <w:r w:rsidRPr="007308C1">
        <w:rPr>
          <w:rFonts w:cstheme="minorHAnsi"/>
          <w:b/>
          <w:sz w:val="20"/>
          <w:szCs w:val="20"/>
          <w:u w:val="single"/>
        </w:rPr>
        <w:t>Ufficio stampa</w:t>
      </w:r>
    </w:p>
    <w:p w14:paraId="5A0855B1" w14:textId="77777777" w:rsidR="00800D6C" w:rsidRPr="007308C1" w:rsidRDefault="00800D6C" w:rsidP="005054A3">
      <w:pPr>
        <w:spacing w:after="0" w:line="240" w:lineRule="auto"/>
        <w:jc w:val="both"/>
        <w:rPr>
          <w:rFonts w:cstheme="minorHAnsi"/>
          <w:bCs/>
          <w:sz w:val="20"/>
          <w:szCs w:val="20"/>
        </w:rPr>
      </w:pPr>
      <w:r w:rsidRPr="007308C1">
        <w:rPr>
          <w:rFonts w:cstheme="minorHAnsi"/>
          <w:b/>
          <w:bCs/>
          <w:sz w:val="20"/>
          <w:szCs w:val="20"/>
        </w:rPr>
        <w:t>CLP Relazioni Pubbliche</w:t>
      </w:r>
    </w:p>
    <w:p w14:paraId="3909C3D0" w14:textId="3C8EE27E" w:rsidR="007308C1" w:rsidRPr="007308C1" w:rsidRDefault="00BA4CCE" w:rsidP="007308C1">
      <w:pPr>
        <w:spacing w:after="0" w:line="240" w:lineRule="auto"/>
        <w:rPr>
          <w:rStyle w:val="Collegamentoipertestuale"/>
          <w:rFonts w:ascii="Calibri" w:eastAsia="Calibri" w:hAnsi="Calibri" w:cs="Calibri"/>
          <w:bCs/>
          <w:sz w:val="20"/>
          <w:szCs w:val="20"/>
        </w:rPr>
      </w:pPr>
      <w:r w:rsidRPr="007308C1">
        <w:rPr>
          <w:rFonts w:ascii="Calibri" w:eastAsia="Calibri" w:hAnsi="Calibri" w:cs="Calibri"/>
          <w:bCs/>
          <w:sz w:val="20"/>
          <w:szCs w:val="20"/>
        </w:rPr>
        <w:t>Clara Cervia | T</w:t>
      </w:r>
      <w:r w:rsidR="001C0E99">
        <w:rPr>
          <w:rFonts w:ascii="Calibri" w:eastAsia="Calibri" w:hAnsi="Calibri" w:cs="Calibri"/>
          <w:bCs/>
          <w:sz w:val="20"/>
          <w:szCs w:val="20"/>
        </w:rPr>
        <w:t>.</w:t>
      </w:r>
      <w:r w:rsidRPr="007308C1">
        <w:rPr>
          <w:rFonts w:ascii="Calibri" w:eastAsia="Calibri" w:hAnsi="Calibri" w:cs="Calibri"/>
          <w:bCs/>
          <w:sz w:val="20"/>
          <w:szCs w:val="20"/>
        </w:rPr>
        <w:t xml:space="preserve"> </w:t>
      </w:r>
      <w:r w:rsidRPr="007308C1">
        <w:rPr>
          <w:rFonts w:ascii="Calibri" w:eastAsia="Calibri" w:hAnsi="Calibri" w:cs="Calibri"/>
          <w:sz w:val="20"/>
          <w:szCs w:val="20"/>
        </w:rPr>
        <w:t xml:space="preserve">+39 </w:t>
      </w:r>
      <w:r w:rsidRPr="007308C1">
        <w:rPr>
          <w:rFonts w:ascii="Calibri" w:eastAsia="Calibri" w:hAnsi="Calibri" w:cs="Calibri"/>
          <w:bCs/>
          <w:sz w:val="20"/>
          <w:szCs w:val="20"/>
        </w:rPr>
        <w:t xml:space="preserve">02.36755700 – M.  </w:t>
      </w:r>
      <w:r w:rsidRPr="007308C1">
        <w:rPr>
          <w:rFonts w:cstheme="minorHAnsi"/>
          <w:bCs/>
          <w:sz w:val="20"/>
          <w:szCs w:val="20"/>
        </w:rPr>
        <w:t xml:space="preserve">+39 333 91 25 684 </w:t>
      </w:r>
      <w:r w:rsidRPr="007308C1">
        <w:rPr>
          <w:rFonts w:ascii="Calibri" w:eastAsia="Calibri" w:hAnsi="Calibri" w:cs="Calibri"/>
          <w:bCs/>
          <w:sz w:val="20"/>
          <w:szCs w:val="20"/>
        </w:rPr>
        <w:t xml:space="preserve">| </w:t>
      </w:r>
      <w:hyperlink r:id="rId19" w:history="1">
        <w:r w:rsidRPr="007308C1">
          <w:rPr>
            <w:rStyle w:val="Collegamentoipertestuale"/>
            <w:rFonts w:ascii="Calibri" w:eastAsia="Calibri" w:hAnsi="Calibri" w:cs="Calibri"/>
            <w:bCs/>
            <w:sz w:val="20"/>
            <w:szCs w:val="20"/>
          </w:rPr>
          <w:t>clara.cervia@clp1968.it</w:t>
        </w:r>
      </w:hyperlink>
      <w:r w:rsidRPr="007308C1">
        <w:rPr>
          <w:rStyle w:val="Collegamentoipertestuale"/>
          <w:rFonts w:ascii="Calibri" w:eastAsia="Calibri" w:hAnsi="Calibri" w:cs="Calibri"/>
          <w:bCs/>
          <w:sz w:val="20"/>
          <w:szCs w:val="20"/>
        </w:rPr>
        <w:br/>
      </w:r>
      <w:r w:rsidR="001E061C" w:rsidRPr="007308C1">
        <w:rPr>
          <w:rFonts w:cstheme="minorHAnsi"/>
          <w:bCs/>
          <w:sz w:val="20"/>
          <w:szCs w:val="20"/>
        </w:rPr>
        <w:t>Marta Pedroli</w:t>
      </w:r>
      <w:r w:rsidRPr="007308C1">
        <w:rPr>
          <w:rFonts w:cstheme="minorHAnsi"/>
          <w:bCs/>
          <w:sz w:val="20"/>
          <w:szCs w:val="20"/>
        </w:rPr>
        <w:t xml:space="preserve"> </w:t>
      </w:r>
      <w:r w:rsidRPr="007308C1">
        <w:rPr>
          <w:rFonts w:ascii="Calibri" w:eastAsia="Calibri" w:hAnsi="Calibri" w:cs="Calibri"/>
          <w:bCs/>
          <w:sz w:val="20"/>
          <w:szCs w:val="20"/>
        </w:rPr>
        <w:t>|</w:t>
      </w:r>
      <w:r w:rsidR="00461592" w:rsidRPr="007308C1">
        <w:rPr>
          <w:rFonts w:cstheme="minorHAnsi"/>
          <w:bCs/>
          <w:sz w:val="20"/>
          <w:szCs w:val="20"/>
        </w:rPr>
        <w:t xml:space="preserve"> </w:t>
      </w:r>
      <w:r w:rsidR="008B1FF8" w:rsidRPr="007308C1">
        <w:rPr>
          <w:rFonts w:cstheme="minorHAnsi"/>
          <w:bCs/>
          <w:sz w:val="20"/>
          <w:szCs w:val="20"/>
        </w:rPr>
        <w:t xml:space="preserve">T. +39 02.36755700 </w:t>
      </w:r>
      <w:r w:rsidR="00322485" w:rsidRPr="007308C1">
        <w:rPr>
          <w:rFonts w:cstheme="minorHAnsi"/>
          <w:bCs/>
          <w:sz w:val="20"/>
          <w:szCs w:val="20"/>
        </w:rPr>
        <w:t xml:space="preserve">- </w:t>
      </w:r>
      <w:r w:rsidR="001E061C" w:rsidRPr="007308C1">
        <w:rPr>
          <w:rFonts w:cstheme="minorHAnsi"/>
          <w:bCs/>
          <w:sz w:val="20"/>
          <w:szCs w:val="20"/>
        </w:rPr>
        <w:t xml:space="preserve">M. +39 347 4155017 | </w:t>
      </w:r>
      <w:hyperlink r:id="rId20" w:history="1">
        <w:r w:rsidR="001E061C" w:rsidRPr="007308C1">
          <w:rPr>
            <w:rStyle w:val="Collegamentoipertestuale"/>
            <w:rFonts w:cstheme="minorHAnsi"/>
            <w:bCs/>
            <w:sz w:val="20"/>
            <w:szCs w:val="20"/>
          </w:rPr>
          <w:t>marta.pedroli@clp1968.it</w:t>
        </w:r>
      </w:hyperlink>
      <w:r w:rsidR="003A09FB" w:rsidRPr="003A09FB">
        <w:rPr>
          <w:rStyle w:val="Collegamentoipertestuale"/>
          <w:rFonts w:cstheme="minorHAnsi"/>
          <w:bCs/>
          <w:sz w:val="20"/>
          <w:szCs w:val="20"/>
          <w:u w:val="none"/>
        </w:rPr>
        <w:t xml:space="preserve"> |</w:t>
      </w:r>
      <w:r w:rsidR="001E061C" w:rsidRPr="007308C1">
        <w:rPr>
          <w:rFonts w:cstheme="minorHAnsi"/>
          <w:bCs/>
          <w:sz w:val="20"/>
          <w:szCs w:val="20"/>
        </w:rPr>
        <w:t xml:space="preserve"> </w:t>
      </w:r>
      <w:hyperlink r:id="rId21" w:history="1">
        <w:r w:rsidR="005944E2" w:rsidRPr="007308C1">
          <w:rPr>
            <w:rStyle w:val="Collegamentoipertestuale"/>
            <w:rFonts w:ascii="Calibri" w:eastAsia="Calibri" w:hAnsi="Calibri" w:cs="Calibri"/>
            <w:bCs/>
            <w:sz w:val="20"/>
            <w:szCs w:val="20"/>
          </w:rPr>
          <w:t>www.clp1968.it</w:t>
        </w:r>
      </w:hyperlink>
    </w:p>
    <w:p w14:paraId="61644CBF" w14:textId="78649535" w:rsidR="00A61EF3" w:rsidRPr="00A80780" w:rsidRDefault="00A61EF3" w:rsidP="007308C1">
      <w:pPr>
        <w:spacing w:after="0" w:line="240" w:lineRule="auto"/>
        <w:rPr>
          <w:rFonts w:cstheme="minorHAnsi"/>
        </w:rPr>
      </w:pPr>
    </w:p>
    <w:sectPr w:rsidR="00A61EF3" w:rsidRPr="00A80780" w:rsidSect="003E6864">
      <w:headerReference w:type="default" r:id="rId22"/>
      <w:footerReference w:type="default" r:id="rId23"/>
      <w:headerReference w:type="first" r:id="rId24"/>
      <w:pgSz w:w="11906" w:h="16838"/>
      <w:pgMar w:top="3828" w:right="1134" w:bottom="1134" w:left="1134" w:header="709"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C168" w14:textId="77777777" w:rsidR="00F82FFE" w:rsidRDefault="00F82FFE" w:rsidP="00CB2810">
      <w:pPr>
        <w:spacing w:after="0" w:line="240" w:lineRule="auto"/>
      </w:pPr>
      <w:r>
        <w:separator/>
      </w:r>
    </w:p>
  </w:endnote>
  <w:endnote w:type="continuationSeparator" w:id="0">
    <w:p w14:paraId="055A7B49" w14:textId="77777777" w:rsidR="00F82FFE" w:rsidRDefault="00F82FFE" w:rsidP="00CB2810">
      <w:pPr>
        <w:spacing w:after="0" w:line="240" w:lineRule="auto"/>
      </w:pPr>
      <w:r>
        <w:continuationSeparator/>
      </w:r>
    </w:p>
  </w:endnote>
  <w:endnote w:type="continuationNotice" w:id="1">
    <w:p w14:paraId="3C8C9E86" w14:textId="77777777" w:rsidR="00F82FFE" w:rsidRDefault="00F82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85BB" w14:textId="45B70BC0" w:rsidR="003B6821" w:rsidRDefault="00613AE5" w:rsidP="001740BA">
    <w:pPr>
      <w:pStyle w:val="Pidipagina"/>
      <w:jc w:val="right"/>
    </w:pPr>
    <w:r>
      <w:rPr>
        <w:noProof/>
      </w:rPr>
      <w:drawing>
        <wp:inline distT="0" distB="0" distL="0" distR="0" wp14:anchorId="1A4AA27D" wp14:editId="574F41EE">
          <wp:extent cx="6120130" cy="1055370"/>
          <wp:effectExtent l="0" t="0" r="0" b="0"/>
          <wp:docPr id="2" name="Immagine 2"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linea,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055370"/>
                  </a:xfrm>
                  <a:prstGeom prst="rect">
                    <a:avLst/>
                  </a:prstGeom>
                </pic:spPr>
              </pic:pic>
            </a:graphicData>
          </a:graphic>
        </wp:inline>
      </w:drawing>
    </w:r>
  </w:p>
  <w:p w14:paraId="45BE0B84" w14:textId="0138731E" w:rsidR="001740BA" w:rsidRDefault="001740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11E3" w14:textId="77777777" w:rsidR="00F82FFE" w:rsidRDefault="00F82FFE" w:rsidP="00CB2810">
      <w:pPr>
        <w:spacing w:after="0" w:line="240" w:lineRule="auto"/>
      </w:pPr>
      <w:r>
        <w:separator/>
      </w:r>
    </w:p>
  </w:footnote>
  <w:footnote w:type="continuationSeparator" w:id="0">
    <w:p w14:paraId="61DA55C2" w14:textId="77777777" w:rsidR="00F82FFE" w:rsidRDefault="00F82FFE" w:rsidP="00CB2810">
      <w:pPr>
        <w:spacing w:after="0" w:line="240" w:lineRule="auto"/>
      </w:pPr>
      <w:r>
        <w:continuationSeparator/>
      </w:r>
    </w:p>
  </w:footnote>
  <w:footnote w:type="continuationNotice" w:id="1">
    <w:p w14:paraId="26B3DE1F" w14:textId="77777777" w:rsidR="00F82FFE" w:rsidRDefault="00F82F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3E76" w14:textId="6D9D3B76" w:rsidR="005054A3" w:rsidRDefault="00181C86" w:rsidP="00E164DD">
    <w:pPr>
      <w:pStyle w:val="Intestazione"/>
      <w:jc w:val="center"/>
    </w:pPr>
    <w:r>
      <w:rPr>
        <w:noProof/>
      </w:rPr>
      <w:drawing>
        <wp:inline distT="0" distB="0" distL="0" distR="0" wp14:anchorId="4A0B7727" wp14:editId="1BB050CC">
          <wp:extent cx="2354580" cy="235458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sama_Logotype_nero con date.jpg"/>
                  <pic:cNvPicPr/>
                </pic:nvPicPr>
                <pic:blipFill>
                  <a:blip r:embed="rId1">
                    <a:extLst>
                      <a:ext uri="{28A0092B-C50C-407E-A947-70E740481C1C}">
                        <a14:useLocalDpi xmlns:a14="http://schemas.microsoft.com/office/drawing/2010/main" val="0"/>
                      </a:ext>
                    </a:extLst>
                  </a:blip>
                  <a:stretch>
                    <a:fillRect/>
                  </a:stretch>
                </pic:blipFill>
                <pic:spPr>
                  <a:xfrm>
                    <a:off x="0" y="0"/>
                    <a:ext cx="2354580" cy="23545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7002" w14:textId="3DAC4F4C" w:rsidR="00245A20" w:rsidRDefault="00245A20" w:rsidP="003517D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E1C39"/>
    <w:multiLevelType w:val="multilevel"/>
    <w:tmpl w:val="D7E2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A6F75"/>
    <w:multiLevelType w:val="multilevel"/>
    <w:tmpl w:val="59EA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617487">
    <w:abstractNumId w:val="1"/>
  </w:num>
  <w:num w:numId="2" w16cid:durableId="166855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BD"/>
    <w:rsid w:val="00024D6C"/>
    <w:rsid w:val="0002721D"/>
    <w:rsid w:val="00033D6E"/>
    <w:rsid w:val="00037CCD"/>
    <w:rsid w:val="00046C5E"/>
    <w:rsid w:val="00050963"/>
    <w:rsid w:val="000D1E44"/>
    <w:rsid w:val="000D22A5"/>
    <w:rsid w:val="000D79A8"/>
    <w:rsid w:val="0011114C"/>
    <w:rsid w:val="00154212"/>
    <w:rsid w:val="001737FD"/>
    <w:rsid w:val="001740BA"/>
    <w:rsid w:val="00181C86"/>
    <w:rsid w:val="00197F12"/>
    <w:rsid w:val="001B4315"/>
    <w:rsid w:val="001C0E99"/>
    <w:rsid w:val="001C4E38"/>
    <w:rsid w:val="001E061C"/>
    <w:rsid w:val="001F2CCD"/>
    <w:rsid w:val="00205F0B"/>
    <w:rsid w:val="00225FED"/>
    <w:rsid w:val="002327C3"/>
    <w:rsid w:val="0023414D"/>
    <w:rsid w:val="00237189"/>
    <w:rsid w:val="00243ADD"/>
    <w:rsid w:val="00245A20"/>
    <w:rsid w:val="002566A9"/>
    <w:rsid w:val="002725AC"/>
    <w:rsid w:val="002B00B9"/>
    <w:rsid w:val="002B4CFC"/>
    <w:rsid w:val="002D4B52"/>
    <w:rsid w:val="002E0E0C"/>
    <w:rsid w:val="002F3206"/>
    <w:rsid w:val="002F3D93"/>
    <w:rsid w:val="0030136C"/>
    <w:rsid w:val="003029A0"/>
    <w:rsid w:val="00310BA1"/>
    <w:rsid w:val="00322485"/>
    <w:rsid w:val="003233E2"/>
    <w:rsid w:val="003252F5"/>
    <w:rsid w:val="003517D9"/>
    <w:rsid w:val="003558B9"/>
    <w:rsid w:val="00363DBA"/>
    <w:rsid w:val="00365519"/>
    <w:rsid w:val="00371C17"/>
    <w:rsid w:val="00371E63"/>
    <w:rsid w:val="00372E73"/>
    <w:rsid w:val="003745F5"/>
    <w:rsid w:val="00376857"/>
    <w:rsid w:val="00393D25"/>
    <w:rsid w:val="003A09FB"/>
    <w:rsid w:val="003A15D0"/>
    <w:rsid w:val="003B506F"/>
    <w:rsid w:val="003B6821"/>
    <w:rsid w:val="003D17F2"/>
    <w:rsid w:val="003D73C6"/>
    <w:rsid w:val="003E3117"/>
    <w:rsid w:val="003E6864"/>
    <w:rsid w:val="003E7E39"/>
    <w:rsid w:val="00403C83"/>
    <w:rsid w:val="00414E4B"/>
    <w:rsid w:val="00417478"/>
    <w:rsid w:val="004318D8"/>
    <w:rsid w:val="00440D48"/>
    <w:rsid w:val="00455A0E"/>
    <w:rsid w:val="00461592"/>
    <w:rsid w:val="004707F0"/>
    <w:rsid w:val="0047168D"/>
    <w:rsid w:val="004804DF"/>
    <w:rsid w:val="0049194D"/>
    <w:rsid w:val="004D0FDE"/>
    <w:rsid w:val="004E2660"/>
    <w:rsid w:val="005008E5"/>
    <w:rsid w:val="0050264F"/>
    <w:rsid w:val="005054A3"/>
    <w:rsid w:val="00526342"/>
    <w:rsid w:val="00541153"/>
    <w:rsid w:val="00580A73"/>
    <w:rsid w:val="00586378"/>
    <w:rsid w:val="005944E2"/>
    <w:rsid w:val="00596BF1"/>
    <w:rsid w:val="005B1BEC"/>
    <w:rsid w:val="005E1A48"/>
    <w:rsid w:val="005E580A"/>
    <w:rsid w:val="005F3443"/>
    <w:rsid w:val="0060656D"/>
    <w:rsid w:val="00613AE5"/>
    <w:rsid w:val="006142A4"/>
    <w:rsid w:val="00616BDF"/>
    <w:rsid w:val="006274F5"/>
    <w:rsid w:val="006276E0"/>
    <w:rsid w:val="006315B0"/>
    <w:rsid w:val="00654477"/>
    <w:rsid w:val="00661DD5"/>
    <w:rsid w:val="00665669"/>
    <w:rsid w:val="006828C6"/>
    <w:rsid w:val="006B0069"/>
    <w:rsid w:val="006B5CDE"/>
    <w:rsid w:val="006D2A0A"/>
    <w:rsid w:val="006F46F8"/>
    <w:rsid w:val="006F65C9"/>
    <w:rsid w:val="00700869"/>
    <w:rsid w:val="007254E0"/>
    <w:rsid w:val="00727B49"/>
    <w:rsid w:val="007308C1"/>
    <w:rsid w:val="00762ABD"/>
    <w:rsid w:val="007678C4"/>
    <w:rsid w:val="007A0229"/>
    <w:rsid w:val="007C37BF"/>
    <w:rsid w:val="007D15E8"/>
    <w:rsid w:val="007E6CD6"/>
    <w:rsid w:val="007F1730"/>
    <w:rsid w:val="007F1EDE"/>
    <w:rsid w:val="00800D6C"/>
    <w:rsid w:val="0080594E"/>
    <w:rsid w:val="008611AB"/>
    <w:rsid w:val="00893A18"/>
    <w:rsid w:val="0089405B"/>
    <w:rsid w:val="008B1FF8"/>
    <w:rsid w:val="008B6EB4"/>
    <w:rsid w:val="008C68DF"/>
    <w:rsid w:val="008E4F6C"/>
    <w:rsid w:val="008F38E0"/>
    <w:rsid w:val="00900A30"/>
    <w:rsid w:val="0091242D"/>
    <w:rsid w:val="00960E62"/>
    <w:rsid w:val="00965E53"/>
    <w:rsid w:val="00967B6E"/>
    <w:rsid w:val="009C0D79"/>
    <w:rsid w:val="009C2B9D"/>
    <w:rsid w:val="009C688B"/>
    <w:rsid w:val="00A00A90"/>
    <w:rsid w:val="00A02F59"/>
    <w:rsid w:val="00A30F74"/>
    <w:rsid w:val="00A35A62"/>
    <w:rsid w:val="00A429AA"/>
    <w:rsid w:val="00A45F31"/>
    <w:rsid w:val="00A61EF3"/>
    <w:rsid w:val="00A70F1E"/>
    <w:rsid w:val="00A80780"/>
    <w:rsid w:val="00A82567"/>
    <w:rsid w:val="00AA7B64"/>
    <w:rsid w:val="00AC5B85"/>
    <w:rsid w:val="00AC68AA"/>
    <w:rsid w:val="00AF485E"/>
    <w:rsid w:val="00B04249"/>
    <w:rsid w:val="00B30B26"/>
    <w:rsid w:val="00B53AB8"/>
    <w:rsid w:val="00B55E14"/>
    <w:rsid w:val="00B57BCE"/>
    <w:rsid w:val="00B634C6"/>
    <w:rsid w:val="00B64272"/>
    <w:rsid w:val="00B847C2"/>
    <w:rsid w:val="00B90281"/>
    <w:rsid w:val="00B95AC4"/>
    <w:rsid w:val="00BA4CCE"/>
    <w:rsid w:val="00BB68A6"/>
    <w:rsid w:val="00BC19BD"/>
    <w:rsid w:val="00BC3E60"/>
    <w:rsid w:val="00BD6F0C"/>
    <w:rsid w:val="00BE0238"/>
    <w:rsid w:val="00C01828"/>
    <w:rsid w:val="00C0335D"/>
    <w:rsid w:val="00C23B97"/>
    <w:rsid w:val="00C329B8"/>
    <w:rsid w:val="00C61FC4"/>
    <w:rsid w:val="00C63F96"/>
    <w:rsid w:val="00C71431"/>
    <w:rsid w:val="00C71B0B"/>
    <w:rsid w:val="00CA6972"/>
    <w:rsid w:val="00CB21D5"/>
    <w:rsid w:val="00CB2810"/>
    <w:rsid w:val="00CC0A32"/>
    <w:rsid w:val="00CE20C3"/>
    <w:rsid w:val="00D02F68"/>
    <w:rsid w:val="00D04C0B"/>
    <w:rsid w:val="00D22C96"/>
    <w:rsid w:val="00D50E00"/>
    <w:rsid w:val="00D839C7"/>
    <w:rsid w:val="00DA3514"/>
    <w:rsid w:val="00DA3737"/>
    <w:rsid w:val="00DC2C9B"/>
    <w:rsid w:val="00DC4531"/>
    <w:rsid w:val="00DE62A4"/>
    <w:rsid w:val="00DF2465"/>
    <w:rsid w:val="00E02110"/>
    <w:rsid w:val="00E164DD"/>
    <w:rsid w:val="00E22F2E"/>
    <w:rsid w:val="00E47E33"/>
    <w:rsid w:val="00E5488E"/>
    <w:rsid w:val="00E67F89"/>
    <w:rsid w:val="00E96D09"/>
    <w:rsid w:val="00EB3160"/>
    <w:rsid w:val="00EB64D7"/>
    <w:rsid w:val="00EC464B"/>
    <w:rsid w:val="00ED2703"/>
    <w:rsid w:val="00EE2463"/>
    <w:rsid w:val="00EE47F9"/>
    <w:rsid w:val="00F00CE5"/>
    <w:rsid w:val="00F020D6"/>
    <w:rsid w:val="00F37D9F"/>
    <w:rsid w:val="00F46545"/>
    <w:rsid w:val="00F65145"/>
    <w:rsid w:val="00F66967"/>
    <w:rsid w:val="00F66F6C"/>
    <w:rsid w:val="00F779BC"/>
    <w:rsid w:val="00F82FFE"/>
    <w:rsid w:val="00F9090E"/>
    <w:rsid w:val="00F90DCB"/>
    <w:rsid w:val="00F97FB3"/>
    <w:rsid w:val="00FC076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C63EC"/>
  <w15:chartTrackingRefBased/>
  <w15:docId w15:val="{CDA3BC1E-886D-4D87-BAA0-F8FC745A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0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00D6C"/>
    <w:rPr>
      <w:color w:val="0563C1" w:themeColor="hyperlink"/>
      <w:u w:val="single"/>
    </w:rPr>
  </w:style>
  <w:style w:type="character" w:styleId="Menzionenonrisolta">
    <w:name w:val="Unresolved Mention"/>
    <w:basedOn w:val="Carpredefinitoparagrafo"/>
    <w:uiPriority w:val="99"/>
    <w:semiHidden/>
    <w:unhideWhenUsed/>
    <w:rsid w:val="00BE0238"/>
    <w:rPr>
      <w:color w:val="605E5C"/>
      <w:shd w:val="clear" w:color="auto" w:fill="E1DFDD"/>
    </w:rPr>
  </w:style>
  <w:style w:type="character" w:styleId="Rimandocommento">
    <w:name w:val="annotation reference"/>
    <w:basedOn w:val="Carpredefinitoparagrafo"/>
    <w:uiPriority w:val="99"/>
    <w:semiHidden/>
    <w:unhideWhenUsed/>
    <w:rsid w:val="0050264F"/>
    <w:rPr>
      <w:sz w:val="16"/>
      <w:szCs w:val="16"/>
    </w:rPr>
  </w:style>
  <w:style w:type="paragraph" w:styleId="Testocommento">
    <w:name w:val="annotation text"/>
    <w:basedOn w:val="Normale"/>
    <w:link w:val="TestocommentoCarattere"/>
    <w:uiPriority w:val="99"/>
    <w:semiHidden/>
    <w:unhideWhenUsed/>
    <w:rsid w:val="005026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0264F"/>
    <w:rPr>
      <w:sz w:val="20"/>
      <w:szCs w:val="20"/>
    </w:rPr>
  </w:style>
  <w:style w:type="paragraph" w:styleId="Intestazione">
    <w:name w:val="header"/>
    <w:basedOn w:val="Normale"/>
    <w:link w:val="IntestazioneCarattere"/>
    <w:uiPriority w:val="99"/>
    <w:unhideWhenUsed/>
    <w:rsid w:val="00CB28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2810"/>
  </w:style>
  <w:style w:type="paragraph" w:styleId="Pidipagina">
    <w:name w:val="footer"/>
    <w:basedOn w:val="Normale"/>
    <w:link w:val="PidipaginaCarattere"/>
    <w:uiPriority w:val="99"/>
    <w:unhideWhenUsed/>
    <w:rsid w:val="00CB28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2810"/>
  </w:style>
  <w:style w:type="table" w:styleId="Grigliatabella">
    <w:name w:val="Table Grid"/>
    <w:basedOn w:val="Tabellanormale"/>
    <w:uiPriority w:val="39"/>
    <w:rsid w:val="00CB2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371E63"/>
    <w:pPr>
      <w:spacing w:after="200" w:line="240" w:lineRule="auto"/>
    </w:pPr>
    <w:rPr>
      <w:i/>
      <w:iCs/>
      <w:color w:val="44546A" w:themeColor="text2"/>
      <w:sz w:val="18"/>
      <w:szCs w:val="18"/>
    </w:rPr>
  </w:style>
  <w:style w:type="character" w:styleId="Collegamentovisitato">
    <w:name w:val="FollowedHyperlink"/>
    <w:basedOn w:val="Carpredefinitoparagrafo"/>
    <w:uiPriority w:val="99"/>
    <w:semiHidden/>
    <w:unhideWhenUsed/>
    <w:rsid w:val="003B506F"/>
    <w:rPr>
      <w:color w:val="954F72" w:themeColor="followedHyperlink"/>
      <w:u w:val="single"/>
    </w:rPr>
  </w:style>
  <w:style w:type="paragraph" w:styleId="Soggettocommento">
    <w:name w:val="annotation subject"/>
    <w:basedOn w:val="Testocommento"/>
    <w:next w:val="Testocommento"/>
    <w:link w:val="SoggettocommentoCarattere"/>
    <w:uiPriority w:val="99"/>
    <w:semiHidden/>
    <w:unhideWhenUsed/>
    <w:rsid w:val="00237189"/>
    <w:rPr>
      <w:b/>
      <w:bCs/>
    </w:rPr>
  </w:style>
  <w:style w:type="character" w:customStyle="1" w:styleId="SoggettocommentoCarattere">
    <w:name w:val="Soggetto commento Carattere"/>
    <w:basedOn w:val="TestocommentoCarattere"/>
    <w:link w:val="Soggettocommento"/>
    <w:uiPriority w:val="99"/>
    <w:semiHidden/>
    <w:rsid w:val="00237189"/>
    <w:rPr>
      <w:b/>
      <w:bCs/>
      <w:sz w:val="20"/>
      <w:szCs w:val="20"/>
    </w:rPr>
  </w:style>
  <w:style w:type="paragraph" w:styleId="Testofumetto">
    <w:name w:val="Balloon Text"/>
    <w:basedOn w:val="Normale"/>
    <w:link w:val="TestofumettoCarattere"/>
    <w:uiPriority w:val="99"/>
    <w:semiHidden/>
    <w:unhideWhenUsed/>
    <w:rsid w:val="002371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7189"/>
    <w:rPr>
      <w:rFonts w:ascii="Segoe UI" w:hAnsi="Segoe UI" w:cs="Segoe UI"/>
      <w:sz w:val="18"/>
      <w:szCs w:val="18"/>
    </w:rPr>
  </w:style>
  <w:style w:type="paragraph" w:styleId="NormaleWeb">
    <w:name w:val="Normal (Web)"/>
    <w:basedOn w:val="Normale"/>
    <w:uiPriority w:val="99"/>
    <w:semiHidden/>
    <w:unhideWhenUsed/>
    <w:rsid w:val="00A02F5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DA3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911">
      <w:bodyDiv w:val="1"/>
      <w:marLeft w:val="0"/>
      <w:marRight w:val="0"/>
      <w:marTop w:val="0"/>
      <w:marBottom w:val="0"/>
      <w:divBdr>
        <w:top w:val="none" w:sz="0" w:space="0" w:color="auto"/>
        <w:left w:val="none" w:sz="0" w:space="0" w:color="auto"/>
        <w:bottom w:val="none" w:sz="0" w:space="0" w:color="auto"/>
        <w:right w:val="none" w:sz="0" w:space="0" w:color="auto"/>
      </w:divBdr>
    </w:div>
    <w:div w:id="585766752">
      <w:bodyDiv w:val="1"/>
      <w:marLeft w:val="0"/>
      <w:marRight w:val="0"/>
      <w:marTop w:val="0"/>
      <w:marBottom w:val="0"/>
      <w:divBdr>
        <w:top w:val="none" w:sz="0" w:space="0" w:color="auto"/>
        <w:left w:val="none" w:sz="0" w:space="0" w:color="auto"/>
        <w:bottom w:val="none" w:sz="0" w:space="0" w:color="auto"/>
        <w:right w:val="none" w:sz="0" w:space="0" w:color="auto"/>
      </w:divBdr>
    </w:div>
    <w:div w:id="641623097">
      <w:bodyDiv w:val="1"/>
      <w:marLeft w:val="0"/>
      <w:marRight w:val="0"/>
      <w:marTop w:val="0"/>
      <w:marBottom w:val="0"/>
      <w:divBdr>
        <w:top w:val="none" w:sz="0" w:space="0" w:color="auto"/>
        <w:left w:val="none" w:sz="0" w:space="0" w:color="auto"/>
        <w:bottom w:val="none" w:sz="0" w:space="0" w:color="auto"/>
        <w:right w:val="none" w:sz="0" w:space="0" w:color="auto"/>
      </w:divBdr>
    </w:div>
    <w:div w:id="796947085">
      <w:bodyDiv w:val="1"/>
      <w:marLeft w:val="0"/>
      <w:marRight w:val="0"/>
      <w:marTop w:val="0"/>
      <w:marBottom w:val="0"/>
      <w:divBdr>
        <w:top w:val="none" w:sz="0" w:space="0" w:color="auto"/>
        <w:left w:val="none" w:sz="0" w:space="0" w:color="auto"/>
        <w:bottom w:val="none" w:sz="0" w:space="0" w:color="auto"/>
        <w:right w:val="none" w:sz="0" w:space="0" w:color="auto"/>
      </w:divBdr>
    </w:div>
    <w:div w:id="941112510">
      <w:bodyDiv w:val="1"/>
      <w:marLeft w:val="0"/>
      <w:marRight w:val="0"/>
      <w:marTop w:val="0"/>
      <w:marBottom w:val="0"/>
      <w:divBdr>
        <w:top w:val="none" w:sz="0" w:space="0" w:color="auto"/>
        <w:left w:val="none" w:sz="0" w:space="0" w:color="auto"/>
        <w:bottom w:val="none" w:sz="0" w:space="0" w:color="auto"/>
        <w:right w:val="none" w:sz="0" w:space="0" w:color="auto"/>
      </w:divBdr>
    </w:div>
    <w:div w:id="972910329">
      <w:bodyDiv w:val="1"/>
      <w:marLeft w:val="0"/>
      <w:marRight w:val="0"/>
      <w:marTop w:val="0"/>
      <w:marBottom w:val="0"/>
      <w:divBdr>
        <w:top w:val="none" w:sz="0" w:space="0" w:color="auto"/>
        <w:left w:val="none" w:sz="0" w:space="0" w:color="auto"/>
        <w:bottom w:val="none" w:sz="0" w:space="0" w:color="auto"/>
        <w:right w:val="none" w:sz="0" w:space="0" w:color="auto"/>
      </w:divBdr>
    </w:div>
    <w:div w:id="979380082">
      <w:bodyDiv w:val="1"/>
      <w:marLeft w:val="0"/>
      <w:marRight w:val="0"/>
      <w:marTop w:val="0"/>
      <w:marBottom w:val="0"/>
      <w:divBdr>
        <w:top w:val="none" w:sz="0" w:space="0" w:color="auto"/>
        <w:left w:val="none" w:sz="0" w:space="0" w:color="auto"/>
        <w:bottom w:val="none" w:sz="0" w:space="0" w:color="auto"/>
        <w:right w:val="none" w:sz="0" w:space="0" w:color="auto"/>
      </w:divBdr>
    </w:div>
    <w:div w:id="1013343066">
      <w:bodyDiv w:val="1"/>
      <w:marLeft w:val="0"/>
      <w:marRight w:val="0"/>
      <w:marTop w:val="0"/>
      <w:marBottom w:val="0"/>
      <w:divBdr>
        <w:top w:val="none" w:sz="0" w:space="0" w:color="auto"/>
        <w:left w:val="none" w:sz="0" w:space="0" w:color="auto"/>
        <w:bottom w:val="none" w:sz="0" w:space="0" w:color="auto"/>
        <w:right w:val="none" w:sz="0" w:space="0" w:color="auto"/>
      </w:divBdr>
    </w:div>
    <w:div w:id="1490247770">
      <w:bodyDiv w:val="1"/>
      <w:marLeft w:val="0"/>
      <w:marRight w:val="0"/>
      <w:marTop w:val="0"/>
      <w:marBottom w:val="0"/>
      <w:divBdr>
        <w:top w:val="none" w:sz="0" w:space="0" w:color="auto"/>
        <w:left w:val="none" w:sz="0" w:space="0" w:color="auto"/>
        <w:bottom w:val="none" w:sz="0" w:space="0" w:color="auto"/>
        <w:right w:val="none" w:sz="0" w:space="0" w:color="auto"/>
      </w:divBdr>
    </w:div>
    <w:div w:id="1492941616">
      <w:bodyDiv w:val="1"/>
      <w:marLeft w:val="0"/>
      <w:marRight w:val="0"/>
      <w:marTop w:val="0"/>
      <w:marBottom w:val="0"/>
      <w:divBdr>
        <w:top w:val="none" w:sz="0" w:space="0" w:color="auto"/>
        <w:left w:val="none" w:sz="0" w:space="0" w:color="auto"/>
        <w:bottom w:val="none" w:sz="0" w:space="0" w:color="auto"/>
        <w:right w:val="none" w:sz="0" w:space="0" w:color="auto"/>
      </w:divBdr>
    </w:div>
    <w:div w:id="1767919376">
      <w:bodyDiv w:val="1"/>
      <w:marLeft w:val="0"/>
      <w:marRight w:val="0"/>
      <w:marTop w:val="0"/>
      <w:marBottom w:val="0"/>
      <w:divBdr>
        <w:top w:val="none" w:sz="0" w:space="0" w:color="auto"/>
        <w:left w:val="none" w:sz="0" w:space="0" w:color="auto"/>
        <w:bottom w:val="none" w:sz="0" w:space="0" w:color="auto"/>
        <w:right w:val="none" w:sz="0" w:space="0" w:color="auto"/>
      </w:divBdr>
    </w:div>
    <w:div w:id="2030134948">
      <w:bodyDiv w:val="1"/>
      <w:marLeft w:val="0"/>
      <w:marRight w:val="0"/>
      <w:marTop w:val="0"/>
      <w:marBottom w:val="0"/>
      <w:divBdr>
        <w:top w:val="none" w:sz="0" w:space="0" w:color="auto"/>
        <w:left w:val="none" w:sz="0" w:space="0" w:color="auto"/>
        <w:bottom w:val="none" w:sz="0" w:space="0" w:color="auto"/>
        <w:right w:val="none" w:sz="0" w:space="0" w:color="auto"/>
      </w:divBdr>
    </w:div>
    <w:div w:id="2112429351">
      <w:bodyDiv w:val="1"/>
      <w:marLeft w:val="0"/>
      <w:marRight w:val="0"/>
      <w:marTop w:val="0"/>
      <w:marBottom w:val="0"/>
      <w:divBdr>
        <w:top w:val="none" w:sz="0" w:space="0" w:color="auto"/>
        <w:left w:val="none" w:sz="0" w:space="0" w:color="auto"/>
        <w:bottom w:val="none" w:sz="0" w:space="0" w:color="auto"/>
        <w:right w:val="none" w:sz="0" w:space="0" w:color="auto"/>
      </w:divBdr>
    </w:div>
    <w:div w:id="21153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blank.it" TargetMode="External"/><Relationship Id="rId18" Type="http://schemas.openxmlformats.org/officeDocument/2006/relationships/hyperlink" Target="https://theblank.it/scuole-e-laborator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lp1968.it" TargetMode="External"/><Relationship Id="rId7" Type="http://schemas.openxmlformats.org/officeDocument/2006/relationships/settings" Target="settings.xml"/><Relationship Id="rId12" Type="http://schemas.openxmlformats.org/officeDocument/2006/relationships/hyperlink" Target="http://www.theblank.it" TargetMode="External"/><Relationship Id="rId17" Type="http://schemas.openxmlformats.org/officeDocument/2006/relationships/hyperlink" Target="mailto:gruppi@theblank.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uole@theblank.it" TargetMode="External"/><Relationship Id="rId20" Type="http://schemas.openxmlformats.org/officeDocument/2006/relationships/hyperlink" Target="mailto:marta.pedroli@clp1968.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idaticket.i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lara.cervia@clp1968.it%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ociazione@theblank.i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28DFB-D3E3-4094-9741-C14416701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813F-5D5B-4806-9656-9996CB07DDEF}">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89F9714E-51EF-400B-B7DB-13CFC53B82FB}">
  <ds:schemaRefs>
    <ds:schemaRef ds:uri="http://schemas.microsoft.com/sharepoint/v3/contenttype/forms"/>
  </ds:schemaRefs>
</ds:datastoreItem>
</file>

<file path=customXml/itemProps4.xml><?xml version="1.0" encoding="utf-8"?>
<ds:datastoreItem xmlns:ds="http://schemas.openxmlformats.org/officeDocument/2006/customXml" ds:itemID="{1D77B6A7-EFCB-4AE4-849E-188931FD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Pages>
  <Words>1619</Words>
  <Characters>9231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Cervia</dc:creator>
  <cp:keywords/>
  <dc:description/>
  <cp:lastModifiedBy>Marta Pedroli</cp:lastModifiedBy>
  <cp:revision>48</cp:revision>
  <cp:lastPrinted>2023-09-04T22:12:00Z</cp:lastPrinted>
  <dcterms:created xsi:type="dcterms:W3CDTF">2023-09-08T09:17:00Z</dcterms:created>
  <dcterms:modified xsi:type="dcterms:W3CDTF">2023-10-02T08:13:00Z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