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AFF66" w14:textId="77777777" w:rsidR="00C20FEC" w:rsidRPr="00A6192F" w:rsidRDefault="00C20FEC" w:rsidP="00994629">
      <w:pPr>
        <w:spacing w:after="0"/>
        <w:jc w:val="center"/>
        <w:rPr>
          <w:rFonts w:ascii="Garamond" w:hAnsi="Garamond"/>
        </w:rPr>
      </w:pPr>
    </w:p>
    <w:p w14:paraId="6BFC85E3" w14:textId="77777777" w:rsidR="00E87F37" w:rsidRPr="00A6192F" w:rsidRDefault="00E87F37" w:rsidP="00994629">
      <w:pPr>
        <w:spacing w:after="0"/>
        <w:jc w:val="center"/>
        <w:rPr>
          <w:rFonts w:ascii="Garamond" w:hAnsi="Garamond" w:cstheme="minorHAnsi"/>
          <w:b/>
          <w:bCs/>
          <w:sz w:val="28"/>
          <w:szCs w:val="28"/>
        </w:rPr>
      </w:pPr>
      <w:r w:rsidRPr="00A6192F">
        <w:rPr>
          <w:rFonts w:ascii="Garamond" w:hAnsi="Garamond" w:cstheme="minorHAnsi"/>
          <w:b/>
          <w:bCs/>
          <w:sz w:val="28"/>
          <w:szCs w:val="28"/>
        </w:rPr>
        <w:t>PERUGIA</w:t>
      </w:r>
    </w:p>
    <w:p w14:paraId="1C6CD892" w14:textId="253CD2E7" w:rsidR="00E87F37" w:rsidRPr="00A6192F" w:rsidRDefault="00E87F37" w:rsidP="00E87F37">
      <w:pPr>
        <w:spacing w:after="0" w:line="276" w:lineRule="auto"/>
        <w:jc w:val="center"/>
        <w:rPr>
          <w:rFonts w:ascii="Garamond" w:hAnsi="Garamond" w:cstheme="minorHAnsi"/>
          <w:b/>
          <w:bCs/>
          <w:sz w:val="28"/>
          <w:szCs w:val="28"/>
        </w:rPr>
      </w:pPr>
      <w:r w:rsidRPr="00A6192F">
        <w:rPr>
          <w:rFonts w:ascii="Garamond" w:hAnsi="Garamond" w:cstheme="minorHAnsi"/>
          <w:b/>
          <w:bCs/>
          <w:sz w:val="28"/>
          <w:szCs w:val="28"/>
        </w:rPr>
        <w:t xml:space="preserve">GIOVEDÌ 1° DICEMBRE 2022 </w:t>
      </w:r>
    </w:p>
    <w:p w14:paraId="2973BBB1" w14:textId="77777777" w:rsidR="00E87F37" w:rsidRPr="00A6192F" w:rsidRDefault="00E87F37" w:rsidP="00E87F37">
      <w:pPr>
        <w:spacing w:after="0" w:line="276" w:lineRule="auto"/>
        <w:jc w:val="center"/>
        <w:rPr>
          <w:rFonts w:ascii="Garamond" w:hAnsi="Garamond" w:cstheme="minorHAnsi"/>
          <w:b/>
          <w:bCs/>
          <w:sz w:val="28"/>
          <w:szCs w:val="28"/>
        </w:rPr>
      </w:pPr>
    </w:p>
    <w:p w14:paraId="19D057F2" w14:textId="020FE212" w:rsidR="00C20FEC" w:rsidRPr="00A6192F" w:rsidRDefault="00E87F37" w:rsidP="00994629">
      <w:pPr>
        <w:spacing w:after="0"/>
        <w:jc w:val="center"/>
        <w:rPr>
          <w:rFonts w:ascii="Garamond" w:hAnsi="Garamond"/>
          <w:b/>
          <w:bCs/>
        </w:rPr>
      </w:pPr>
      <w:r w:rsidRPr="00A6192F">
        <w:rPr>
          <w:rFonts w:ascii="Garamond" w:hAnsi="Garamond" w:cstheme="minorHAnsi"/>
          <w:b/>
          <w:bCs/>
          <w:sz w:val="28"/>
          <w:szCs w:val="28"/>
        </w:rPr>
        <w:t>ALLA GALLERIA NAZIONALE DELL'UMBRIA</w:t>
      </w:r>
    </w:p>
    <w:p w14:paraId="4A3DAFA3" w14:textId="2C44398D" w:rsidR="006307A6" w:rsidRPr="00A6192F" w:rsidRDefault="00E87F37" w:rsidP="00E87F37">
      <w:pPr>
        <w:spacing w:after="120" w:line="276" w:lineRule="auto"/>
        <w:jc w:val="center"/>
        <w:rPr>
          <w:rFonts w:ascii="Garamond" w:hAnsi="Garamond" w:cstheme="minorHAnsi"/>
          <w:b/>
          <w:bCs/>
          <w:sz w:val="28"/>
          <w:szCs w:val="28"/>
        </w:rPr>
      </w:pPr>
      <w:bookmarkStart w:id="0" w:name="_Hlk118386665"/>
      <w:r w:rsidRPr="00A6192F">
        <w:rPr>
          <w:rFonts w:ascii="Garamond" w:hAnsi="Garamond" w:cstheme="minorHAnsi"/>
          <w:b/>
          <w:bCs/>
          <w:sz w:val="28"/>
          <w:szCs w:val="28"/>
        </w:rPr>
        <w:t xml:space="preserve">LA </w:t>
      </w:r>
      <w:r w:rsidR="006307A6" w:rsidRPr="00A6192F">
        <w:rPr>
          <w:rFonts w:ascii="Garamond" w:hAnsi="Garamond" w:cstheme="minorHAnsi"/>
          <w:b/>
          <w:bCs/>
          <w:sz w:val="28"/>
          <w:szCs w:val="28"/>
        </w:rPr>
        <w:t>GIORNATA DI STUDI</w:t>
      </w:r>
    </w:p>
    <w:p w14:paraId="69BD866B" w14:textId="176AE595" w:rsidR="009B7F84" w:rsidRPr="00A6192F" w:rsidRDefault="009B7F84" w:rsidP="009B7F84">
      <w:pPr>
        <w:spacing w:after="0" w:line="276" w:lineRule="auto"/>
        <w:jc w:val="center"/>
        <w:rPr>
          <w:rFonts w:ascii="Garamond" w:hAnsi="Garamond" w:cstheme="minorHAnsi"/>
          <w:b/>
          <w:bCs/>
          <w:i/>
          <w:iCs/>
          <w:sz w:val="32"/>
          <w:szCs w:val="32"/>
        </w:rPr>
      </w:pPr>
      <w:bookmarkStart w:id="1" w:name="_Hlk120003651"/>
      <w:r w:rsidRPr="00A6192F">
        <w:rPr>
          <w:rFonts w:ascii="Garamond" w:hAnsi="Garamond" w:cstheme="minorHAnsi"/>
          <w:b/>
          <w:bCs/>
          <w:i/>
          <w:iCs/>
          <w:sz w:val="32"/>
          <w:szCs w:val="32"/>
        </w:rPr>
        <w:t xml:space="preserve">CESARE RIPA 1622-2022 </w:t>
      </w:r>
    </w:p>
    <w:p w14:paraId="26DA96A2" w14:textId="13175AB6" w:rsidR="009B7F84" w:rsidRPr="000801AB" w:rsidRDefault="009B7F84" w:rsidP="009B7F84">
      <w:pPr>
        <w:spacing w:after="0" w:line="276" w:lineRule="auto"/>
        <w:jc w:val="center"/>
        <w:rPr>
          <w:rFonts w:ascii="Garamond" w:hAnsi="Garamond" w:cstheme="minorHAnsi"/>
          <w:b/>
          <w:bCs/>
          <w:i/>
          <w:iCs/>
          <w:sz w:val="24"/>
          <w:szCs w:val="24"/>
        </w:rPr>
      </w:pPr>
      <w:r w:rsidRPr="000801AB">
        <w:rPr>
          <w:rFonts w:ascii="Garamond" w:hAnsi="Garamond" w:cstheme="minorHAnsi"/>
          <w:b/>
          <w:bCs/>
          <w:i/>
          <w:iCs/>
          <w:sz w:val="24"/>
          <w:szCs w:val="24"/>
        </w:rPr>
        <w:t>NUOVE RICERCHE IN OCCASIONE DEL QUARTO CENTENARIO</w:t>
      </w:r>
      <w:r w:rsidR="00FD5D1F" w:rsidRPr="000801AB">
        <w:rPr>
          <w:rFonts w:ascii="Garamond" w:hAnsi="Garamond" w:cstheme="minorHAnsi"/>
          <w:b/>
          <w:bCs/>
          <w:i/>
          <w:iCs/>
          <w:sz w:val="24"/>
          <w:szCs w:val="24"/>
        </w:rPr>
        <w:t xml:space="preserve"> DELLA MORTE</w:t>
      </w:r>
    </w:p>
    <w:bookmarkEnd w:id="1"/>
    <w:p w14:paraId="71F25AC8" w14:textId="77777777" w:rsidR="0091488A" w:rsidRPr="00A6192F" w:rsidRDefault="0091488A" w:rsidP="009B7F84">
      <w:pPr>
        <w:spacing w:after="0" w:line="276" w:lineRule="auto"/>
        <w:jc w:val="center"/>
        <w:rPr>
          <w:rFonts w:ascii="Garamond" w:hAnsi="Garamond" w:cstheme="minorHAnsi"/>
          <w:sz w:val="28"/>
          <w:szCs w:val="28"/>
        </w:rPr>
      </w:pPr>
    </w:p>
    <w:p w14:paraId="5660236F" w14:textId="77777777" w:rsidR="009B7F84" w:rsidRPr="00A6192F" w:rsidRDefault="009B7F84" w:rsidP="009B7F84">
      <w:pPr>
        <w:spacing w:after="0" w:line="276" w:lineRule="auto"/>
        <w:jc w:val="center"/>
        <w:rPr>
          <w:rFonts w:ascii="Garamond" w:hAnsi="Garamond" w:cstheme="minorHAnsi"/>
          <w:sz w:val="28"/>
          <w:szCs w:val="28"/>
        </w:rPr>
      </w:pPr>
    </w:p>
    <w:p w14:paraId="3EB45639" w14:textId="77777777" w:rsidR="009B7F84" w:rsidRPr="00A6192F" w:rsidRDefault="009B7F84" w:rsidP="009B7F84">
      <w:pPr>
        <w:spacing w:after="0" w:line="276" w:lineRule="auto"/>
        <w:rPr>
          <w:rFonts w:ascii="Garamond" w:hAnsi="Garamond" w:cstheme="minorHAnsi"/>
          <w:sz w:val="24"/>
          <w:szCs w:val="24"/>
        </w:rPr>
      </w:pPr>
    </w:p>
    <w:bookmarkEnd w:id="0"/>
    <w:p w14:paraId="6C6C2E2C" w14:textId="77777777" w:rsidR="009A66CD" w:rsidRPr="00A6192F" w:rsidRDefault="009A66CD" w:rsidP="002E394D">
      <w:pPr>
        <w:spacing w:after="0" w:line="360" w:lineRule="auto"/>
        <w:jc w:val="both"/>
        <w:rPr>
          <w:rFonts w:ascii="Garamond" w:hAnsi="Garamond"/>
        </w:rPr>
      </w:pPr>
    </w:p>
    <w:p w14:paraId="09F6948D" w14:textId="7F90D1C2" w:rsidR="00D11772" w:rsidRPr="007B3126" w:rsidRDefault="00E87F37" w:rsidP="002E394D">
      <w:pPr>
        <w:spacing w:after="0" w:line="360" w:lineRule="auto"/>
        <w:jc w:val="both"/>
        <w:rPr>
          <w:rFonts w:ascii="Garamond" w:hAnsi="Garamond" w:cstheme="minorHAnsi"/>
          <w:color w:val="000000"/>
          <w:sz w:val="24"/>
          <w:szCs w:val="24"/>
        </w:rPr>
      </w:pPr>
      <w:r w:rsidRPr="00A6192F">
        <w:rPr>
          <w:rFonts w:ascii="Garamond" w:hAnsi="Garamond"/>
          <w:b/>
          <w:bCs/>
          <w:sz w:val="24"/>
          <w:szCs w:val="24"/>
        </w:rPr>
        <w:t>Giovedì 1° dicembre 2022, i</w:t>
      </w:r>
      <w:r w:rsidR="009B2F39" w:rsidRPr="00A6192F">
        <w:rPr>
          <w:rFonts w:ascii="Garamond" w:hAnsi="Garamond"/>
          <w:b/>
          <w:bCs/>
          <w:sz w:val="24"/>
          <w:szCs w:val="24"/>
        </w:rPr>
        <w:t>n occasione del quarto centenario della morte di Cesar</w:t>
      </w:r>
      <w:r w:rsidR="00EA45CA" w:rsidRPr="00A6192F">
        <w:rPr>
          <w:rFonts w:ascii="Garamond" w:hAnsi="Garamond"/>
          <w:b/>
          <w:bCs/>
          <w:sz w:val="24"/>
          <w:szCs w:val="24"/>
        </w:rPr>
        <w:t>e</w:t>
      </w:r>
      <w:r w:rsidR="009B2F39" w:rsidRPr="00A6192F">
        <w:rPr>
          <w:rFonts w:ascii="Garamond" w:hAnsi="Garamond"/>
          <w:b/>
          <w:bCs/>
          <w:sz w:val="24"/>
          <w:szCs w:val="24"/>
        </w:rPr>
        <w:t xml:space="preserve"> Ripa</w:t>
      </w:r>
      <w:r w:rsidR="004B729A" w:rsidRPr="00A6192F">
        <w:rPr>
          <w:rFonts w:ascii="Garamond" w:hAnsi="Garamond"/>
          <w:sz w:val="24"/>
          <w:szCs w:val="24"/>
        </w:rPr>
        <w:t xml:space="preserve"> (Perugia, 1555 circa – Roma, 22 gennaio 1622)</w:t>
      </w:r>
      <w:r w:rsidR="00A6192F">
        <w:rPr>
          <w:rFonts w:ascii="Garamond" w:hAnsi="Garamond"/>
          <w:sz w:val="24"/>
          <w:szCs w:val="24"/>
        </w:rPr>
        <w:t>,</w:t>
      </w:r>
      <w:r w:rsidR="009B2F39" w:rsidRPr="00A6192F">
        <w:rPr>
          <w:rFonts w:ascii="Garamond" w:hAnsi="Garamond"/>
          <w:sz w:val="24"/>
          <w:szCs w:val="24"/>
        </w:rPr>
        <w:t xml:space="preserve"> </w:t>
      </w:r>
      <w:r w:rsidR="009B2F39" w:rsidRPr="00A6192F">
        <w:rPr>
          <w:rFonts w:ascii="Garamond" w:hAnsi="Garamond"/>
          <w:b/>
          <w:bCs/>
          <w:sz w:val="24"/>
          <w:szCs w:val="24"/>
        </w:rPr>
        <w:t xml:space="preserve">la </w:t>
      </w:r>
      <w:r w:rsidR="009B2F39" w:rsidRPr="007B3126">
        <w:rPr>
          <w:rFonts w:ascii="Garamond" w:hAnsi="Garamond"/>
          <w:b/>
          <w:bCs/>
          <w:sz w:val="24"/>
          <w:szCs w:val="24"/>
        </w:rPr>
        <w:t>Galleria Nazionale dell’Umbria organizza</w:t>
      </w:r>
      <w:r w:rsidR="007B3126" w:rsidRPr="007B3126">
        <w:rPr>
          <w:rFonts w:ascii="Garamond" w:hAnsi="Garamond"/>
          <w:sz w:val="24"/>
          <w:szCs w:val="24"/>
        </w:rPr>
        <w:t xml:space="preserve">, </w:t>
      </w:r>
      <w:r w:rsidR="007B3126" w:rsidRPr="007B3126">
        <w:rPr>
          <w:rFonts w:ascii="Garamond" w:hAnsi="Garamond" w:cstheme="minorHAnsi"/>
          <w:color w:val="000000"/>
          <w:sz w:val="24"/>
          <w:szCs w:val="24"/>
        </w:rPr>
        <w:t>grazie al contributo concesso dalla Direzione Generale Educazione, Ricerca e Istituti Culturali del Ministero della Cultura,</w:t>
      </w:r>
      <w:r w:rsidR="009B2F39" w:rsidRPr="007B3126">
        <w:rPr>
          <w:rFonts w:ascii="Garamond" w:hAnsi="Garamond"/>
          <w:b/>
          <w:bCs/>
          <w:sz w:val="24"/>
          <w:szCs w:val="24"/>
        </w:rPr>
        <w:t xml:space="preserve"> </w:t>
      </w:r>
      <w:r w:rsidR="006307A6" w:rsidRPr="007B3126">
        <w:rPr>
          <w:rFonts w:ascii="Garamond" w:hAnsi="Garamond"/>
          <w:b/>
          <w:bCs/>
          <w:sz w:val="24"/>
          <w:szCs w:val="24"/>
        </w:rPr>
        <w:t>una giornata</w:t>
      </w:r>
      <w:r w:rsidR="009B2F39" w:rsidRPr="007B3126">
        <w:rPr>
          <w:rFonts w:ascii="Garamond" w:hAnsi="Garamond"/>
          <w:b/>
          <w:bCs/>
          <w:sz w:val="24"/>
          <w:szCs w:val="24"/>
        </w:rPr>
        <w:t xml:space="preserve"> di studi</w:t>
      </w:r>
      <w:r w:rsidR="00EA43BA" w:rsidRPr="007B3126">
        <w:rPr>
          <w:rFonts w:ascii="Garamond" w:hAnsi="Garamond"/>
          <w:sz w:val="24"/>
          <w:szCs w:val="24"/>
        </w:rPr>
        <w:t>,</w:t>
      </w:r>
      <w:r w:rsidR="009B2F39" w:rsidRPr="007B3126">
        <w:rPr>
          <w:rFonts w:ascii="Garamond" w:hAnsi="Garamond"/>
          <w:sz w:val="24"/>
          <w:szCs w:val="24"/>
        </w:rPr>
        <w:t xml:space="preserve"> </w:t>
      </w:r>
      <w:r w:rsidR="00B62888">
        <w:rPr>
          <w:rFonts w:ascii="Garamond" w:hAnsi="Garamond"/>
          <w:sz w:val="24"/>
          <w:szCs w:val="24"/>
        </w:rPr>
        <w:t>per</w:t>
      </w:r>
      <w:r w:rsidR="009B2F39" w:rsidRPr="007B3126">
        <w:rPr>
          <w:rFonts w:ascii="Garamond" w:hAnsi="Garamond"/>
          <w:sz w:val="24"/>
          <w:szCs w:val="24"/>
        </w:rPr>
        <w:t xml:space="preserve"> </w:t>
      </w:r>
      <w:r w:rsidR="00B54E42" w:rsidRPr="007B3126">
        <w:rPr>
          <w:rFonts w:ascii="Garamond" w:hAnsi="Garamond"/>
          <w:sz w:val="24"/>
          <w:szCs w:val="24"/>
        </w:rPr>
        <w:t xml:space="preserve">documentare </w:t>
      </w:r>
      <w:r w:rsidR="009B2F39" w:rsidRPr="007B3126">
        <w:rPr>
          <w:rFonts w:ascii="Garamond" w:hAnsi="Garamond"/>
          <w:sz w:val="24"/>
          <w:szCs w:val="24"/>
        </w:rPr>
        <w:t xml:space="preserve">lo stato delle ricerche dedicate all’illustre </w:t>
      </w:r>
      <w:r w:rsidR="004B729A" w:rsidRPr="007B3126">
        <w:rPr>
          <w:rFonts w:ascii="Garamond" w:hAnsi="Garamond"/>
          <w:sz w:val="24"/>
          <w:szCs w:val="24"/>
        </w:rPr>
        <w:t>erudito perugino, celebrandolo</w:t>
      </w:r>
      <w:r w:rsidR="00395277" w:rsidRPr="007B3126">
        <w:rPr>
          <w:rFonts w:ascii="Garamond" w:hAnsi="Garamond"/>
          <w:sz w:val="24"/>
          <w:szCs w:val="24"/>
        </w:rPr>
        <w:t xml:space="preserve"> per la prima volta</w:t>
      </w:r>
      <w:r w:rsidR="004B729A" w:rsidRPr="007B3126">
        <w:rPr>
          <w:rFonts w:ascii="Garamond" w:hAnsi="Garamond"/>
          <w:sz w:val="24"/>
          <w:szCs w:val="24"/>
        </w:rPr>
        <w:t xml:space="preserve"> nella sua città natal</w:t>
      </w:r>
      <w:r w:rsidR="00384164" w:rsidRPr="007B3126">
        <w:rPr>
          <w:rFonts w:ascii="Garamond" w:hAnsi="Garamond"/>
          <w:sz w:val="24"/>
          <w:szCs w:val="24"/>
        </w:rPr>
        <w:t>e</w:t>
      </w:r>
      <w:r w:rsidR="00B62888">
        <w:rPr>
          <w:rFonts w:ascii="Garamond" w:hAnsi="Garamond"/>
          <w:sz w:val="24"/>
          <w:szCs w:val="24"/>
        </w:rPr>
        <w:t>.</w:t>
      </w:r>
    </w:p>
    <w:p w14:paraId="51D78101" w14:textId="77777777" w:rsidR="00A6192F" w:rsidRPr="00A6192F" w:rsidRDefault="00A6192F" w:rsidP="002E394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359E19B" w14:textId="5C28113E" w:rsidR="00E87F37" w:rsidRPr="00E87F37" w:rsidRDefault="00E87F37" w:rsidP="00E87F3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E87F37">
        <w:rPr>
          <w:rFonts w:ascii="Garamond" w:hAnsi="Garamond"/>
          <w:sz w:val="24"/>
          <w:szCs w:val="24"/>
        </w:rPr>
        <w:t xml:space="preserve">I </w:t>
      </w:r>
      <w:r w:rsidRPr="00A6192F">
        <w:rPr>
          <w:rFonts w:ascii="Garamond" w:hAnsi="Garamond"/>
          <w:sz w:val="24"/>
          <w:szCs w:val="24"/>
        </w:rPr>
        <w:t xml:space="preserve">dieci </w:t>
      </w:r>
      <w:r w:rsidRPr="00E87F37">
        <w:rPr>
          <w:rFonts w:ascii="Garamond" w:hAnsi="Garamond"/>
          <w:sz w:val="24"/>
          <w:szCs w:val="24"/>
        </w:rPr>
        <w:t xml:space="preserve">relatori sono stati selezionati tra esperti e studiosi le cui ricerche hanno contribuito </w:t>
      </w:r>
      <w:r w:rsidR="00B62888">
        <w:rPr>
          <w:rFonts w:ascii="Garamond" w:hAnsi="Garamond"/>
          <w:sz w:val="24"/>
          <w:szCs w:val="24"/>
        </w:rPr>
        <w:t>ad approfondire</w:t>
      </w:r>
      <w:r w:rsidRPr="00E87F37">
        <w:rPr>
          <w:rFonts w:ascii="Garamond" w:hAnsi="Garamond"/>
          <w:sz w:val="24"/>
          <w:szCs w:val="24"/>
        </w:rPr>
        <w:t xml:space="preserve"> argomenti e temi inerenti Cesare Ripa, l’</w:t>
      </w:r>
      <w:r w:rsidRPr="00E87F37">
        <w:rPr>
          <w:rFonts w:ascii="Garamond" w:hAnsi="Garamond"/>
          <w:i/>
          <w:iCs/>
          <w:sz w:val="24"/>
          <w:szCs w:val="24"/>
        </w:rPr>
        <w:t>Iconologia</w:t>
      </w:r>
      <w:r w:rsidRPr="00A6192F">
        <w:rPr>
          <w:rFonts w:ascii="Garamond" w:hAnsi="Garamond"/>
          <w:sz w:val="24"/>
          <w:szCs w:val="24"/>
        </w:rPr>
        <w:t xml:space="preserve">, la sua opera più famosa, </w:t>
      </w:r>
      <w:r w:rsidRPr="00E87F37">
        <w:rPr>
          <w:rFonts w:ascii="Garamond" w:hAnsi="Garamond"/>
          <w:sz w:val="24"/>
          <w:szCs w:val="24"/>
        </w:rPr>
        <w:t xml:space="preserve">e la sua ricezione, la sua influenza o eredità tra i letterati e gli artisti, gli studi di iconografia e iconologia, nonché la semiotica, la storia della critica artistica e letteraria. </w:t>
      </w:r>
    </w:p>
    <w:p w14:paraId="6398396E" w14:textId="737AA118" w:rsidR="00E87F37" w:rsidRPr="00A6192F" w:rsidRDefault="00A6192F" w:rsidP="00E87F37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comunicazioni</w:t>
      </w:r>
      <w:r w:rsidR="00E87F37" w:rsidRPr="00A6192F">
        <w:rPr>
          <w:rFonts w:ascii="Garamond" w:hAnsi="Garamond"/>
          <w:sz w:val="24"/>
          <w:szCs w:val="24"/>
        </w:rPr>
        <w:t xml:space="preserve"> analizzeranno i rapporti di Cesare Ripa con letterati e accademici, indagando la portata del testo dell’</w:t>
      </w:r>
      <w:r w:rsidR="00E87F37" w:rsidRPr="00A6192F">
        <w:rPr>
          <w:rFonts w:ascii="Garamond" w:hAnsi="Garamond"/>
          <w:i/>
          <w:iCs/>
          <w:sz w:val="24"/>
          <w:szCs w:val="24"/>
        </w:rPr>
        <w:t>Iconologia</w:t>
      </w:r>
      <w:r w:rsidR="00E87F37" w:rsidRPr="00A6192F">
        <w:rPr>
          <w:rFonts w:ascii="Garamond" w:hAnsi="Garamond"/>
          <w:sz w:val="24"/>
          <w:szCs w:val="24"/>
        </w:rPr>
        <w:t xml:space="preserve"> nell’ambito letterario e poetico, nonché le sue influenze, derivazioni, debiti, ricadute nel panorama culturale coevo e successivo. Le relazioni con le Accademie, prima fra tutte quella perugina degli Insensati, dimostrano il radicamento dell’</w:t>
      </w:r>
      <w:r w:rsidR="00E87F37" w:rsidRPr="00A6192F">
        <w:rPr>
          <w:rFonts w:ascii="Garamond" w:hAnsi="Garamond"/>
          <w:i/>
          <w:iCs/>
          <w:sz w:val="24"/>
          <w:szCs w:val="24"/>
        </w:rPr>
        <w:t>Iconologia</w:t>
      </w:r>
      <w:r w:rsidR="00E87F37" w:rsidRPr="00A6192F">
        <w:rPr>
          <w:rFonts w:ascii="Garamond" w:hAnsi="Garamond"/>
          <w:sz w:val="24"/>
          <w:szCs w:val="24"/>
        </w:rPr>
        <w:t xml:space="preserve"> e della formazione del suo autore nella cultura del tardo Cinquecento. Saranno inoltre studiati i rapporti intrattenuti dal Ripa con gli artisti, sia quelli “diretti” con pittori, scultori e architetti suoi contemporanei, sia quelli “ideali” dovuti alla ricezione dell’</w:t>
      </w:r>
      <w:r w:rsidR="00E87F37" w:rsidRPr="00A6192F">
        <w:rPr>
          <w:rFonts w:ascii="Garamond" w:hAnsi="Garamond"/>
          <w:i/>
          <w:iCs/>
          <w:sz w:val="24"/>
          <w:szCs w:val="24"/>
        </w:rPr>
        <w:t>Iconologia</w:t>
      </w:r>
      <w:r w:rsidR="00E87F37" w:rsidRPr="00A6192F">
        <w:rPr>
          <w:rFonts w:ascii="Garamond" w:hAnsi="Garamond"/>
          <w:sz w:val="24"/>
          <w:szCs w:val="24"/>
        </w:rPr>
        <w:t xml:space="preserve"> e alla trasposizione del suo linguaggio simbolico in immagini dipinte o scolpite. </w:t>
      </w:r>
    </w:p>
    <w:p w14:paraId="50D6540A" w14:textId="1BA96DA7" w:rsidR="004258F8" w:rsidRPr="00A6192F" w:rsidRDefault="004258F8" w:rsidP="002E394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6192F">
        <w:rPr>
          <w:rFonts w:ascii="Garamond" w:hAnsi="Garamond"/>
          <w:sz w:val="24"/>
          <w:szCs w:val="24"/>
        </w:rPr>
        <w:t>Poco si conosce della vita del letterato e soprattutto de</w:t>
      </w:r>
      <w:r w:rsidR="00E87F37" w:rsidRPr="00A6192F">
        <w:rPr>
          <w:rFonts w:ascii="Garamond" w:hAnsi="Garamond"/>
          <w:sz w:val="24"/>
          <w:szCs w:val="24"/>
        </w:rPr>
        <w:t xml:space="preserve">gli anni </w:t>
      </w:r>
      <w:r w:rsidRPr="00A6192F">
        <w:rPr>
          <w:rFonts w:ascii="Garamond" w:hAnsi="Garamond"/>
          <w:sz w:val="24"/>
          <w:szCs w:val="24"/>
        </w:rPr>
        <w:t>giovanili</w:t>
      </w:r>
      <w:r w:rsidR="00E87F37" w:rsidRPr="00A6192F">
        <w:rPr>
          <w:rFonts w:ascii="Garamond" w:hAnsi="Garamond"/>
          <w:sz w:val="24"/>
          <w:szCs w:val="24"/>
        </w:rPr>
        <w:t xml:space="preserve"> di Cesare Ripa</w:t>
      </w:r>
      <w:r w:rsidRPr="00A6192F">
        <w:rPr>
          <w:rFonts w:ascii="Garamond" w:hAnsi="Garamond"/>
          <w:sz w:val="24"/>
          <w:szCs w:val="24"/>
        </w:rPr>
        <w:t xml:space="preserve">; le testimonianze </w:t>
      </w:r>
      <w:r w:rsidR="00B62557" w:rsidRPr="00A6192F">
        <w:rPr>
          <w:rFonts w:ascii="Garamond" w:hAnsi="Garamond"/>
          <w:sz w:val="24"/>
          <w:szCs w:val="24"/>
        </w:rPr>
        <w:t xml:space="preserve">raccontano di </w:t>
      </w:r>
      <w:r w:rsidRPr="00A6192F">
        <w:rPr>
          <w:rFonts w:ascii="Garamond" w:hAnsi="Garamond"/>
          <w:sz w:val="24"/>
          <w:szCs w:val="24"/>
        </w:rPr>
        <w:t>contatti e conoscenze con</w:t>
      </w:r>
      <w:r w:rsidR="00B62557" w:rsidRPr="00A6192F">
        <w:rPr>
          <w:rFonts w:ascii="Garamond" w:hAnsi="Garamond"/>
          <w:sz w:val="24"/>
          <w:szCs w:val="24"/>
        </w:rPr>
        <w:t xml:space="preserve"> intellettuali, artisti, scienziati e</w:t>
      </w:r>
      <w:r w:rsidRPr="00A6192F">
        <w:rPr>
          <w:rFonts w:ascii="Garamond" w:hAnsi="Garamond"/>
          <w:sz w:val="24"/>
          <w:szCs w:val="24"/>
        </w:rPr>
        <w:t xml:space="preserve"> membri delle Accademie di Perugia, Siena e Roma e soprattut</w:t>
      </w:r>
      <w:r w:rsidR="00D16E75" w:rsidRPr="00A6192F">
        <w:rPr>
          <w:rFonts w:ascii="Garamond" w:hAnsi="Garamond"/>
          <w:sz w:val="24"/>
          <w:szCs w:val="24"/>
        </w:rPr>
        <w:t>to</w:t>
      </w:r>
      <w:r w:rsidRPr="00A6192F">
        <w:rPr>
          <w:rFonts w:ascii="Garamond" w:hAnsi="Garamond"/>
          <w:sz w:val="24"/>
          <w:szCs w:val="24"/>
        </w:rPr>
        <w:t xml:space="preserve"> </w:t>
      </w:r>
      <w:r w:rsidR="00B62557" w:rsidRPr="00A6192F">
        <w:rPr>
          <w:rFonts w:ascii="Garamond" w:hAnsi="Garamond"/>
          <w:sz w:val="24"/>
          <w:szCs w:val="24"/>
        </w:rPr>
        <w:t>della protezione del</w:t>
      </w:r>
      <w:r w:rsidRPr="00A6192F">
        <w:rPr>
          <w:rFonts w:ascii="Garamond" w:hAnsi="Garamond"/>
          <w:sz w:val="24"/>
          <w:szCs w:val="24"/>
        </w:rPr>
        <w:t xml:space="preserve"> cardinale </w:t>
      </w:r>
      <w:r w:rsidR="00E10909" w:rsidRPr="00A6192F">
        <w:rPr>
          <w:rFonts w:ascii="Garamond" w:hAnsi="Garamond"/>
          <w:sz w:val="24"/>
          <w:szCs w:val="24"/>
        </w:rPr>
        <w:t>Anton Maria Salviati, per il quale fu a servizio.</w:t>
      </w:r>
    </w:p>
    <w:p w14:paraId="6BF7EB69" w14:textId="4B0410F4" w:rsidR="00CA20BF" w:rsidRPr="00A6192F" w:rsidRDefault="00D11772" w:rsidP="00D1177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6192F">
        <w:rPr>
          <w:rFonts w:ascii="Garamond" w:hAnsi="Garamond"/>
          <w:sz w:val="24"/>
          <w:szCs w:val="24"/>
        </w:rPr>
        <w:lastRenderedPageBreak/>
        <w:t xml:space="preserve">Sebbene accompagnata da scarne notizie biografiche, spesso desunte da </w:t>
      </w:r>
      <w:r w:rsidR="00C145C1" w:rsidRPr="00A6192F">
        <w:rPr>
          <w:rFonts w:ascii="Garamond" w:hAnsi="Garamond"/>
          <w:sz w:val="24"/>
          <w:szCs w:val="24"/>
        </w:rPr>
        <w:t>brevi cenni o</w:t>
      </w:r>
      <w:r w:rsidRPr="00A6192F">
        <w:rPr>
          <w:rFonts w:ascii="Garamond" w:hAnsi="Garamond"/>
          <w:sz w:val="24"/>
          <w:szCs w:val="24"/>
        </w:rPr>
        <w:t xml:space="preserve"> riferimenti autobiografici, la figura di Ripa deve la sua straordinaria notorietà all’opera che lo impegnò tutta una vita, l’</w:t>
      </w:r>
      <w:r w:rsidRPr="00A6192F">
        <w:rPr>
          <w:rFonts w:ascii="Garamond" w:hAnsi="Garamond"/>
          <w:i/>
          <w:iCs/>
          <w:sz w:val="24"/>
          <w:szCs w:val="24"/>
        </w:rPr>
        <w:t>Icono</w:t>
      </w:r>
      <w:r w:rsidR="007F61C2" w:rsidRPr="00A6192F">
        <w:rPr>
          <w:rFonts w:ascii="Garamond" w:hAnsi="Garamond"/>
          <w:i/>
          <w:iCs/>
          <w:sz w:val="24"/>
          <w:szCs w:val="24"/>
        </w:rPr>
        <w:t>logi</w:t>
      </w:r>
      <w:r w:rsidRPr="00A6192F">
        <w:rPr>
          <w:rFonts w:ascii="Garamond" w:hAnsi="Garamond"/>
          <w:i/>
          <w:iCs/>
          <w:sz w:val="24"/>
          <w:szCs w:val="24"/>
        </w:rPr>
        <w:t>a</w:t>
      </w:r>
      <w:r w:rsidRPr="00A6192F">
        <w:rPr>
          <w:rFonts w:ascii="Garamond" w:hAnsi="Garamond"/>
          <w:sz w:val="24"/>
          <w:szCs w:val="24"/>
        </w:rPr>
        <w:t xml:space="preserve">, </w:t>
      </w:r>
      <w:r w:rsidR="00C83EFB" w:rsidRPr="00A6192F">
        <w:rPr>
          <w:rFonts w:ascii="Garamond" w:hAnsi="Garamond"/>
          <w:sz w:val="24"/>
          <w:szCs w:val="24"/>
        </w:rPr>
        <w:t>pubblicata in varie edizioni</w:t>
      </w:r>
      <w:r w:rsidR="002E394D" w:rsidRPr="00A6192F">
        <w:rPr>
          <w:rFonts w:ascii="Garamond" w:hAnsi="Garamond"/>
          <w:sz w:val="24"/>
          <w:szCs w:val="24"/>
        </w:rPr>
        <w:t>,</w:t>
      </w:r>
      <w:r w:rsidR="00C83EFB" w:rsidRPr="00A6192F">
        <w:rPr>
          <w:rFonts w:ascii="Garamond" w:hAnsi="Garamond"/>
          <w:sz w:val="24"/>
          <w:szCs w:val="24"/>
        </w:rPr>
        <w:t xml:space="preserve"> </w:t>
      </w:r>
      <w:r w:rsidR="002E394D" w:rsidRPr="00A6192F">
        <w:rPr>
          <w:rFonts w:ascii="Garamond" w:hAnsi="Garamond"/>
          <w:sz w:val="24"/>
          <w:szCs w:val="24"/>
        </w:rPr>
        <w:t>sia curate dall’autore sia postume</w:t>
      </w:r>
      <w:r w:rsidR="00C83EFB" w:rsidRPr="00A6192F">
        <w:rPr>
          <w:rFonts w:ascii="Garamond" w:hAnsi="Garamond"/>
          <w:sz w:val="24"/>
          <w:szCs w:val="24"/>
        </w:rPr>
        <w:t>, tradotta in più lingue e divenuta, almeno fino all’avvento del Neoclassicismo, la risorsa per eccellenza per generazioni di artisti</w:t>
      </w:r>
      <w:r w:rsidR="002E394D" w:rsidRPr="00A6192F">
        <w:rPr>
          <w:rFonts w:ascii="Garamond" w:hAnsi="Garamond"/>
          <w:sz w:val="24"/>
          <w:szCs w:val="24"/>
        </w:rPr>
        <w:t xml:space="preserve"> e letterati. Un’opera definita “in divenire”, </w:t>
      </w:r>
      <w:r w:rsidR="00C145C1" w:rsidRPr="00A6192F">
        <w:rPr>
          <w:rFonts w:ascii="Garamond" w:hAnsi="Garamond"/>
          <w:sz w:val="24"/>
          <w:szCs w:val="24"/>
        </w:rPr>
        <w:t xml:space="preserve">frutto </w:t>
      </w:r>
      <w:r w:rsidR="00E10909" w:rsidRPr="00A6192F">
        <w:rPr>
          <w:rFonts w:ascii="Garamond" w:hAnsi="Garamond"/>
          <w:sz w:val="24"/>
          <w:szCs w:val="24"/>
        </w:rPr>
        <w:t xml:space="preserve">di ampliamenti e approfondimenti che testimoniano </w:t>
      </w:r>
      <w:r w:rsidR="00A90044" w:rsidRPr="00A6192F">
        <w:rPr>
          <w:rFonts w:ascii="Garamond" w:hAnsi="Garamond"/>
          <w:sz w:val="24"/>
          <w:szCs w:val="24"/>
        </w:rPr>
        <w:t xml:space="preserve">delle </w:t>
      </w:r>
      <w:r w:rsidR="002E394D" w:rsidRPr="00A6192F">
        <w:rPr>
          <w:rFonts w:ascii="Garamond" w:hAnsi="Garamond"/>
          <w:sz w:val="24"/>
          <w:szCs w:val="24"/>
        </w:rPr>
        <w:t>ricerche condotte dal Ripa</w:t>
      </w:r>
      <w:r w:rsidR="00E10909" w:rsidRPr="00A6192F">
        <w:rPr>
          <w:rFonts w:ascii="Garamond" w:hAnsi="Garamond"/>
          <w:sz w:val="24"/>
          <w:szCs w:val="24"/>
        </w:rPr>
        <w:t>,</w:t>
      </w:r>
      <w:r w:rsidR="002E394D" w:rsidRPr="00A6192F">
        <w:rPr>
          <w:rFonts w:ascii="Garamond" w:hAnsi="Garamond"/>
          <w:sz w:val="24"/>
          <w:szCs w:val="24"/>
        </w:rPr>
        <w:t xml:space="preserve"> specchio dell’evoluzione del gusto</w:t>
      </w:r>
      <w:r w:rsidR="00A90044" w:rsidRPr="00A6192F">
        <w:rPr>
          <w:rFonts w:ascii="Garamond" w:hAnsi="Garamond"/>
          <w:sz w:val="24"/>
          <w:szCs w:val="24"/>
        </w:rPr>
        <w:t xml:space="preserve"> di un’epoca, </w:t>
      </w:r>
      <w:r w:rsidR="003614FB" w:rsidRPr="00A6192F">
        <w:rPr>
          <w:rFonts w:ascii="Garamond" w:hAnsi="Garamond"/>
          <w:sz w:val="24"/>
          <w:szCs w:val="24"/>
        </w:rPr>
        <w:t xml:space="preserve">che è riuscita </w:t>
      </w:r>
      <w:r w:rsidR="003614FB" w:rsidRPr="00F47379">
        <w:rPr>
          <w:rFonts w:ascii="Garamond" w:hAnsi="Garamond"/>
          <w:sz w:val="24"/>
          <w:szCs w:val="24"/>
        </w:rPr>
        <w:t xml:space="preserve">a </w:t>
      </w:r>
      <w:r w:rsidR="00FE10EB" w:rsidRPr="00F47379">
        <w:rPr>
          <w:rFonts w:ascii="Garamond" w:hAnsi="Garamond"/>
          <w:sz w:val="24"/>
          <w:szCs w:val="24"/>
        </w:rPr>
        <w:t>riverberarsi</w:t>
      </w:r>
      <w:r w:rsidR="003614FB" w:rsidRPr="00F47379">
        <w:rPr>
          <w:rFonts w:ascii="Garamond" w:hAnsi="Garamond"/>
          <w:sz w:val="24"/>
          <w:szCs w:val="24"/>
        </w:rPr>
        <w:t xml:space="preserve"> </w:t>
      </w:r>
      <w:r w:rsidR="00A90044" w:rsidRPr="00A6192F">
        <w:rPr>
          <w:rFonts w:ascii="Garamond" w:hAnsi="Garamond"/>
          <w:sz w:val="24"/>
          <w:szCs w:val="24"/>
        </w:rPr>
        <w:t xml:space="preserve">in quella successiva e </w:t>
      </w:r>
      <w:r w:rsidR="00CA20BF" w:rsidRPr="00A6192F">
        <w:rPr>
          <w:rFonts w:ascii="Garamond" w:hAnsi="Garamond"/>
          <w:sz w:val="24"/>
          <w:szCs w:val="24"/>
        </w:rPr>
        <w:t>in un contesto internazionale</w:t>
      </w:r>
      <w:r w:rsidR="00A90044" w:rsidRPr="00A6192F">
        <w:rPr>
          <w:rFonts w:ascii="Garamond" w:hAnsi="Garamond"/>
          <w:sz w:val="24"/>
          <w:szCs w:val="24"/>
        </w:rPr>
        <w:t xml:space="preserve">. </w:t>
      </w:r>
      <w:r w:rsidR="000970B7" w:rsidRPr="00A6192F">
        <w:rPr>
          <w:rFonts w:ascii="Garamond" w:hAnsi="Garamond"/>
          <w:sz w:val="24"/>
          <w:szCs w:val="24"/>
        </w:rPr>
        <w:t>Dalla prima edizione del 1593, priva di immagini e con un numero limitato di allegorie,</w:t>
      </w:r>
      <w:r w:rsidR="003B2CA0" w:rsidRPr="00A6192F">
        <w:rPr>
          <w:rFonts w:ascii="Garamond" w:hAnsi="Garamond"/>
          <w:sz w:val="24"/>
          <w:szCs w:val="24"/>
        </w:rPr>
        <w:t xml:space="preserve"> </w:t>
      </w:r>
      <w:r w:rsidR="00C71344" w:rsidRPr="00A6192F">
        <w:rPr>
          <w:rFonts w:ascii="Garamond" w:hAnsi="Garamond"/>
          <w:sz w:val="24"/>
          <w:szCs w:val="24"/>
        </w:rPr>
        <w:t xml:space="preserve">infatti, </w:t>
      </w:r>
      <w:r w:rsidR="000970B7" w:rsidRPr="00A6192F">
        <w:rPr>
          <w:rFonts w:ascii="Garamond" w:hAnsi="Garamond"/>
          <w:sz w:val="24"/>
          <w:szCs w:val="24"/>
        </w:rPr>
        <w:t xml:space="preserve">si assiste gradualmente </w:t>
      </w:r>
      <w:r w:rsidR="00CA20BF" w:rsidRPr="00A6192F">
        <w:rPr>
          <w:rFonts w:ascii="Garamond" w:hAnsi="Garamond"/>
          <w:sz w:val="24"/>
          <w:szCs w:val="24"/>
        </w:rPr>
        <w:t xml:space="preserve">a una trasformazione dell’opera </w:t>
      </w:r>
      <w:r w:rsidR="0055798C">
        <w:rPr>
          <w:rFonts w:ascii="Garamond" w:hAnsi="Garamond"/>
          <w:sz w:val="24"/>
          <w:szCs w:val="24"/>
        </w:rPr>
        <w:t xml:space="preserve">verso una </w:t>
      </w:r>
      <w:r w:rsidR="00CA20BF" w:rsidRPr="00A6192F">
        <w:rPr>
          <w:rFonts w:ascii="Garamond" w:hAnsi="Garamond"/>
          <w:sz w:val="24"/>
          <w:szCs w:val="24"/>
        </w:rPr>
        <w:t>progressiv</w:t>
      </w:r>
      <w:r w:rsidR="00C1450C" w:rsidRPr="00A6192F">
        <w:rPr>
          <w:rFonts w:ascii="Garamond" w:hAnsi="Garamond"/>
          <w:sz w:val="24"/>
          <w:szCs w:val="24"/>
        </w:rPr>
        <w:t>a predominanza dell’immagine sulla parola scritta, con</w:t>
      </w:r>
      <w:r w:rsidR="00302223">
        <w:rPr>
          <w:rFonts w:ascii="Garamond" w:hAnsi="Garamond"/>
          <w:sz w:val="24"/>
          <w:szCs w:val="24"/>
        </w:rPr>
        <w:t xml:space="preserve"> </w:t>
      </w:r>
      <w:r w:rsidR="0055798C">
        <w:rPr>
          <w:rFonts w:ascii="Garamond" w:hAnsi="Garamond"/>
          <w:sz w:val="24"/>
          <w:szCs w:val="24"/>
        </w:rPr>
        <w:t>il</w:t>
      </w:r>
      <w:r w:rsidR="003614FB" w:rsidRPr="00A6192F">
        <w:rPr>
          <w:rFonts w:ascii="Garamond" w:hAnsi="Garamond"/>
          <w:sz w:val="24"/>
          <w:szCs w:val="24"/>
        </w:rPr>
        <w:t xml:space="preserve"> conseguente </w:t>
      </w:r>
      <w:r w:rsidR="0055798C">
        <w:rPr>
          <w:rFonts w:ascii="Garamond" w:hAnsi="Garamond"/>
          <w:sz w:val="24"/>
          <w:szCs w:val="24"/>
        </w:rPr>
        <w:t xml:space="preserve">arricchimento </w:t>
      </w:r>
      <w:r w:rsidR="00CA20BF" w:rsidRPr="00A6192F">
        <w:rPr>
          <w:rFonts w:ascii="Garamond" w:hAnsi="Garamond"/>
          <w:sz w:val="24"/>
          <w:szCs w:val="24"/>
        </w:rPr>
        <w:t>dell’apparato iconografico a corredo del testo.</w:t>
      </w:r>
    </w:p>
    <w:p w14:paraId="50119C8B" w14:textId="2E05674F" w:rsidR="003054FC" w:rsidRPr="00A6192F" w:rsidRDefault="00CA20BF" w:rsidP="0019771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A6192F">
        <w:rPr>
          <w:rFonts w:ascii="Garamond" w:hAnsi="Garamond"/>
          <w:sz w:val="24"/>
          <w:szCs w:val="24"/>
        </w:rPr>
        <w:t xml:space="preserve">Questa </w:t>
      </w:r>
      <w:r w:rsidR="00D0345B" w:rsidRPr="00A6192F">
        <w:rPr>
          <w:rFonts w:ascii="Garamond" w:hAnsi="Garamond"/>
          <w:sz w:val="24"/>
          <w:szCs w:val="24"/>
        </w:rPr>
        <w:t>trasformazione</w:t>
      </w:r>
      <w:r w:rsidR="00741A70" w:rsidRPr="00A6192F">
        <w:rPr>
          <w:rFonts w:ascii="Garamond" w:hAnsi="Garamond"/>
          <w:sz w:val="24"/>
          <w:szCs w:val="24"/>
        </w:rPr>
        <w:t xml:space="preserve"> </w:t>
      </w:r>
      <w:r w:rsidR="00D0345B" w:rsidRPr="00A6192F">
        <w:rPr>
          <w:rFonts w:ascii="Garamond" w:hAnsi="Garamond"/>
          <w:sz w:val="24"/>
          <w:szCs w:val="24"/>
        </w:rPr>
        <w:t xml:space="preserve">si </w:t>
      </w:r>
      <w:r w:rsidR="00202C53" w:rsidRPr="00A6192F">
        <w:rPr>
          <w:rFonts w:ascii="Garamond" w:hAnsi="Garamond"/>
          <w:sz w:val="24"/>
          <w:szCs w:val="24"/>
        </w:rPr>
        <w:t>evidenzia</w:t>
      </w:r>
      <w:r w:rsidR="00D0345B" w:rsidRPr="00A6192F">
        <w:rPr>
          <w:rFonts w:ascii="Garamond" w:hAnsi="Garamond"/>
          <w:sz w:val="24"/>
          <w:szCs w:val="24"/>
        </w:rPr>
        <w:t xml:space="preserve"> ulteriormente nelle edizioni successive alla morte del Ripa e nelle varie traduzioni dell’opera</w:t>
      </w:r>
      <w:r w:rsidR="00DF51AF" w:rsidRPr="00A6192F">
        <w:rPr>
          <w:rFonts w:ascii="Garamond" w:hAnsi="Garamond"/>
          <w:sz w:val="24"/>
          <w:szCs w:val="24"/>
        </w:rPr>
        <w:t>; venuta meno</w:t>
      </w:r>
      <w:r w:rsidR="00012701" w:rsidRPr="00A6192F">
        <w:rPr>
          <w:rFonts w:ascii="Garamond" w:hAnsi="Garamond"/>
          <w:sz w:val="24"/>
          <w:szCs w:val="24"/>
        </w:rPr>
        <w:t xml:space="preserve"> </w:t>
      </w:r>
      <w:r w:rsidR="00DF51AF" w:rsidRPr="00A6192F">
        <w:rPr>
          <w:rFonts w:ascii="Garamond" w:hAnsi="Garamond"/>
          <w:sz w:val="24"/>
          <w:szCs w:val="24"/>
        </w:rPr>
        <w:t>la “cultura della citazione erudita”</w:t>
      </w:r>
      <w:r w:rsidR="0019771B" w:rsidRPr="00A6192F">
        <w:rPr>
          <w:rFonts w:ascii="Garamond" w:hAnsi="Garamond"/>
          <w:sz w:val="24"/>
          <w:szCs w:val="24"/>
        </w:rPr>
        <w:t xml:space="preserve"> cinquecentesca</w:t>
      </w:r>
      <w:r w:rsidR="00006E07" w:rsidRPr="00A6192F">
        <w:rPr>
          <w:rFonts w:ascii="Garamond" w:hAnsi="Garamond"/>
          <w:sz w:val="24"/>
          <w:szCs w:val="24"/>
        </w:rPr>
        <w:t>,</w:t>
      </w:r>
      <w:r w:rsidR="00012701" w:rsidRPr="00A6192F">
        <w:rPr>
          <w:rFonts w:ascii="Garamond" w:hAnsi="Garamond"/>
          <w:sz w:val="24"/>
          <w:szCs w:val="24"/>
        </w:rPr>
        <w:t xml:space="preserve"> </w:t>
      </w:r>
      <w:r w:rsidR="003054FC" w:rsidRPr="00A6192F">
        <w:rPr>
          <w:rFonts w:ascii="Garamond" w:hAnsi="Garamond"/>
          <w:sz w:val="24"/>
          <w:szCs w:val="24"/>
        </w:rPr>
        <w:t>ne</w:t>
      </w:r>
      <w:r w:rsidR="0019771B" w:rsidRPr="00A6192F">
        <w:rPr>
          <w:rFonts w:ascii="Garamond" w:hAnsi="Garamond"/>
          <w:sz w:val="24"/>
          <w:szCs w:val="24"/>
        </w:rPr>
        <w:t>lla quale Ripa concepisce l’</w:t>
      </w:r>
      <w:r w:rsidR="0019771B" w:rsidRPr="00A6192F">
        <w:rPr>
          <w:rFonts w:ascii="Garamond" w:hAnsi="Garamond"/>
          <w:i/>
          <w:iCs/>
          <w:sz w:val="24"/>
          <w:szCs w:val="24"/>
        </w:rPr>
        <w:t>Iconologia</w:t>
      </w:r>
      <w:r w:rsidR="003054FC" w:rsidRPr="00A6192F">
        <w:rPr>
          <w:rFonts w:ascii="Garamond" w:hAnsi="Garamond"/>
          <w:sz w:val="24"/>
          <w:szCs w:val="24"/>
        </w:rPr>
        <w:t xml:space="preserve">, subentra nel Seicento l’esigenza di </w:t>
      </w:r>
      <w:r w:rsidR="004258F8" w:rsidRPr="00A6192F">
        <w:rPr>
          <w:rFonts w:ascii="Garamond" w:hAnsi="Garamond"/>
          <w:sz w:val="24"/>
          <w:szCs w:val="24"/>
        </w:rPr>
        <w:t xml:space="preserve">avere a disposizione uno strumento di lavoro agile, vero e proprio repertorio di immagini al quale attingere per la creazione artistica. </w:t>
      </w:r>
    </w:p>
    <w:p w14:paraId="2A3033C9" w14:textId="77777777" w:rsidR="00177086" w:rsidRPr="00A6192F" w:rsidRDefault="00177086" w:rsidP="009B2F39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D55E5D3" w14:textId="6AB9C370" w:rsidR="00D11772" w:rsidRPr="00A6192F" w:rsidRDefault="00E87F37" w:rsidP="009B2F39">
      <w:pPr>
        <w:spacing w:after="0" w:line="360" w:lineRule="auto"/>
        <w:jc w:val="both"/>
        <w:rPr>
          <w:rFonts w:ascii="Garamond" w:hAnsi="Garamond"/>
        </w:rPr>
      </w:pPr>
      <w:r w:rsidRPr="00A6192F">
        <w:rPr>
          <w:rFonts w:ascii="Garamond" w:hAnsi="Garamond"/>
        </w:rPr>
        <w:t>Perugia, novembre 2022</w:t>
      </w:r>
    </w:p>
    <w:p w14:paraId="5273CBBB" w14:textId="77777777" w:rsidR="009B2F39" w:rsidRPr="00A6192F" w:rsidRDefault="009B2F39" w:rsidP="001B260D">
      <w:pPr>
        <w:spacing w:after="0" w:line="360" w:lineRule="auto"/>
        <w:rPr>
          <w:rFonts w:ascii="Garamond" w:hAnsi="Garamond"/>
        </w:rPr>
      </w:pPr>
    </w:p>
    <w:p w14:paraId="412E6709" w14:textId="33359CCB" w:rsidR="00C20FEC" w:rsidRPr="00A6192F" w:rsidRDefault="00C20FEC">
      <w:pPr>
        <w:rPr>
          <w:rFonts w:ascii="Garamond" w:hAnsi="Garamond"/>
        </w:rPr>
      </w:pPr>
      <w:r w:rsidRPr="00A6192F">
        <w:rPr>
          <w:rFonts w:ascii="Garamond" w:hAnsi="Garamond"/>
        </w:rPr>
        <w:br w:type="page"/>
      </w:r>
    </w:p>
    <w:p w14:paraId="49CD55B0" w14:textId="68FC9B20" w:rsidR="00E87F37" w:rsidRPr="00A6192F" w:rsidRDefault="00E87F37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  <w:u w:val="single"/>
        </w:rPr>
      </w:pPr>
      <w:bookmarkStart w:id="2" w:name="_Hlk94436062"/>
      <w:bookmarkStart w:id="3" w:name="_Hlk94432936"/>
      <w:r w:rsidRPr="00A6192F"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  <w:u w:val="single"/>
        </w:rPr>
        <w:lastRenderedPageBreak/>
        <w:t xml:space="preserve">Giornata di studi </w:t>
      </w:r>
    </w:p>
    <w:p w14:paraId="74DD49FD" w14:textId="77777777" w:rsidR="00A6192F" w:rsidRDefault="00A6192F" w:rsidP="00A6192F">
      <w:pPr>
        <w:pStyle w:val="NormaleWeb"/>
        <w:spacing w:before="0" w:beforeAutospacing="0" w:after="0" w:afterAutospacing="0"/>
        <w:jc w:val="both"/>
        <w:rPr>
          <w:rFonts w:ascii="Garamond" w:hAnsi="Garamond" w:cstheme="minorHAnsi"/>
          <w:b/>
          <w:bCs/>
          <w:i/>
          <w:iCs/>
          <w:color w:val="000000"/>
        </w:rPr>
      </w:pPr>
    </w:p>
    <w:p w14:paraId="16FD3075" w14:textId="56577982" w:rsidR="00A6192F" w:rsidRPr="00A6192F" w:rsidRDefault="00A6192F" w:rsidP="00A6192F">
      <w:pPr>
        <w:pStyle w:val="NormaleWeb"/>
        <w:spacing w:before="0" w:beforeAutospacing="0" w:after="0" w:afterAutospacing="0"/>
        <w:jc w:val="both"/>
        <w:rPr>
          <w:rFonts w:ascii="Garamond" w:hAnsi="Garamond" w:cstheme="minorHAnsi"/>
          <w:b/>
          <w:bCs/>
          <w:i/>
          <w:iCs/>
          <w:color w:val="000000"/>
        </w:rPr>
      </w:pPr>
      <w:r w:rsidRPr="00A6192F">
        <w:rPr>
          <w:rFonts w:ascii="Garamond" w:hAnsi="Garamond" w:cstheme="minorHAnsi"/>
          <w:b/>
          <w:bCs/>
          <w:i/>
          <w:iCs/>
          <w:color w:val="000000"/>
        </w:rPr>
        <w:t xml:space="preserve">CESARE RIPA 1622-2022 </w:t>
      </w:r>
    </w:p>
    <w:p w14:paraId="0A38B3C7" w14:textId="7C282CB4" w:rsidR="00A6192F" w:rsidRPr="00A6192F" w:rsidRDefault="00A6192F" w:rsidP="00A6192F">
      <w:pPr>
        <w:pStyle w:val="NormaleWeb"/>
        <w:spacing w:before="0" w:beforeAutospacing="0" w:after="0" w:afterAutospacing="0"/>
        <w:jc w:val="both"/>
        <w:rPr>
          <w:rFonts w:ascii="Garamond" w:hAnsi="Garamond" w:cstheme="minorHAnsi"/>
          <w:b/>
          <w:bCs/>
          <w:i/>
          <w:iCs/>
          <w:color w:val="000000"/>
        </w:rPr>
      </w:pPr>
      <w:r w:rsidRPr="00A6192F">
        <w:rPr>
          <w:rFonts w:ascii="Garamond" w:hAnsi="Garamond" w:cstheme="minorHAnsi"/>
          <w:b/>
          <w:bCs/>
          <w:i/>
          <w:iCs/>
          <w:color w:val="000000"/>
        </w:rPr>
        <w:t>Nuove ricerche in occasione del quarto centenario della morte</w:t>
      </w:r>
    </w:p>
    <w:p w14:paraId="3FD915F7" w14:textId="5C1490D6" w:rsidR="00E87F37" w:rsidRP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  <w:r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  <w:t xml:space="preserve">Perugia, Galleria Nazionale dell’Umbria </w:t>
      </w:r>
    </w:p>
    <w:p w14:paraId="73EF397C" w14:textId="7177B697" w:rsidR="00E87F37" w:rsidRP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  <w:r>
        <w:rPr>
          <w:rStyle w:val="Enfasigrassetto"/>
          <w:rFonts w:ascii="Garamond" w:hAnsi="Garamond" w:cstheme="minorHAnsi"/>
          <w:color w:val="000000"/>
          <w:sz w:val="22"/>
          <w:szCs w:val="22"/>
        </w:rPr>
        <w:t>Giovedì 1° dicembre 2022</w:t>
      </w:r>
    </w:p>
    <w:p w14:paraId="18A4ADFA" w14:textId="00B311B0" w:rsidR="00A6192F" w:rsidRP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</w:p>
    <w:p w14:paraId="1E8AECF9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A6192F">
        <w:rPr>
          <w:rFonts w:ascii="Garamond" w:hAnsi="Garamond" w:cstheme="minorHAnsi"/>
          <w:color w:val="000000"/>
        </w:rPr>
        <w:t>L’evento è gratuito con prenotazione obbligatoria. Per iscrizioni e informazioni:</w:t>
      </w:r>
    </w:p>
    <w:p w14:paraId="315F029A" w14:textId="77777777" w:rsidR="00C85A6D" w:rsidRDefault="00C85A6D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b/>
          <w:bCs/>
          <w:color w:val="000000"/>
        </w:rPr>
      </w:pPr>
    </w:p>
    <w:p w14:paraId="52B1D01E" w14:textId="006B59C1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b/>
          <w:bCs/>
          <w:color w:val="000000"/>
        </w:rPr>
      </w:pPr>
      <w:r w:rsidRPr="00A6192F">
        <w:rPr>
          <w:rFonts w:ascii="Garamond" w:hAnsi="Garamond" w:cstheme="minorHAnsi"/>
          <w:b/>
          <w:bCs/>
          <w:color w:val="000000"/>
        </w:rPr>
        <w:t>Segreteria organizzativa</w:t>
      </w:r>
    </w:p>
    <w:p w14:paraId="0A89E991" w14:textId="77777777" w:rsidR="00A6192F" w:rsidRPr="007B3126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7B3126">
        <w:rPr>
          <w:rFonts w:ascii="Garamond" w:hAnsi="Garamond" w:cstheme="minorHAnsi"/>
          <w:color w:val="000000"/>
        </w:rPr>
        <w:t>Web Events</w:t>
      </w:r>
    </w:p>
    <w:p w14:paraId="67D20AE8" w14:textId="77777777" w:rsidR="00A6192F" w:rsidRPr="007B3126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7B3126">
        <w:rPr>
          <w:rFonts w:ascii="Garamond" w:hAnsi="Garamond" w:cstheme="minorHAnsi"/>
          <w:color w:val="000000"/>
        </w:rPr>
        <w:t>Tel. +39 320 303 6769</w:t>
      </w:r>
    </w:p>
    <w:p w14:paraId="7FF95F10" w14:textId="77777777" w:rsidR="00A6192F" w:rsidRPr="007B3126" w:rsidRDefault="000E37F8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hyperlink r:id="rId10" w:history="1">
        <w:r w:rsidR="00A6192F" w:rsidRPr="007B3126">
          <w:rPr>
            <w:rStyle w:val="Collegamentoipertestuale"/>
            <w:rFonts w:ascii="Garamond" w:hAnsi="Garamond" w:cstheme="minorHAnsi"/>
          </w:rPr>
          <w:t>info@webevents4.com</w:t>
        </w:r>
      </w:hyperlink>
      <w:r w:rsidR="00A6192F" w:rsidRPr="007B3126">
        <w:rPr>
          <w:rFonts w:ascii="Garamond" w:hAnsi="Garamond" w:cstheme="minorHAnsi"/>
          <w:color w:val="000000"/>
        </w:rPr>
        <w:t xml:space="preserve"> </w:t>
      </w:r>
    </w:p>
    <w:p w14:paraId="1CC0E186" w14:textId="77777777" w:rsidR="00A6192F" w:rsidRPr="00A6192F" w:rsidRDefault="000E37F8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hyperlink r:id="rId11" w:history="1">
        <w:r w:rsidR="00A6192F" w:rsidRPr="00A6192F">
          <w:rPr>
            <w:rStyle w:val="Collegamentoipertestuale"/>
            <w:rFonts w:ascii="Garamond" w:hAnsi="Garamond" w:cstheme="minorHAnsi"/>
          </w:rPr>
          <w:t>www.webevents4.com</w:t>
        </w:r>
      </w:hyperlink>
      <w:r w:rsidR="00A6192F" w:rsidRPr="00A6192F">
        <w:rPr>
          <w:rFonts w:ascii="Garamond" w:hAnsi="Garamond" w:cstheme="minorHAnsi"/>
          <w:color w:val="000000"/>
        </w:rPr>
        <w:t xml:space="preserve"> </w:t>
      </w:r>
    </w:p>
    <w:p w14:paraId="2E989D22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</w:p>
    <w:p w14:paraId="2FD0F7D2" w14:textId="77777777" w:rsidR="00A6192F" w:rsidRPr="00A6192F" w:rsidRDefault="00A6192F" w:rsidP="00A6192F">
      <w:pPr>
        <w:pStyle w:val="NormaleWeb"/>
        <w:spacing w:before="0" w:beforeAutospacing="0" w:after="0" w:afterAutospacing="0"/>
        <w:jc w:val="both"/>
        <w:rPr>
          <w:rFonts w:ascii="Garamond" w:hAnsi="Garamond" w:cstheme="minorHAnsi"/>
          <w:color w:val="000000"/>
        </w:rPr>
      </w:pPr>
      <w:r w:rsidRPr="00A6192F">
        <w:rPr>
          <w:rFonts w:ascii="Garamond" w:hAnsi="Garamond" w:cstheme="minorHAnsi"/>
          <w:color w:val="000000"/>
        </w:rPr>
        <w:t>A questo link il modulo per l’iscrizione on line:</w:t>
      </w:r>
    </w:p>
    <w:p w14:paraId="7EBFFE4A" w14:textId="667FE3B3" w:rsidR="00A6192F" w:rsidRDefault="000E37F8" w:rsidP="00A6192F">
      <w:pPr>
        <w:pStyle w:val="NormaleWeb"/>
        <w:spacing w:before="0" w:beforeAutospacing="0" w:after="0" w:afterAutospacing="0"/>
        <w:jc w:val="both"/>
        <w:rPr>
          <w:rStyle w:val="Collegamentoipertestuale"/>
          <w:rFonts w:ascii="Garamond" w:hAnsi="Garamond" w:cstheme="minorHAnsi"/>
        </w:rPr>
      </w:pPr>
      <w:hyperlink r:id="rId12" w:history="1">
        <w:r w:rsidR="00A6192F" w:rsidRPr="00A6192F">
          <w:rPr>
            <w:rStyle w:val="Collegamentoipertestuale"/>
            <w:rFonts w:ascii="Garamond" w:hAnsi="Garamond" w:cstheme="minorHAnsi"/>
          </w:rPr>
          <w:t>https://www.webevents4.com/prodotto/cesare-ripa-1622-2022-nuove-ricerche-in-occasione-del-quarto-centenario-della-morte/</w:t>
        </w:r>
      </w:hyperlink>
    </w:p>
    <w:p w14:paraId="70BA3373" w14:textId="38CA2436" w:rsid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</w:p>
    <w:p w14:paraId="79F312E3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A6192F">
        <w:rPr>
          <w:rFonts w:ascii="Garamond" w:hAnsi="Garamond" w:cstheme="minorHAnsi"/>
          <w:color w:val="000000"/>
        </w:rPr>
        <w:t>La giornata di studi sarà suddivisa in due sessioni, una mattutina e una pomeridiana, con interventi della durata di circa 20 minuti, così scandite:</w:t>
      </w:r>
    </w:p>
    <w:p w14:paraId="7D2875B6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</w:p>
    <w:p w14:paraId="1438D303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A6192F">
        <w:rPr>
          <w:rFonts w:ascii="Garamond" w:hAnsi="Garamond" w:cstheme="minorHAnsi"/>
          <w:color w:val="000000"/>
        </w:rPr>
        <w:t>SESSIONE MATTUTINA, ore 9.30 – 13.30</w:t>
      </w:r>
    </w:p>
    <w:p w14:paraId="6303D25C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bookmarkStart w:id="4" w:name="_Hlk94524452"/>
      <w:r w:rsidRPr="00A6192F">
        <w:rPr>
          <w:rFonts w:ascii="Garamond" w:hAnsi="Garamond" w:cstheme="minorHAnsi"/>
          <w:color w:val="000000"/>
        </w:rPr>
        <w:t>SESSIONE POMERIDIANA, ore 15:00 – 18:30</w:t>
      </w:r>
    </w:p>
    <w:bookmarkEnd w:id="4"/>
    <w:p w14:paraId="24A9FD13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</w:p>
    <w:p w14:paraId="285E79BA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  <w:r w:rsidRPr="00A6192F">
        <w:rPr>
          <w:rFonts w:ascii="Garamond" w:hAnsi="Garamond" w:cstheme="minorHAnsi"/>
          <w:color w:val="000000"/>
        </w:rPr>
        <w:t>La partecipazione al convegno prevede per gli studenti il riconoscimento di CFU; si attiveranno pertanto i relativi accordi con l’Università e gli altri istituti di formazione.</w:t>
      </w:r>
    </w:p>
    <w:p w14:paraId="0BBCF54B" w14:textId="77777777" w:rsidR="00A6192F" w:rsidRPr="00A6192F" w:rsidRDefault="00A6192F" w:rsidP="00A6192F">
      <w:pPr>
        <w:pStyle w:val="NormaleWeb"/>
        <w:spacing w:before="0" w:beforeAutospacing="0" w:after="0" w:afterAutospacing="0"/>
        <w:rPr>
          <w:rFonts w:ascii="Garamond" w:hAnsi="Garamond" w:cstheme="minorHAnsi"/>
          <w:color w:val="000000"/>
        </w:rPr>
      </w:pPr>
    </w:p>
    <w:p w14:paraId="3DDBEFF4" w14:textId="6B1B0474" w:rsid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  <w:r w:rsidRPr="00A6192F">
        <w:rPr>
          <w:rFonts w:ascii="Garamond" w:hAnsi="Garamond" w:cstheme="minorHAnsi"/>
          <w:color w:val="000000"/>
          <w:sz w:val="22"/>
          <w:szCs w:val="22"/>
        </w:rPr>
        <w:t>Il convegno è stato realizzato grazie al contributo concesso dalla Direzione Generale Educazione, Ricerca e Istituti Culturali del Ministero della Cultura.</w:t>
      </w:r>
    </w:p>
    <w:p w14:paraId="7B7228BB" w14:textId="6591958D" w:rsidR="00A6192F" w:rsidRDefault="00A6192F" w:rsidP="00A6192F">
      <w:pPr>
        <w:pStyle w:val="NormaleWeb"/>
        <w:spacing w:before="0" w:beforeAutospacing="0" w:after="0" w:afterAutospacing="0"/>
        <w:jc w:val="both"/>
        <w:rPr>
          <w:rStyle w:val="Enfasigrassetto"/>
          <w:rFonts w:ascii="Garamond" w:hAnsi="Garamond" w:cstheme="minorHAnsi"/>
          <w:b w:val="0"/>
          <w:bCs w:val="0"/>
          <w:color w:val="000000"/>
          <w:sz w:val="22"/>
          <w:szCs w:val="22"/>
        </w:rPr>
      </w:pPr>
    </w:p>
    <w:p w14:paraId="0220D0EE" w14:textId="6BB9E803" w:rsidR="00CA4B19" w:rsidRPr="00CA4B19" w:rsidRDefault="00CA4B19" w:rsidP="00CA4B19">
      <w:pPr>
        <w:jc w:val="both"/>
        <w:rPr>
          <w:rFonts w:ascii="Garamond" w:hAnsi="Garamond"/>
          <w:u w:val="single"/>
        </w:rPr>
      </w:pPr>
      <w:r w:rsidRPr="00CA4B19">
        <w:rPr>
          <w:rFonts w:ascii="Garamond" w:hAnsi="Garamond"/>
          <w:b/>
          <w:bCs/>
          <w:u w:val="single"/>
        </w:rPr>
        <w:t>Ufficio stampa Galleria Nazionale dell’Umbria</w:t>
      </w:r>
    </w:p>
    <w:p w14:paraId="3FFBF79A" w14:textId="77777777" w:rsidR="00CA4B19" w:rsidRPr="00CA4B19" w:rsidRDefault="00CA4B19" w:rsidP="00CA4B19">
      <w:pPr>
        <w:jc w:val="both"/>
        <w:rPr>
          <w:rFonts w:ascii="Garamond" w:hAnsi="Garamond"/>
          <w:u w:val="single"/>
        </w:rPr>
      </w:pPr>
      <w:r w:rsidRPr="00CA4B19">
        <w:rPr>
          <w:rFonts w:ascii="Garamond" w:hAnsi="Garamond"/>
          <w:b/>
          <w:bCs/>
        </w:rPr>
        <w:t>CLP Relazioni Pubbliche</w:t>
      </w:r>
      <w:r w:rsidRPr="00CA4B19">
        <w:rPr>
          <w:rFonts w:ascii="Garamond" w:hAnsi="Garamond"/>
        </w:rPr>
        <w:t xml:space="preserve"> | Anna Defrancesco | tel. +39 02 36755700 | mob. +39 349 6107625  </w:t>
      </w:r>
      <w:hyperlink r:id="rId13" w:history="1">
        <w:r w:rsidRPr="00CA4B19">
          <w:rPr>
            <w:rStyle w:val="Hyperlink0"/>
          </w:rPr>
          <w:t>anna.defrancesco@clp1968.it</w:t>
        </w:r>
      </w:hyperlink>
      <w:r w:rsidRPr="00CA4B19">
        <w:rPr>
          <w:rFonts w:ascii="Garamond" w:hAnsi="Garamond"/>
        </w:rPr>
        <w:t xml:space="preserve"> | </w:t>
      </w:r>
      <w:hyperlink r:id="rId14" w:history="1">
        <w:r w:rsidRPr="00CA4B19">
          <w:rPr>
            <w:rStyle w:val="Hyperlink0"/>
          </w:rPr>
          <w:t>www.clp1968.it</w:t>
        </w:r>
      </w:hyperlink>
    </w:p>
    <w:p w14:paraId="584FF838" w14:textId="77777777" w:rsidR="00C85A6D" w:rsidRDefault="00C85A6D">
      <w:pPr>
        <w:rPr>
          <w:rStyle w:val="Enfasigrassetto"/>
          <w:rFonts w:ascii="Garamond" w:hAnsi="Garamond" w:cstheme="minorHAnsi"/>
          <w:b w:val="0"/>
          <w:bCs w:val="0"/>
          <w:color w:val="000000"/>
        </w:rPr>
      </w:pPr>
    </w:p>
    <w:p w14:paraId="04BB39E7" w14:textId="77777777" w:rsidR="00C85A6D" w:rsidRDefault="00C85A6D">
      <w:pPr>
        <w:rPr>
          <w:rStyle w:val="Enfasigrassetto"/>
          <w:rFonts w:ascii="Garamond" w:hAnsi="Garamond" w:cstheme="minorHAnsi"/>
          <w:b w:val="0"/>
          <w:bCs w:val="0"/>
          <w:color w:val="000000"/>
        </w:rPr>
      </w:pPr>
    </w:p>
    <w:p w14:paraId="2D085DA4" w14:textId="16777136" w:rsidR="00F913D4" w:rsidRDefault="00F913D4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7F3ED0AC" w14:textId="27D84F32" w:rsidR="001D00A8" w:rsidRDefault="001D00A8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3062FC9E" w14:textId="60820FDD" w:rsidR="001D00A8" w:rsidRDefault="001D00A8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78A782A6" w14:textId="77777777" w:rsidR="001D00A8" w:rsidRDefault="001D00A8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70EF7A9C" w14:textId="77777777" w:rsidR="00F913D4" w:rsidRDefault="00F913D4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5B0EE085" w14:textId="77777777" w:rsidR="00F913D4" w:rsidRDefault="00F913D4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</w:p>
    <w:p w14:paraId="3E467300" w14:textId="2E3FA7A3" w:rsidR="004C4425" w:rsidRDefault="004C4425" w:rsidP="00A6192F">
      <w:pPr>
        <w:pStyle w:val="NormaleWeb"/>
        <w:spacing w:before="0" w:beforeAutospacing="0" w:after="0" w:afterAutospacing="0" w:line="360" w:lineRule="auto"/>
        <w:jc w:val="center"/>
        <w:rPr>
          <w:rStyle w:val="Enfasigrassetto"/>
          <w:rFonts w:ascii="Garamond" w:hAnsi="Garamond" w:cstheme="minorHAnsi"/>
          <w:color w:val="000000"/>
          <w:sz w:val="28"/>
          <w:szCs w:val="28"/>
        </w:rPr>
      </w:pPr>
      <w:r w:rsidRPr="00A6192F">
        <w:rPr>
          <w:rStyle w:val="Enfasigrassetto"/>
          <w:rFonts w:ascii="Garamond" w:hAnsi="Garamond" w:cstheme="minorHAnsi"/>
          <w:color w:val="000000"/>
          <w:sz w:val="28"/>
          <w:szCs w:val="28"/>
        </w:rPr>
        <w:lastRenderedPageBreak/>
        <w:t>PROGRAMMA</w:t>
      </w:r>
    </w:p>
    <w:p w14:paraId="1F8152A6" w14:textId="77777777" w:rsidR="00C85A6D" w:rsidRPr="00A6192F" w:rsidRDefault="00C85A6D" w:rsidP="00C85A6D">
      <w:pPr>
        <w:pStyle w:val="NormaleWeb"/>
        <w:spacing w:before="0" w:beforeAutospacing="0" w:after="0" w:afterAutospacing="0" w:line="360" w:lineRule="auto"/>
        <w:rPr>
          <w:rStyle w:val="Enfasigrassetto"/>
          <w:rFonts w:ascii="Garamond" w:hAnsi="Garamond" w:cstheme="minorHAnsi"/>
          <w:color w:val="000000"/>
          <w:sz w:val="22"/>
          <w:szCs w:val="22"/>
        </w:rPr>
      </w:pPr>
    </w:p>
    <w:p w14:paraId="3A934B0A" w14:textId="1A5F4712" w:rsidR="004C4425" w:rsidRPr="00A6192F" w:rsidRDefault="00C16523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 xml:space="preserve">SESSIONE </w:t>
      </w:r>
      <w:r w:rsidR="004C4425"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MATTUTINA, ore 9.30 – 13.30</w:t>
      </w:r>
    </w:p>
    <w:p w14:paraId="3FB29493" w14:textId="77777777" w:rsidR="004C4425" w:rsidRPr="00A6192F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A6192F">
        <w:rPr>
          <w:rFonts w:ascii="Garamond" w:hAnsi="Garamond" w:cstheme="minorHAnsi"/>
          <w:color w:val="000000"/>
          <w:sz w:val="22"/>
          <w:szCs w:val="22"/>
        </w:rPr>
        <w:t>Ore 9.30 – Registrazione dei partecipanti</w:t>
      </w:r>
    </w:p>
    <w:p w14:paraId="40FAB25B" w14:textId="77777777" w:rsidR="004C4425" w:rsidRPr="00A6192F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A6192F">
        <w:rPr>
          <w:rFonts w:ascii="Garamond" w:hAnsi="Garamond" w:cstheme="minorHAnsi"/>
          <w:color w:val="000000"/>
          <w:sz w:val="22"/>
          <w:szCs w:val="22"/>
        </w:rPr>
        <w:t>Ore 10.00 - Apertura dei lavori</w:t>
      </w:r>
    </w:p>
    <w:p w14:paraId="10EDDA43" w14:textId="77777777" w:rsidR="00C85A6D" w:rsidRPr="00F913D4" w:rsidRDefault="00C85A6D" w:rsidP="00C85A6D">
      <w:pPr>
        <w:spacing w:after="0" w:line="360" w:lineRule="auto"/>
        <w:rPr>
          <w:rFonts w:ascii="Garamond" w:eastAsia="Times New Roman" w:hAnsi="Garamond" w:cstheme="minorHAnsi"/>
          <w:lang w:eastAsia="it-IT"/>
        </w:rPr>
      </w:pPr>
      <w:r w:rsidRPr="00F913D4">
        <w:rPr>
          <w:rFonts w:ascii="Garamond" w:eastAsia="Times New Roman" w:hAnsi="Garamond" w:cstheme="minorHAnsi"/>
          <w:lang w:eastAsia="it-IT"/>
        </w:rPr>
        <w:t>Saluti istituzionali</w:t>
      </w:r>
    </w:p>
    <w:p w14:paraId="0FDB0998" w14:textId="77777777" w:rsidR="00C85A6D" w:rsidRPr="00F913D4" w:rsidRDefault="00C85A6D" w:rsidP="00C85A6D">
      <w:pPr>
        <w:spacing w:after="0" w:line="360" w:lineRule="auto"/>
        <w:rPr>
          <w:rFonts w:ascii="Garamond" w:eastAsia="Times New Roman" w:hAnsi="Garamond" w:cstheme="minorHAnsi"/>
          <w:lang w:eastAsia="it-IT"/>
        </w:rPr>
      </w:pPr>
      <w:r w:rsidRPr="00F913D4">
        <w:rPr>
          <w:rFonts w:ascii="Garamond" w:eastAsia="Times New Roman" w:hAnsi="Garamond" w:cstheme="minorHAnsi"/>
          <w:lang w:eastAsia="it-IT"/>
        </w:rPr>
        <w:t xml:space="preserve">- Marco Pierini, direttore della Galleria Nazionale dell’Umbria </w:t>
      </w:r>
    </w:p>
    <w:p w14:paraId="610BCA1C" w14:textId="77777777" w:rsidR="00C85A6D" w:rsidRPr="00F913D4" w:rsidRDefault="00C85A6D" w:rsidP="00C85A6D">
      <w:pPr>
        <w:spacing w:after="0" w:line="360" w:lineRule="auto"/>
        <w:rPr>
          <w:rFonts w:ascii="Garamond" w:eastAsia="Times New Roman" w:hAnsi="Garamond" w:cstheme="minorHAnsi"/>
          <w:lang w:eastAsia="it-IT"/>
        </w:rPr>
      </w:pPr>
      <w:r w:rsidRPr="00F913D4">
        <w:rPr>
          <w:rFonts w:ascii="Garamond" w:eastAsia="Times New Roman" w:hAnsi="Garamond" w:cstheme="minorHAnsi"/>
          <w:lang w:eastAsia="it-IT"/>
        </w:rPr>
        <w:t>- Tiziana D’</w:t>
      </w:r>
      <w:proofErr w:type="spellStart"/>
      <w:r w:rsidRPr="00F913D4">
        <w:rPr>
          <w:rFonts w:ascii="Garamond" w:eastAsia="Times New Roman" w:hAnsi="Garamond" w:cstheme="minorHAnsi"/>
          <w:lang w:eastAsia="it-IT"/>
        </w:rPr>
        <w:t>Acchille</w:t>
      </w:r>
      <w:proofErr w:type="spellEnd"/>
      <w:r w:rsidRPr="00F913D4">
        <w:rPr>
          <w:rFonts w:ascii="Garamond" w:eastAsia="Times New Roman" w:hAnsi="Garamond" w:cstheme="minorHAnsi"/>
          <w:lang w:eastAsia="it-IT"/>
        </w:rPr>
        <w:t xml:space="preserve">, direttrice dell’Accademia di Belle Arti “Pietro Vannucci” </w:t>
      </w:r>
    </w:p>
    <w:p w14:paraId="1C556F5D" w14:textId="77777777" w:rsidR="00C85A6D" w:rsidRPr="00F913D4" w:rsidRDefault="00C85A6D" w:rsidP="00C85A6D">
      <w:pPr>
        <w:spacing w:after="0" w:line="360" w:lineRule="auto"/>
        <w:rPr>
          <w:rFonts w:ascii="Garamond" w:eastAsia="Times New Roman" w:hAnsi="Garamond" w:cstheme="minorHAnsi"/>
          <w:lang w:eastAsia="it-IT"/>
        </w:rPr>
      </w:pPr>
      <w:r w:rsidRPr="00F913D4">
        <w:rPr>
          <w:rFonts w:ascii="Garamond" w:eastAsia="Times New Roman" w:hAnsi="Garamond" w:cstheme="minorHAnsi"/>
          <w:lang w:eastAsia="it-IT"/>
        </w:rPr>
        <w:t xml:space="preserve">PRESIEDE Lucia </w:t>
      </w:r>
      <w:proofErr w:type="spellStart"/>
      <w:r w:rsidRPr="00F913D4">
        <w:rPr>
          <w:rFonts w:ascii="Garamond" w:eastAsia="Times New Roman" w:hAnsi="Garamond" w:cstheme="minorHAnsi"/>
          <w:lang w:eastAsia="it-IT"/>
        </w:rPr>
        <w:t>Corrain</w:t>
      </w:r>
      <w:proofErr w:type="spellEnd"/>
    </w:p>
    <w:p w14:paraId="7485A28E" w14:textId="1BC3EE35" w:rsidR="0051705D" w:rsidRPr="00F913D4" w:rsidRDefault="004C4425" w:rsidP="00A6192F">
      <w:pPr>
        <w:spacing w:after="0" w:line="360" w:lineRule="auto"/>
        <w:rPr>
          <w:rFonts w:ascii="Garamond" w:hAnsi="Garamond" w:cstheme="minorHAnsi"/>
          <w:i/>
          <w:iCs/>
        </w:rPr>
      </w:pPr>
      <w:r w:rsidRPr="00F913D4">
        <w:rPr>
          <w:rFonts w:ascii="Garamond" w:hAnsi="Garamond" w:cstheme="minorHAnsi"/>
        </w:rPr>
        <w:t>Ore 10.30 – 11.</w:t>
      </w:r>
      <w:r w:rsidR="000E37F8">
        <w:rPr>
          <w:rFonts w:ascii="Garamond" w:hAnsi="Garamond" w:cstheme="minorHAnsi"/>
        </w:rPr>
        <w:t>0</w:t>
      </w:r>
      <w:r w:rsidRPr="00F913D4">
        <w:rPr>
          <w:rFonts w:ascii="Garamond" w:hAnsi="Garamond" w:cstheme="minorHAnsi"/>
        </w:rPr>
        <w:t xml:space="preserve">0 </w:t>
      </w:r>
      <w:r w:rsidR="0051705D" w:rsidRPr="00F913D4">
        <w:rPr>
          <w:rFonts w:ascii="Garamond" w:hAnsi="Garamond" w:cstheme="minorHAnsi"/>
          <w:shd w:val="clear" w:color="auto" w:fill="FFFFFF"/>
        </w:rPr>
        <w:t>Sonia Maffei, I frontespizi dell'I</w:t>
      </w:r>
      <w:r w:rsidR="0051705D" w:rsidRPr="00F913D4">
        <w:rPr>
          <w:rFonts w:ascii="Garamond" w:hAnsi="Garamond" w:cstheme="minorHAnsi"/>
          <w:i/>
          <w:iCs/>
          <w:shd w:val="clear" w:color="auto" w:fill="FFFFFF"/>
        </w:rPr>
        <w:t>conologia</w:t>
      </w:r>
      <w:r w:rsidR="0051705D" w:rsidRPr="00F913D4">
        <w:rPr>
          <w:rFonts w:ascii="Garamond" w:hAnsi="Garamond" w:cstheme="minorHAnsi"/>
          <w:shd w:val="clear" w:color="auto" w:fill="FFFFFF"/>
        </w:rPr>
        <w:t xml:space="preserve"> tra celebrazioni e tradimenti</w:t>
      </w:r>
    </w:p>
    <w:p w14:paraId="738EF5A4" w14:textId="5CC3E40B" w:rsidR="0051705D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>Ore 11.00 – 11.3</w:t>
      </w:r>
      <w:r w:rsidR="0051705D" w:rsidRPr="00F913D4">
        <w:rPr>
          <w:rFonts w:ascii="Garamond" w:hAnsi="Garamond" w:cstheme="minorHAnsi"/>
        </w:rPr>
        <w:t xml:space="preserve">0 Mino Gabriele, </w:t>
      </w:r>
      <w:r w:rsidR="00D04DE2" w:rsidRPr="00F913D4">
        <w:rPr>
          <w:rFonts w:ascii="Garamond" w:hAnsi="Garamond" w:cstheme="minorHAnsi"/>
        </w:rPr>
        <w:t>Iconologia e arte della memoria</w:t>
      </w:r>
    </w:p>
    <w:p w14:paraId="64351308" w14:textId="1DBD5DE3" w:rsidR="004C4425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>Ore 11.30</w:t>
      </w:r>
      <w:r w:rsidR="00C16523" w:rsidRPr="00F913D4">
        <w:rPr>
          <w:rFonts w:ascii="Garamond" w:hAnsi="Garamond" w:cstheme="minorHAnsi"/>
        </w:rPr>
        <w:t xml:space="preserve"> </w:t>
      </w:r>
      <w:r w:rsidRPr="00F913D4">
        <w:rPr>
          <w:rStyle w:val="Enfasicorsivo"/>
          <w:rFonts w:ascii="Garamond" w:hAnsi="Garamond" w:cstheme="minorHAnsi"/>
        </w:rPr>
        <w:t>Coffee Break</w:t>
      </w:r>
    </w:p>
    <w:p w14:paraId="3FC911A2" w14:textId="5B35181D" w:rsidR="0051705D" w:rsidRPr="00F913D4" w:rsidRDefault="004C4425" w:rsidP="00A6192F">
      <w:pPr>
        <w:spacing w:after="0" w:line="360" w:lineRule="auto"/>
        <w:rPr>
          <w:rFonts w:ascii="Garamond" w:hAnsi="Garamond" w:cstheme="minorHAnsi"/>
          <w:i/>
          <w:iCs/>
          <w:shd w:val="clear" w:color="auto" w:fill="FFFFFF"/>
        </w:rPr>
      </w:pPr>
      <w:r w:rsidRPr="00F913D4">
        <w:rPr>
          <w:rFonts w:ascii="Garamond" w:hAnsi="Garamond" w:cstheme="minorHAnsi"/>
        </w:rPr>
        <w:t xml:space="preserve">Ore 12.00 – 12.30 </w:t>
      </w:r>
      <w:r w:rsidR="0051705D" w:rsidRPr="00F913D4">
        <w:rPr>
          <w:rFonts w:ascii="Garamond" w:hAnsi="Garamond" w:cstheme="minorHAnsi"/>
          <w:shd w:val="clear" w:color="auto" w:fill="FFFFFF"/>
        </w:rPr>
        <w:t xml:space="preserve">Paolo </w:t>
      </w:r>
      <w:proofErr w:type="spellStart"/>
      <w:r w:rsidR="0051705D" w:rsidRPr="00F913D4">
        <w:rPr>
          <w:rFonts w:ascii="Garamond" w:hAnsi="Garamond" w:cstheme="minorHAnsi"/>
          <w:shd w:val="clear" w:color="auto" w:fill="FFFFFF"/>
        </w:rPr>
        <w:t>Procaccioli</w:t>
      </w:r>
      <w:proofErr w:type="spellEnd"/>
      <w:r w:rsidR="0051705D" w:rsidRPr="00F913D4">
        <w:rPr>
          <w:rFonts w:ascii="Garamond" w:hAnsi="Garamond" w:cstheme="minorHAnsi"/>
          <w:shd w:val="clear" w:color="auto" w:fill="FFFFFF"/>
        </w:rPr>
        <w:t>,</w:t>
      </w:r>
      <w:r w:rsidR="0051705D" w:rsidRPr="00F913D4">
        <w:rPr>
          <w:rFonts w:ascii="Garamond" w:hAnsi="Garamond" w:cstheme="minorHAnsi"/>
          <w:i/>
          <w:iCs/>
          <w:shd w:val="clear" w:color="auto" w:fill="FFFFFF"/>
        </w:rPr>
        <w:t xml:space="preserve"> </w:t>
      </w:r>
      <w:r w:rsidR="0051705D" w:rsidRPr="00F913D4">
        <w:rPr>
          <w:rFonts w:ascii="Garamond" w:hAnsi="Garamond" w:cstheme="minorHAnsi"/>
          <w:shd w:val="clear" w:color="auto" w:fill="FFFFFF"/>
        </w:rPr>
        <w:t>Cesare Ripa, una voce dal coro. L’</w:t>
      </w:r>
      <w:r w:rsidR="0051705D" w:rsidRPr="00F913D4">
        <w:rPr>
          <w:rFonts w:ascii="Garamond" w:hAnsi="Garamond" w:cstheme="minorHAnsi"/>
          <w:i/>
          <w:iCs/>
          <w:shd w:val="clear" w:color="auto" w:fill="FFFFFF"/>
        </w:rPr>
        <w:t>Iconologia</w:t>
      </w:r>
      <w:r w:rsidR="0051705D" w:rsidRPr="00F913D4">
        <w:rPr>
          <w:rFonts w:ascii="Garamond" w:hAnsi="Garamond" w:cstheme="minorHAnsi"/>
          <w:shd w:val="clear" w:color="auto" w:fill="FFFFFF"/>
        </w:rPr>
        <w:t xml:space="preserve"> e i suoi paratesti</w:t>
      </w:r>
    </w:p>
    <w:p w14:paraId="225AC08B" w14:textId="77777777" w:rsidR="0051705D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 xml:space="preserve">Ore 12.30 – 13.00 </w:t>
      </w:r>
      <w:r w:rsidR="0051705D" w:rsidRPr="00F913D4">
        <w:rPr>
          <w:rFonts w:ascii="Garamond" w:hAnsi="Garamond" w:cstheme="minorHAnsi"/>
        </w:rPr>
        <w:t xml:space="preserve">Laura </w:t>
      </w:r>
      <w:proofErr w:type="spellStart"/>
      <w:r w:rsidR="0051705D" w:rsidRPr="00F913D4">
        <w:rPr>
          <w:rFonts w:ascii="Garamond" w:hAnsi="Garamond" w:cstheme="minorHAnsi"/>
        </w:rPr>
        <w:t>Teza</w:t>
      </w:r>
      <w:proofErr w:type="spellEnd"/>
      <w:r w:rsidR="0051705D" w:rsidRPr="00F913D4">
        <w:rPr>
          <w:rFonts w:ascii="Garamond" w:hAnsi="Garamond" w:cstheme="minorHAnsi"/>
        </w:rPr>
        <w:t>, L'ambiente dei letterati perugini e alcune primizie dell'</w:t>
      </w:r>
      <w:r w:rsidR="0051705D" w:rsidRPr="00F913D4">
        <w:rPr>
          <w:rFonts w:ascii="Garamond" w:hAnsi="Garamond" w:cstheme="minorHAnsi"/>
          <w:i/>
          <w:iCs/>
        </w:rPr>
        <w:t>Iconologia</w:t>
      </w:r>
      <w:r w:rsidR="0051705D" w:rsidRPr="00F913D4">
        <w:rPr>
          <w:rFonts w:ascii="Garamond" w:hAnsi="Garamond" w:cstheme="minorHAnsi"/>
        </w:rPr>
        <w:t xml:space="preserve"> di Cesare Ripa</w:t>
      </w:r>
    </w:p>
    <w:p w14:paraId="2934C358" w14:textId="105F1A8A" w:rsidR="004C4425" w:rsidRPr="00A6192F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 xml:space="preserve">Ore 13.00 – 13.30 </w:t>
      </w:r>
      <w:r w:rsidR="0051705D" w:rsidRPr="00F913D4">
        <w:rPr>
          <w:rFonts w:ascii="Garamond" w:hAnsi="Garamond" w:cstheme="minorHAnsi"/>
        </w:rPr>
        <w:t xml:space="preserve">Alice Maniaci, </w:t>
      </w:r>
      <w:r w:rsidR="0081107A" w:rsidRPr="00F913D4">
        <w:rPr>
          <w:rFonts w:ascii="Garamond" w:hAnsi="Garamond" w:cstheme="minorHAnsi"/>
        </w:rPr>
        <w:t xml:space="preserve">«Veramente gentil </w:t>
      </w:r>
      <w:proofErr w:type="spellStart"/>
      <w:r w:rsidR="0081107A" w:rsidRPr="00F913D4">
        <w:rPr>
          <w:rFonts w:ascii="Garamond" w:hAnsi="Garamond" w:cstheme="minorHAnsi"/>
        </w:rPr>
        <w:t>huomo</w:t>
      </w:r>
      <w:proofErr w:type="spellEnd"/>
      <w:r w:rsidR="0081107A" w:rsidRPr="00F913D4">
        <w:rPr>
          <w:rFonts w:ascii="Garamond" w:hAnsi="Garamond" w:cstheme="minorHAnsi"/>
        </w:rPr>
        <w:t xml:space="preserve"> d’ingegno e di belle lettere»: Giovanni Zaratino Castellini, un intellettuale d’eccezione nell’</w:t>
      </w:r>
      <w:r w:rsidR="0081107A" w:rsidRPr="00F913D4">
        <w:rPr>
          <w:rFonts w:ascii="Garamond" w:hAnsi="Garamond" w:cstheme="minorHAnsi"/>
          <w:i/>
          <w:iCs/>
        </w:rPr>
        <w:t>Iconologia</w:t>
      </w:r>
      <w:r w:rsidR="0081107A" w:rsidRPr="00F913D4">
        <w:rPr>
          <w:rFonts w:ascii="Garamond" w:hAnsi="Garamond" w:cstheme="minorHAnsi"/>
        </w:rPr>
        <w:t xml:space="preserve"> di </w:t>
      </w:r>
      <w:r w:rsidR="0081107A" w:rsidRPr="00A6192F">
        <w:rPr>
          <w:rFonts w:ascii="Garamond" w:hAnsi="Garamond" w:cstheme="minorHAnsi"/>
        </w:rPr>
        <w:t>Cesare Ripa</w:t>
      </w:r>
    </w:p>
    <w:p w14:paraId="272D848B" w14:textId="77777777" w:rsidR="00C85A6D" w:rsidRDefault="00C85A6D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</w:p>
    <w:p w14:paraId="6836C5D5" w14:textId="4D7F4958" w:rsidR="004C4425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Style w:val="Enfasicorsivo"/>
          <w:rFonts w:ascii="Garamond" w:hAnsi="Garamond" w:cstheme="minorHAnsi"/>
          <w:color w:val="000000"/>
          <w:sz w:val="22"/>
          <w:szCs w:val="22"/>
        </w:rPr>
      </w:pPr>
      <w:r w:rsidRPr="00A6192F">
        <w:rPr>
          <w:rFonts w:ascii="Garamond" w:hAnsi="Garamond" w:cstheme="minorHAnsi"/>
          <w:color w:val="000000"/>
          <w:sz w:val="22"/>
          <w:szCs w:val="22"/>
        </w:rPr>
        <w:t xml:space="preserve">Ore 13.30 </w:t>
      </w:r>
      <w:r w:rsidRPr="00A6192F">
        <w:rPr>
          <w:rStyle w:val="Enfasicorsivo"/>
          <w:rFonts w:ascii="Garamond" w:hAnsi="Garamond" w:cstheme="minorHAnsi"/>
          <w:color w:val="000000"/>
          <w:sz w:val="22"/>
          <w:szCs w:val="22"/>
        </w:rPr>
        <w:t>Buffet Lunch</w:t>
      </w:r>
    </w:p>
    <w:p w14:paraId="455097D4" w14:textId="77777777" w:rsidR="00A6192F" w:rsidRPr="00A6192F" w:rsidRDefault="00A6192F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</w:p>
    <w:p w14:paraId="778B6491" w14:textId="463E1279" w:rsidR="001D181F" w:rsidRPr="00A6192F" w:rsidRDefault="00C16523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 xml:space="preserve">SESSIONE </w:t>
      </w:r>
      <w:r w:rsidR="004C4425"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POMERIDIANA, ore 15</w:t>
      </w:r>
      <w:r w:rsid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.</w:t>
      </w:r>
      <w:r w:rsidR="004C4425"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 xml:space="preserve">00 </w:t>
      </w:r>
      <w:r w:rsid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–</w:t>
      </w:r>
      <w:r w:rsidR="004C4425"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 xml:space="preserve"> 18</w:t>
      </w:r>
      <w:r w:rsid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.</w:t>
      </w:r>
      <w:r w:rsidR="004C4425" w:rsidRPr="00A6192F">
        <w:rPr>
          <w:rStyle w:val="Enfasigrassetto"/>
          <w:rFonts w:ascii="Garamond" w:hAnsi="Garamond" w:cstheme="minorHAnsi"/>
          <w:color w:val="000000"/>
          <w:sz w:val="22"/>
          <w:szCs w:val="22"/>
        </w:rPr>
        <w:t>30</w:t>
      </w:r>
    </w:p>
    <w:p w14:paraId="6B658729" w14:textId="1493720F" w:rsidR="002E1A43" w:rsidRPr="00F913D4" w:rsidRDefault="002E1A43" w:rsidP="00A6192F">
      <w:pPr>
        <w:spacing w:after="0" w:line="360" w:lineRule="auto"/>
        <w:rPr>
          <w:rFonts w:ascii="Garamond" w:hAnsi="Garamond"/>
        </w:rPr>
      </w:pPr>
      <w:r w:rsidRPr="00F913D4">
        <w:rPr>
          <w:rFonts w:ascii="Garamond" w:hAnsi="Garamond"/>
        </w:rPr>
        <w:t>Saluti istituzionali</w:t>
      </w:r>
    </w:p>
    <w:p w14:paraId="5C219F2D" w14:textId="18429E97" w:rsidR="002E1A43" w:rsidRPr="00F913D4" w:rsidRDefault="002E1A43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  <w:shd w:val="clear" w:color="auto" w:fill="FFFFFF"/>
        </w:rPr>
        <w:t>Mario Tosti, Università degli Studi di Perugia, Dipartimento Di Lettere - Lingue, Letterature e Civiltà Antiche e Moderne</w:t>
      </w:r>
      <w:r w:rsidRPr="00F913D4">
        <w:rPr>
          <w:rFonts w:ascii="Garamond" w:hAnsi="Garamond" w:cstheme="minorHAnsi"/>
        </w:rPr>
        <w:t xml:space="preserve">, </w:t>
      </w:r>
      <w:r w:rsidRPr="00F913D4">
        <w:rPr>
          <w:rFonts w:ascii="Garamond" w:hAnsi="Garamond"/>
          <w:shd w:val="clear" w:color="auto" w:fill="FFFFFF"/>
        </w:rPr>
        <w:t>Delegato per il settore Umane Risorse</w:t>
      </w:r>
    </w:p>
    <w:p w14:paraId="3A5AE735" w14:textId="4ECAD561" w:rsidR="002E1A43" w:rsidRPr="00F913D4" w:rsidRDefault="002E1A43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sz w:val="22"/>
          <w:szCs w:val="22"/>
        </w:rPr>
      </w:pPr>
      <w:r w:rsidRPr="00F913D4">
        <w:rPr>
          <w:rFonts w:ascii="Garamond" w:hAnsi="Garamond" w:cstheme="minorHAnsi"/>
          <w:sz w:val="22"/>
          <w:szCs w:val="22"/>
        </w:rPr>
        <w:t>PRESIEDE Sonia Maffei</w:t>
      </w:r>
    </w:p>
    <w:p w14:paraId="74A1BCC1" w14:textId="3A7BF3C9" w:rsidR="0051705D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 xml:space="preserve">Ore 15.00 – 15.30 </w:t>
      </w:r>
      <w:r w:rsidR="0051705D" w:rsidRPr="00F913D4">
        <w:rPr>
          <w:rFonts w:ascii="Garamond" w:hAnsi="Garamond" w:cstheme="minorHAnsi"/>
        </w:rPr>
        <w:t xml:space="preserve">Federica </w:t>
      </w:r>
      <w:proofErr w:type="spellStart"/>
      <w:r w:rsidR="0051705D" w:rsidRPr="00F913D4">
        <w:rPr>
          <w:rFonts w:ascii="Garamond" w:hAnsi="Garamond" w:cstheme="minorHAnsi"/>
        </w:rPr>
        <w:t>Caneparo</w:t>
      </w:r>
      <w:proofErr w:type="spellEnd"/>
      <w:r w:rsidR="0051705D" w:rsidRPr="00F913D4">
        <w:rPr>
          <w:rFonts w:ascii="Garamond" w:hAnsi="Garamond" w:cstheme="minorHAnsi"/>
        </w:rPr>
        <w:t>, Cesare Ripa e gli autori moderni</w:t>
      </w:r>
    </w:p>
    <w:p w14:paraId="6A683D2C" w14:textId="77777777" w:rsidR="0051705D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 xml:space="preserve">Ore 15.30 – 16.00 </w:t>
      </w:r>
      <w:r w:rsidR="0051705D" w:rsidRPr="00F913D4">
        <w:rPr>
          <w:rFonts w:ascii="Garamond" w:hAnsi="Garamond" w:cstheme="minorHAnsi"/>
        </w:rPr>
        <w:t>Claudia Cieri Via, La ricezione dell’</w:t>
      </w:r>
      <w:r w:rsidR="0051705D" w:rsidRPr="00F913D4">
        <w:rPr>
          <w:rFonts w:ascii="Garamond" w:hAnsi="Garamond" w:cstheme="minorHAnsi"/>
          <w:i/>
          <w:iCs/>
        </w:rPr>
        <w:t>Iconologia</w:t>
      </w:r>
      <w:r w:rsidR="0051705D" w:rsidRPr="00F913D4">
        <w:rPr>
          <w:rFonts w:ascii="Garamond" w:hAnsi="Garamond" w:cstheme="minorHAnsi"/>
        </w:rPr>
        <w:t xml:space="preserve"> e la trasposizione del suo linguaggio simbolico in immagini dipinte e scolpite</w:t>
      </w:r>
    </w:p>
    <w:p w14:paraId="31260253" w14:textId="77777777" w:rsidR="004C4425" w:rsidRPr="00F913D4" w:rsidRDefault="004C4425" w:rsidP="00A6192F">
      <w:pPr>
        <w:spacing w:after="0" w:line="360" w:lineRule="auto"/>
        <w:rPr>
          <w:rFonts w:ascii="Garamond" w:hAnsi="Garamond" w:cstheme="minorHAnsi"/>
        </w:rPr>
      </w:pPr>
      <w:r w:rsidRPr="00F913D4">
        <w:rPr>
          <w:rFonts w:ascii="Garamond" w:hAnsi="Garamond" w:cstheme="minorHAnsi"/>
        </w:rPr>
        <w:t xml:space="preserve">Ore 16.00 – 16.30 Cristina Galassi, </w:t>
      </w:r>
      <w:r w:rsidRPr="00F913D4">
        <w:rPr>
          <w:rFonts w:ascii="Garamond" w:hAnsi="Garamond" w:cstheme="minorHAnsi"/>
          <w:i/>
          <w:iCs/>
        </w:rPr>
        <w:t xml:space="preserve">Ut </w:t>
      </w:r>
      <w:proofErr w:type="spellStart"/>
      <w:r w:rsidRPr="00F913D4">
        <w:rPr>
          <w:rFonts w:ascii="Garamond" w:hAnsi="Garamond" w:cstheme="minorHAnsi"/>
          <w:i/>
          <w:iCs/>
        </w:rPr>
        <w:t>pictura</w:t>
      </w:r>
      <w:proofErr w:type="spellEnd"/>
      <w:r w:rsidRPr="00F913D4">
        <w:rPr>
          <w:rFonts w:ascii="Garamond" w:hAnsi="Garamond" w:cstheme="minorHAnsi"/>
          <w:i/>
          <w:iCs/>
        </w:rPr>
        <w:t xml:space="preserve"> </w:t>
      </w:r>
      <w:proofErr w:type="spellStart"/>
      <w:r w:rsidRPr="00F913D4">
        <w:rPr>
          <w:rFonts w:ascii="Garamond" w:hAnsi="Garamond" w:cstheme="minorHAnsi"/>
          <w:i/>
          <w:iCs/>
        </w:rPr>
        <w:t>poesis</w:t>
      </w:r>
      <w:proofErr w:type="spellEnd"/>
      <w:r w:rsidRPr="00F913D4">
        <w:rPr>
          <w:rFonts w:ascii="Garamond" w:hAnsi="Garamond" w:cstheme="minorHAnsi"/>
        </w:rPr>
        <w:t xml:space="preserve">. La (precoce) fortuna della </w:t>
      </w:r>
      <w:r w:rsidRPr="00F913D4">
        <w:rPr>
          <w:rFonts w:ascii="Garamond" w:hAnsi="Garamond" w:cstheme="minorHAnsi"/>
          <w:i/>
          <w:iCs/>
        </w:rPr>
        <w:t>Gerusalemme Liberata</w:t>
      </w:r>
      <w:r w:rsidRPr="00F913D4">
        <w:rPr>
          <w:rFonts w:ascii="Garamond" w:hAnsi="Garamond" w:cstheme="minorHAnsi"/>
        </w:rPr>
        <w:t xml:space="preserve"> e dell'</w:t>
      </w:r>
      <w:r w:rsidRPr="00F913D4">
        <w:rPr>
          <w:rFonts w:ascii="Garamond" w:hAnsi="Garamond" w:cstheme="minorHAnsi"/>
          <w:i/>
          <w:iCs/>
        </w:rPr>
        <w:t>Iconologia</w:t>
      </w:r>
      <w:r w:rsidRPr="00F913D4">
        <w:rPr>
          <w:rFonts w:ascii="Garamond" w:hAnsi="Garamond" w:cstheme="minorHAnsi"/>
        </w:rPr>
        <w:t xml:space="preserve"> di Cesare Ripa in un ciclo pittorico perugino degli inizi del Seicento</w:t>
      </w:r>
    </w:p>
    <w:p w14:paraId="1A33F4DC" w14:textId="77777777" w:rsidR="004C4425" w:rsidRPr="00F913D4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sz w:val="22"/>
          <w:szCs w:val="22"/>
        </w:rPr>
      </w:pPr>
      <w:r w:rsidRPr="00F913D4">
        <w:rPr>
          <w:rFonts w:ascii="Garamond" w:hAnsi="Garamond" w:cstheme="minorHAnsi"/>
          <w:sz w:val="22"/>
          <w:szCs w:val="22"/>
        </w:rPr>
        <w:t xml:space="preserve">Ore 16.30 </w:t>
      </w:r>
      <w:r w:rsidRPr="00F913D4">
        <w:rPr>
          <w:rStyle w:val="Enfasicorsivo"/>
          <w:rFonts w:ascii="Garamond" w:hAnsi="Garamond" w:cstheme="minorHAnsi"/>
          <w:sz w:val="22"/>
          <w:szCs w:val="22"/>
        </w:rPr>
        <w:t>Coffee Break</w:t>
      </w:r>
    </w:p>
    <w:p w14:paraId="56455311" w14:textId="7A226950" w:rsidR="004C4425" w:rsidRPr="00F913D4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sz w:val="22"/>
          <w:szCs w:val="22"/>
        </w:rPr>
      </w:pPr>
      <w:r w:rsidRPr="00F913D4">
        <w:rPr>
          <w:rFonts w:ascii="Garamond" w:hAnsi="Garamond" w:cstheme="minorHAnsi"/>
          <w:sz w:val="22"/>
          <w:szCs w:val="22"/>
        </w:rPr>
        <w:t xml:space="preserve">Ore 17.00 – 17.30 Marilena </w:t>
      </w:r>
      <w:proofErr w:type="spellStart"/>
      <w:r w:rsidRPr="00F913D4">
        <w:rPr>
          <w:rFonts w:ascii="Garamond" w:hAnsi="Garamond" w:cstheme="minorHAnsi"/>
          <w:sz w:val="22"/>
          <w:szCs w:val="22"/>
        </w:rPr>
        <w:t>Caciorgna</w:t>
      </w:r>
      <w:proofErr w:type="spellEnd"/>
      <w:r w:rsidRPr="00F913D4">
        <w:rPr>
          <w:rFonts w:ascii="Garamond" w:hAnsi="Garamond" w:cstheme="minorHAnsi"/>
          <w:sz w:val="22"/>
          <w:szCs w:val="22"/>
        </w:rPr>
        <w:t xml:space="preserve">, </w:t>
      </w:r>
      <w:r w:rsidRPr="00F913D4">
        <w:rPr>
          <w:rFonts w:ascii="Garamond" w:hAnsi="Garamond" w:cstheme="minorHAnsi"/>
          <w:i/>
          <w:iCs/>
          <w:sz w:val="22"/>
          <w:szCs w:val="22"/>
        </w:rPr>
        <w:t>Il Tempo cura le ferite d'amore</w:t>
      </w:r>
      <w:r w:rsidRPr="00F913D4">
        <w:rPr>
          <w:rFonts w:ascii="Garamond" w:hAnsi="Garamond" w:cstheme="minorHAnsi"/>
          <w:sz w:val="22"/>
          <w:szCs w:val="22"/>
        </w:rPr>
        <w:t>. L'influsso dell'</w:t>
      </w:r>
      <w:r w:rsidRPr="00F913D4">
        <w:rPr>
          <w:rFonts w:ascii="Garamond" w:hAnsi="Garamond" w:cstheme="minorHAnsi"/>
          <w:i/>
          <w:iCs/>
          <w:sz w:val="22"/>
          <w:szCs w:val="22"/>
        </w:rPr>
        <w:t>Iconologia</w:t>
      </w:r>
      <w:r w:rsidR="0051705D" w:rsidRPr="00F913D4">
        <w:rPr>
          <w:rFonts w:ascii="Garamond" w:hAnsi="Garamond" w:cstheme="minorHAnsi"/>
          <w:i/>
          <w:iCs/>
          <w:sz w:val="22"/>
          <w:szCs w:val="22"/>
        </w:rPr>
        <w:t xml:space="preserve"> </w:t>
      </w:r>
      <w:r w:rsidRPr="00F913D4">
        <w:rPr>
          <w:rFonts w:ascii="Garamond" w:hAnsi="Garamond" w:cstheme="minorHAnsi"/>
          <w:sz w:val="22"/>
          <w:szCs w:val="22"/>
        </w:rPr>
        <w:t xml:space="preserve">di Cesare Ripa nel ciclo di Palazzo </w:t>
      </w:r>
      <w:proofErr w:type="spellStart"/>
      <w:r w:rsidRPr="00F913D4">
        <w:rPr>
          <w:rFonts w:ascii="Garamond" w:hAnsi="Garamond" w:cstheme="minorHAnsi"/>
          <w:sz w:val="22"/>
          <w:szCs w:val="22"/>
        </w:rPr>
        <w:t>Ugurgieri</w:t>
      </w:r>
      <w:proofErr w:type="spellEnd"/>
      <w:r w:rsidRPr="00F913D4">
        <w:rPr>
          <w:rFonts w:ascii="Garamond" w:hAnsi="Garamond" w:cstheme="minorHAnsi"/>
          <w:sz w:val="22"/>
          <w:szCs w:val="22"/>
        </w:rPr>
        <w:t xml:space="preserve"> in Siena</w:t>
      </w:r>
    </w:p>
    <w:p w14:paraId="3C90A764" w14:textId="77777777" w:rsidR="004C4425" w:rsidRPr="00F913D4" w:rsidRDefault="004C4425" w:rsidP="00A6192F">
      <w:pPr>
        <w:spacing w:after="0" w:line="360" w:lineRule="auto"/>
        <w:rPr>
          <w:rFonts w:ascii="Garamond" w:hAnsi="Garamond" w:cstheme="minorHAnsi"/>
          <w:shd w:val="clear" w:color="auto" w:fill="FFFFFF"/>
        </w:rPr>
      </w:pPr>
      <w:r w:rsidRPr="00F913D4">
        <w:rPr>
          <w:rFonts w:ascii="Garamond" w:hAnsi="Garamond" w:cstheme="minorHAnsi"/>
        </w:rPr>
        <w:t xml:space="preserve">Ore 17.30 – 18.00 Lucia </w:t>
      </w:r>
      <w:proofErr w:type="spellStart"/>
      <w:r w:rsidRPr="00F913D4">
        <w:rPr>
          <w:rFonts w:ascii="Garamond" w:hAnsi="Garamond" w:cstheme="minorHAnsi"/>
        </w:rPr>
        <w:t>Corrain</w:t>
      </w:r>
      <w:proofErr w:type="spellEnd"/>
      <w:r w:rsidRPr="00F913D4">
        <w:rPr>
          <w:rFonts w:ascii="Garamond" w:hAnsi="Garamond" w:cstheme="minorHAnsi"/>
        </w:rPr>
        <w:t xml:space="preserve">, </w:t>
      </w:r>
      <w:r w:rsidRPr="00F913D4">
        <w:rPr>
          <w:rFonts w:ascii="Garamond" w:hAnsi="Garamond" w:cstheme="minorHAnsi"/>
          <w:shd w:val="clear" w:color="auto" w:fill="FFFFFF"/>
        </w:rPr>
        <w:t>Cesare Ripa, l</w:t>
      </w:r>
      <w:r w:rsidRPr="00F913D4">
        <w:rPr>
          <w:rFonts w:ascii="Garamond" w:hAnsi="Garamond" w:cstheme="minorHAnsi"/>
          <w:i/>
          <w:iCs/>
        </w:rPr>
        <w:t xml:space="preserve">'Iconologia </w:t>
      </w:r>
      <w:r w:rsidRPr="00F913D4">
        <w:rPr>
          <w:rFonts w:ascii="Garamond" w:hAnsi="Garamond" w:cstheme="minorHAnsi"/>
          <w:shd w:val="clear" w:color="auto" w:fill="FFFFFF"/>
        </w:rPr>
        <w:t>e oltre</w:t>
      </w:r>
    </w:p>
    <w:p w14:paraId="09ED088F" w14:textId="77777777" w:rsidR="001D181F" w:rsidRPr="00A6192F" w:rsidRDefault="004C4425" w:rsidP="00A6192F">
      <w:pPr>
        <w:pStyle w:val="NormaleWeb"/>
        <w:spacing w:before="0" w:beforeAutospacing="0" w:after="0" w:afterAutospacing="0" w:line="360" w:lineRule="auto"/>
        <w:jc w:val="both"/>
        <w:rPr>
          <w:rFonts w:ascii="Garamond" w:hAnsi="Garamond" w:cstheme="minorHAnsi"/>
          <w:color w:val="000000"/>
          <w:sz w:val="22"/>
          <w:szCs w:val="22"/>
        </w:rPr>
      </w:pPr>
      <w:r w:rsidRPr="00A6192F">
        <w:rPr>
          <w:rFonts w:ascii="Garamond" w:hAnsi="Garamond" w:cstheme="minorHAnsi"/>
          <w:color w:val="000000"/>
          <w:sz w:val="22"/>
          <w:szCs w:val="22"/>
        </w:rPr>
        <w:t>Ore 18.00 Discussione e conclusione dei lavori</w:t>
      </w:r>
      <w:bookmarkEnd w:id="2"/>
      <w:bookmarkEnd w:id="3"/>
    </w:p>
    <w:sectPr w:rsidR="001D181F" w:rsidRPr="00A6192F" w:rsidSect="009A1FFF">
      <w:headerReference w:type="default" r:id="rId15"/>
      <w:footerReference w:type="default" r:id="rId16"/>
      <w:pgSz w:w="11906" w:h="16838"/>
      <w:pgMar w:top="2019" w:right="1134" w:bottom="1134" w:left="1134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15A45" w14:textId="77777777" w:rsidR="003F62F0" w:rsidRDefault="003F62F0" w:rsidP="007C0E1F">
      <w:pPr>
        <w:spacing w:after="0" w:line="240" w:lineRule="auto"/>
      </w:pPr>
      <w:r>
        <w:separator/>
      </w:r>
    </w:p>
  </w:endnote>
  <w:endnote w:type="continuationSeparator" w:id="0">
    <w:p w14:paraId="7332ACD9" w14:textId="77777777" w:rsidR="003F62F0" w:rsidRDefault="003F62F0" w:rsidP="007C0E1F">
      <w:pPr>
        <w:spacing w:after="0" w:line="240" w:lineRule="auto"/>
      </w:pPr>
      <w:r>
        <w:continuationSeparator/>
      </w:r>
    </w:p>
  </w:endnote>
  <w:endnote w:type="continuationNotice" w:id="1">
    <w:p w14:paraId="46F4F95A" w14:textId="77777777" w:rsidR="00F941F4" w:rsidRDefault="00F941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4B88" w14:textId="76027515" w:rsidR="007C0E1F" w:rsidRDefault="007C0E1F">
    <w:pPr>
      <w:pStyle w:val="Pidipagina"/>
      <w:jc w:val="right"/>
    </w:pPr>
  </w:p>
  <w:p w14:paraId="47C3ECF0" w14:textId="49ED5BD9" w:rsidR="007C0E1F" w:rsidRDefault="00C83EFB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9D97CB" wp14:editId="2FBF26CC">
          <wp:simplePos x="0" y="0"/>
          <wp:positionH relativeFrom="column">
            <wp:posOffset>4019080</wp:posOffset>
          </wp:positionH>
          <wp:positionV relativeFrom="paragraph">
            <wp:posOffset>149225</wp:posOffset>
          </wp:positionV>
          <wp:extent cx="399802" cy="451950"/>
          <wp:effectExtent l="0" t="0" r="635" b="571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802" cy="45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36C0F7F" wp14:editId="713F2B85">
          <wp:simplePos x="0" y="0"/>
          <wp:positionH relativeFrom="column">
            <wp:posOffset>1497125</wp:posOffset>
          </wp:positionH>
          <wp:positionV relativeFrom="paragraph">
            <wp:posOffset>238891</wp:posOffset>
          </wp:positionV>
          <wp:extent cx="606711" cy="324507"/>
          <wp:effectExtent l="0" t="0" r="317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711" cy="324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D18">
      <w:rPr>
        <w:noProof/>
      </w:rPr>
      <w:drawing>
        <wp:anchor distT="0" distB="0" distL="114300" distR="114300" simplePos="0" relativeHeight="251658242" behindDoc="0" locked="0" layoutInCell="1" allowOverlap="1" wp14:anchorId="2F0C559E" wp14:editId="04AF481E">
          <wp:simplePos x="0" y="0"/>
          <wp:positionH relativeFrom="column">
            <wp:posOffset>2839398</wp:posOffset>
          </wp:positionH>
          <wp:positionV relativeFrom="paragraph">
            <wp:posOffset>217104</wp:posOffset>
          </wp:positionV>
          <wp:extent cx="413385" cy="345440"/>
          <wp:effectExtent l="0" t="0" r="571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3CE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61A9F" w14:textId="77777777" w:rsidR="003F62F0" w:rsidRDefault="003F62F0" w:rsidP="007C0E1F">
      <w:pPr>
        <w:spacing w:after="0" w:line="240" w:lineRule="auto"/>
      </w:pPr>
      <w:r>
        <w:separator/>
      </w:r>
    </w:p>
  </w:footnote>
  <w:footnote w:type="continuationSeparator" w:id="0">
    <w:p w14:paraId="469F8E1F" w14:textId="77777777" w:rsidR="003F62F0" w:rsidRDefault="003F62F0" w:rsidP="007C0E1F">
      <w:pPr>
        <w:spacing w:after="0" w:line="240" w:lineRule="auto"/>
      </w:pPr>
      <w:r>
        <w:continuationSeparator/>
      </w:r>
    </w:p>
  </w:footnote>
  <w:footnote w:type="continuationNotice" w:id="1">
    <w:p w14:paraId="6D29E4FD" w14:textId="77777777" w:rsidR="00F941F4" w:rsidRDefault="00F941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C1009" w14:textId="6B7A5799" w:rsidR="00C20FEC" w:rsidRDefault="00C20FEC">
    <w:pPr>
      <w:pStyle w:val="Intestazione"/>
    </w:pPr>
    <w:r>
      <w:rPr>
        <w:noProof/>
      </w:rPr>
      <w:drawing>
        <wp:inline distT="0" distB="0" distL="0" distR="0" wp14:anchorId="4F7F808B" wp14:editId="640FDB1C">
          <wp:extent cx="1868800" cy="581891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161" cy="60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E"/>
    <w:rsid w:val="00006E07"/>
    <w:rsid w:val="00012701"/>
    <w:rsid w:val="00057D3E"/>
    <w:rsid w:val="00062737"/>
    <w:rsid w:val="000722BD"/>
    <w:rsid w:val="000801AB"/>
    <w:rsid w:val="0009002A"/>
    <w:rsid w:val="000970B7"/>
    <w:rsid w:val="000C7885"/>
    <w:rsid w:val="000D4D04"/>
    <w:rsid w:val="000E37F8"/>
    <w:rsid w:val="0010068D"/>
    <w:rsid w:val="001128F0"/>
    <w:rsid w:val="00141E41"/>
    <w:rsid w:val="001638C9"/>
    <w:rsid w:val="001735D5"/>
    <w:rsid w:val="00174DAE"/>
    <w:rsid w:val="00177086"/>
    <w:rsid w:val="001774AA"/>
    <w:rsid w:val="00186B82"/>
    <w:rsid w:val="00186F2F"/>
    <w:rsid w:val="0019771B"/>
    <w:rsid w:val="001A3825"/>
    <w:rsid w:val="001A3C44"/>
    <w:rsid w:val="001A6D0B"/>
    <w:rsid w:val="001B260D"/>
    <w:rsid w:val="001D00A8"/>
    <w:rsid w:val="001D181F"/>
    <w:rsid w:val="001D5167"/>
    <w:rsid w:val="001F4880"/>
    <w:rsid w:val="00202C53"/>
    <w:rsid w:val="00211638"/>
    <w:rsid w:val="00212EF7"/>
    <w:rsid w:val="00214E1F"/>
    <w:rsid w:val="002236A6"/>
    <w:rsid w:val="00230546"/>
    <w:rsid w:val="00230796"/>
    <w:rsid w:val="00230C3A"/>
    <w:rsid w:val="00257D7E"/>
    <w:rsid w:val="002A6CCD"/>
    <w:rsid w:val="002B5019"/>
    <w:rsid w:val="002E1A43"/>
    <w:rsid w:val="002E3026"/>
    <w:rsid w:val="002E394D"/>
    <w:rsid w:val="00302223"/>
    <w:rsid w:val="003054FC"/>
    <w:rsid w:val="003056F3"/>
    <w:rsid w:val="00313A1F"/>
    <w:rsid w:val="003210EB"/>
    <w:rsid w:val="00326B3F"/>
    <w:rsid w:val="00350FAC"/>
    <w:rsid w:val="0035488C"/>
    <w:rsid w:val="003614FB"/>
    <w:rsid w:val="00384164"/>
    <w:rsid w:val="00395277"/>
    <w:rsid w:val="00396DE7"/>
    <w:rsid w:val="003B2CA0"/>
    <w:rsid w:val="003F62F0"/>
    <w:rsid w:val="00407BCA"/>
    <w:rsid w:val="00417D99"/>
    <w:rsid w:val="004258F8"/>
    <w:rsid w:val="00437776"/>
    <w:rsid w:val="00464174"/>
    <w:rsid w:val="0048277C"/>
    <w:rsid w:val="004973BC"/>
    <w:rsid w:val="004B729A"/>
    <w:rsid w:val="004C4425"/>
    <w:rsid w:val="005025C8"/>
    <w:rsid w:val="0050638A"/>
    <w:rsid w:val="0051705D"/>
    <w:rsid w:val="00523407"/>
    <w:rsid w:val="00524D18"/>
    <w:rsid w:val="0055798C"/>
    <w:rsid w:val="005B47D6"/>
    <w:rsid w:val="005D745F"/>
    <w:rsid w:val="005F4946"/>
    <w:rsid w:val="005F6B21"/>
    <w:rsid w:val="00605D58"/>
    <w:rsid w:val="0060769D"/>
    <w:rsid w:val="00612407"/>
    <w:rsid w:val="006307A6"/>
    <w:rsid w:val="006F38FC"/>
    <w:rsid w:val="007008BC"/>
    <w:rsid w:val="007018BA"/>
    <w:rsid w:val="00701B49"/>
    <w:rsid w:val="00705582"/>
    <w:rsid w:val="007078BF"/>
    <w:rsid w:val="00730E32"/>
    <w:rsid w:val="0073677E"/>
    <w:rsid w:val="00741A70"/>
    <w:rsid w:val="0074300E"/>
    <w:rsid w:val="007732E4"/>
    <w:rsid w:val="0078229F"/>
    <w:rsid w:val="007B3126"/>
    <w:rsid w:val="007C0E1F"/>
    <w:rsid w:val="007F61C2"/>
    <w:rsid w:val="0081107A"/>
    <w:rsid w:val="00811F11"/>
    <w:rsid w:val="00815E1D"/>
    <w:rsid w:val="00820548"/>
    <w:rsid w:val="00825E64"/>
    <w:rsid w:val="008357FA"/>
    <w:rsid w:val="008421C2"/>
    <w:rsid w:val="008732EF"/>
    <w:rsid w:val="00890253"/>
    <w:rsid w:val="00893EA0"/>
    <w:rsid w:val="00897BEA"/>
    <w:rsid w:val="00897CE5"/>
    <w:rsid w:val="00911E79"/>
    <w:rsid w:val="0091488A"/>
    <w:rsid w:val="00952E7F"/>
    <w:rsid w:val="00953388"/>
    <w:rsid w:val="00955E6B"/>
    <w:rsid w:val="009637B6"/>
    <w:rsid w:val="00971599"/>
    <w:rsid w:val="00985361"/>
    <w:rsid w:val="00994629"/>
    <w:rsid w:val="009A1FFF"/>
    <w:rsid w:val="009A66CD"/>
    <w:rsid w:val="009B2F39"/>
    <w:rsid w:val="009B7F84"/>
    <w:rsid w:val="009D0DFE"/>
    <w:rsid w:val="009E2E4B"/>
    <w:rsid w:val="009F37B8"/>
    <w:rsid w:val="00A04862"/>
    <w:rsid w:val="00A113A1"/>
    <w:rsid w:val="00A46D84"/>
    <w:rsid w:val="00A6192F"/>
    <w:rsid w:val="00A66B0E"/>
    <w:rsid w:val="00A90044"/>
    <w:rsid w:val="00A94435"/>
    <w:rsid w:val="00AB2673"/>
    <w:rsid w:val="00AC2D95"/>
    <w:rsid w:val="00B047A0"/>
    <w:rsid w:val="00B256AE"/>
    <w:rsid w:val="00B54E42"/>
    <w:rsid w:val="00B579F8"/>
    <w:rsid w:val="00B62557"/>
    <w:rsid w:val="00B62888"/>
    <w:rsid w:val="00B65BE1"/>
    <w:rsid w:val="00B675B1"/>
    <w:rsid w:val="00B80497"/>
    <w:rsid w:val="00B85EDC"/>
    <w:rsid w:val="00B90EC6"/>
    <w:rsid w:val="00B933F2"/>
    <w:rsid w:val="00BC1505"/>
    <w:rsid w:val="00BC505B"/>
    <w:rsid w:val="00BE313E"/>
    <w:rsid w:val="00BE3857"/>
    <w:rsid w:val="00BE7102"/>
    <w:rsid w:val="00BF172D"/>
    <w:rsid w:val="00C13482"/>
    <w:rsid w:val="00C1450C"/>
    <w:rsid w:val="00C145C1"/>
    <w:rsid w:val="00C16523"/>
    <w:rsid w:val="00C20FEC"/>
    <w:rsid w:val="00C71344"/>
    <w:rsid w:val="00C74FFE"/>
    <w:rsid w:val="00C83EFB"/>
    <w:rsid w:val="00C85A6D"/>
    <w:rsid w:val="00C86FA9"/>
    <w:rsid w:val="00CA13A0"/>
    <w:rsid w:val="00CA20BF"/>
    <w:rsid w:val="00CA4B19"/>
    <w:rsid w:val="00D01331"/>
    <w:rsid w:val="00D0345B"/>
    <w:rsid w:val="00D04DE2"/>
    <w:rsid w:val="00D11772"/>
    <w:rsid w:val="00D16E75"/>
    <w:rsid w:val="00D4263E"/>
    <w:rsid w:val="00D577FE"/>
    <w:rsid w:val="00D60E1C"/>
    <w:rsid w:val="00D61F13"/>
    <w:rsid w:val="00D844BF"/>
    <w:rsid w:val="00D948E9"/>
    <w:rsid w:val="00DA34A4"/>
    <w:rsid w:val="00DA7F8E"/>
    <w:rsid w:val="00DF1DD2"/>
    <w:rsid w:val="00DF51AF"/>
    <w:rsid w:val="00DF78CA"/>
    <w:rsid w:val="00E10909"/>
    <w:rsid w:val="00E10DFB"/>
    <w:rsid w:val="00E13BA2"/>
    <w:rsid w:val="00E16356"/>
    <w:rsid w:val="00E54590"/>
    <w:rsid w:val="00E54791"/>
    <w:rsid w:val="00E86D42"/>
    <w:rsid w:val="00E87F37"/>
    <w:rsid w:val="00EA43BA"/>
    <w:rsid w:val="00EA45CA"/>
    <w:rsid w:val="00EB3C0C"/>
    <w:rsid w:val="00EF3CE9"/>
    <w:rsid w:val="00EF5C21"/>
    <w:rsid w:val="00F00C8B"/>
    <w:rsid w:val="00F07B53"/>
    <w:rsid w:val="00F36B99"/>
    <w:rsid w:val="00F37A2A"/>
    <w:rsid w:val="00F46AAF"/>
    <w:rsid w:val="00F47379"/>
    <w:rsid w:val="00F47A31"/>
    <w:rsid w:val="00F51BBE"/>
    <w:rsid w:val="00F913D4"/>
    <w:rsid w:val="00F941F4"/>
    <w:rsid w:val="00F96015"/>
    <w:rsid w:val="00FB0454"/>
    <w:rsid w:val="00FB0834"/>
    <w:rsid w:val="00FB576B"/>
    <w:rsid w:val="00FC1645"/>
    <w:rsid w:val="00FC180D"/>
    <w:rsid w:val="00FD5D1F"/>
    <w:rsid w:val="00FE10EB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6DCC9"/>
  <w15:chartTrackingRefBased/>
  <w15:docId w15:val="{A56666AA-2F67-41A9-B106-02A1A95D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38F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0E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0E1F"/>
  </w:style>
  <w:style w:type="paragraph" w:styleId="Pidipagina">
    <w:name w:val="footer"/>
    <w:basedOn w:val="Normale"/>
    <w:link w:val="PidipaginaCarattere"/>
    <w:uiPriority w:val="99"/>
    <w:unhideWhenUsed/>
    <w:rsid w:val="007C0E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0E1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6E7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6E7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6E75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4C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C4425"/>
    <w:rPr>
      <w:b/>
      <w:bCs/>
    </w:rPr>
  </w:style>
  <w:style w:type="character" w:styleId="Enfasicorsivo">
    <w:name w:val="Emphasis"/>
    <w:basedOn w:val="Carpredefinitoparagrafo"/>
    <w:uiPriority w:val="20"/>
    <w:qFormat/>
    <w:rsid w:val="004C4425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E86D4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86D42"/>
    <w:rPr>
      <w:color w:val="605E5C"/>
      <w:shd w:val="clear" w:color="auto" w:fill="E1DFDD"/>
    </w:rPr>
  </w:style>
  <w:style w:type="character" w:customStyle="1" w:styleId="Hyperlink0">
    <w:name w:val="Hyperlink.0"/>
    <w:basedOn w:val="Carpredefinitoparagrafo"/>
    <w:rsid w:val="00CA4B19"/>
    <w:rPr>
      <w:rFonts w:ascii="Garamond" w:eastAsia="Garamond" w:hAnsi="Garamond" w:cs="Garamond"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na.defrancesco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ebevents4.com/prodotto/cesare-ripa-1622-2022-nuove-ricerche-in-occasione-del-quarto-centenario-della-mort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ebevents4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info@webevents4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lp1968.i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F1CAB9-273A-4134-A616-EC55D5CEC9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DC04D5-9485-4230-8D62-1CCED9BB3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396D4B-2765-425B-8C08-685E6704F4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dc:description/>
  <cp:lastModifiedBy>Anna Defrancesco</cp:lastModifiedBy>
  <cp:revision>9</cp:revision>
  <cp:lastPrinted>2022-11-22T10:30:00Z</cp:lastPrinted>
  <dcterms:created xsi:type="dcterms:W3CDTF">2022-11-22T13:40:00Z</dcterms:created>
  <dcterms:modified xsi:type="dcterms:W3CDTF">2022-11-28T17:37:00Z</dcterms:modified>
</cp:coreProperties>
</file>