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4893B" w14:textId="77777777" w:rsidR="004F3590" w:rsidRPr="0083100C" w:rsidRDefault="004F3590" w:rsidP="004F3590">
      <w:pPr>
        <w:spacing w:after="0"/>
        <w:jc w:val="both"/>
        <w:rPr>
          <w:b/>
          <w:bCs/>
          <w:sz w:val="28"/>
          <w:szCs w:val="28"/>
        </w:rPr>
      </w:pPr>
      <w:r w:rsidRPr="007067F8">
        <w:rPr>
          <w:b/>
          <w:bCs/>
          <w:sz w:val="28"/>
          <w:szCs w:val="28"/>
        </w:rPr>
        <w:t>Mons. LUCA BRESSAN</w:t>
      </w:r>
    </w:p>
    <w:p w14:paraId="42C18928" w14:textId="77777777" w:rsidR="004F3590" w:rsidRPr="00933296" w:rsidRDefault="004F3590" w:rsidP="004F3590">
      <w:pPr>
        <w:spacing w:after="0"/>
        <w:jc w:val="both"/>
        <w:rPr>
          <w:b/>
          <w:bCs/>
          <w:sz w:val="28"/>
          <w:szCs w:val="28"/>
        </w:rPr>
      </w:pPr>
      <w:r w:rsidRPr="007067F8">
        <w:rPr>
          <w:b/>
          <w:bCs/>
          <w:sz w:val="28"/>
          <w:szCs w:val="28"/>
        </w:rPr>
        <w:t>Vicario episcopale per la Cultura, la Carit</w:t>
      </w:r>
      <w:r>
        <w:rPr>
          <w:b/>
          <w:bCs/>
          <w:sz w:val="28"/>
          <w:szCs w:val="28"/>
        </w:rPr>
        <w:t>à</w:t>
      </w:r>
      <w:r w:rsidRPr="007067F8">
        <w:rPr>
          <w:b/>
          <w:bCs/>
          <w:sz w:val="28"/>
          <w:szCs w:val="28"/>
        </w:rPr>
        <w:t>, la Missione e l</w:t>
      </w:r>
      <w:r>
        <w:rPr>
          <w:b/>
          <w:bCs/>
          <w:sz w:val="28"/>
          <w:szCs w:val="28"/>
        </w:rPr>
        <w:t>’</w:t>
      </w:r>
      <w:r w:rsidRPr="007067F8">
        <w:rPr>
          <w:b/>
          <w:bCs/>
          <w:sz w:val="28"/>
          <w:szCs w:val="28"/>
        </w:rPr>
        <w:t>Azione Sociale</w:t>
      </w:r>
    </w:p>
    <w:p w14:paraId="7975FF83" w14:textId="208E521D" w:rsidR="00774AB4" w:rsidRDefault="00774AB4" w:rsidP="00774AB4">
      <w:pPr>
        <w:spacing w:after="0"/>
        <w:rPr>
          <w:sz w:val="24"/>
          <w:szCs w:val="24"/>
        </w:rPr>
      </w:pPr>
    </w:p>
    <w:p w14:paraId="0EF0F795" w14:textId="206D27BE" w:rsidR="00C95CD0" w:rsidRPr="004F3590" w:rsidRDefault="004F3590" w:rsidP="00774AB4">
      <w:pPr>
        <w:spacing w:after="0"/>
        <w:rPr>
          <w:i/>
          <w:iCs/>
          <w:sz w:val="24"/>
          <w:szCs w:val="24"/>
        </w:rPr>
      </w:pPr>
      <w:r w:rsidRPr="004F3590">
        <w:rPr>
          <w:b/>
          <w:bCs/>
          <w:i/>
          <w:iCs/>
          <w:sz w:val="24"/>
          <w:szCs w:val="24"/>
        </w:rPr>
        <w:t>Passi dentro il dono del Natale</w:t>
      </w:r>
    </w:p>
    <w:p w14:paraId="24B5EE9F" w14:textId="04A11503" w:rsidR="004F3590" w:rsidRPr="004F3590" w:rsidRDefault="004F3590" w:rsidP="004F3590">
      <w:pPr>
        <w:spacing w:after="120"/>
        <w:jc w:val="both"/>
        <w:rPr>
          <w:sz w:val="24"/>
          <w:szCs w:val="24"/>
        </w:rPr>
      </w:pPr>
      <w:r w:rsidRPr="004F3590">
        <w:rPr>
          <w:sz w:val="24"/>
          <w:szCs w:val="24"/>
        </w:rPr>
        <w:t>Il capolavoro che il Museo Diocesano offre tradizionalmente alla città e</w:t>
      </w:r>
      <w:r>
        <w:rPr>
          <w:sz w:val="24"/>
          <w:szCs w:val="24"/>
        </w:rPr>
        <w:t xml:space="preserve"> </w:t>
      </w:r>
      <w:r w:rsidRPr="004F3590">
        <w:rPr>
          <w:sz w:val="24"/>
          <w:szCs w:val="24"/>
        </w:rPr>
        <w:t>alla Diocesi in occasione delle feste di Natale quest’anno si fa letteralmente</w:t>
      </w:r>
      <w:r>
        <w:rPr>
          <w:sz w:val="24"/>
          <w:szCs w:val="24"/>
        </w:rPr>
        <w:t xml:space="preserve"> </w:t>
      </w:r>
      <w:r w:rsidRPr="004F3590">
        <w:rPr>
          <w:sz w:val="24"/>
          <w:szCs w:val="24"/>
        </w:rPr>
        <w:t>in tre. Sono infatti tre le scene che vengono presentate, raccolte nella</w:t>
      </w:r>
      <w:r>
        <w:rPr>
          <w:sz w:val="24"/>
          <w:szCs w:val="24"/>
        </w:rPr>
        <w:t xml:space="preserve"> </w:t>
      </w:r>
      <w:r w:rsidRPr="004F3590">
        <w:rPr>
          <w:sz w:val="24"/>
          <w:szCs w:val="24"/>
        </w:rPr>
        <w:t xml:space="preserve">predella della </w:t>
      </w:r>
      <w:r w:rsidRPr="004F3590">
        <w:rPr>
          <w:i/>
          <w:iCs/>
          <w:sz w:val="24"/>
          <w:szCs w:val="24"/>
        </w:rPr>
        <w:t xml:space="preserve">Pala Oddi </w:t>
      </w:r>
      <w:r w:rsidRPr="004F3590">
        <w:rPr>
          <w:sz w:val="24"/>
          <w:szCs w:val="24"/>
        </w:rPr>
        <w:t>dipinta dal giovane Raffaello. Con una intuizione</w:t>
      </w:r>
      <w:r>
        <w:rPr>
          <w:sz w:val="24"/>
          <w:szCs w:val="24"/>
        </w:rPr>
        <w:t xml:space="preserve"> </w:t>
      </w:r>
      <w:r w:rsidRPr="004F3590">
        <w:rPr>
          <w:sz w:val="24"/>
          <w:szCs w:val="24"/>
        </w:rPr>
        <w:t>che per noi – se non tutti nativi digitali, sicuramente immersi nella cultura</w:t>
      </w:r>
      <w:r>
        <w:rPr>
          <w:sz w:val="24"/>
          <w:szCs w:val="24"/>
        </w:rPr>
        <w:t xml:space="preserve"> </w:t>
      </w:r>
      <w:r w:rsidRPr="004F3590">
        <w:rPr>
          <w:sz w:val="24"/>
          <w:szCs w:val="24"/>
        </w:rPr>
        <w:t>mediatica – è veramente originale e intrigante: il mistero del Natale può</w:t>
      </w:r>
      <w:r>
        <w:rPr>
          <w:sz w:val="24"/>
          <w:szCs w:val="24"/>
        </w:rPr>
        <w:t xml:space="preserve"> </w:t>
      </w:r>
      <w:r w:rsidRPr="004F3590">
        <w:rPr>
          <w:sz w:val="24"/>
          <w:szCs w:val="24"/>
        </w:rPr>
        <w:t>essere colto soltanto entrandoci e percorrendo un itinerario narrativo che</w:t>
      </w:r>
      <w:r>
        <w:rPr>
          <w:sz w:val="24"/>
          <w:szCs w:val="24"/>
        </w:rPr>
        <w:t xml:space="preserve"> </w:t>
      </w:r>
      <w:r w:rsidRPr="004F3590">
        <w:rPr>
          <w:sz w:val="24"/>
          <w:szCs w:val="24"/>
        </w:rPr>
        <w:t>ci affascina e ci attrae via via che le scene si dipanano e raccontano dimensioni</w:t>
      </w:r>
      <w:r>
        <w:rPr>
          <w:sz w:val="24"/>
          <w:szCs w:val="24"/>
        </w:rPr>
        <w:t xml:space="preserve"> </w:t>
      </w:r>
      <w:r w:rsidRPr="004F3590">
        <w:rPr>
          <w:sz w:val="24"/>
          <w:szCs w:val="24"/>
        </w:rPr>
        <w:t>sempre nuove del mistero.</w:t>
      </w:r>
    </w:p>
    <w:p w14:paraId="32C84560" w14:textId="123379D8" w:rsidR="004F3590" w:rsidRPr="004F3590" w:rsidRDefault="004F3590" w:rsidP="004F3590">
      <w:pPr>
        <w:spacing w:after="120"/>
        <w:jc w:val="both"/>
        <w:rPr>
          <w:sz w:val="24"/>
          <w:szCs w:val="24"/>
        </w:rPr>
      </w:pPr>
      <w:r w:rsidRPr="004F3590">
        <w:rPr>
          <w:sz w:val="24"/>
          <w:szCs w:val="24"/>
        </w:rPr>
        <w:t>Dio si rivela come alleato dell’uomo e la via scelta è quella della discrezione,</w:t>
      </w:r>
      <w:r>
        <w:rPr>
          <w:sz w:val="24"/>
          <w:szCs w:val="24"/>
        </w:rPr>
        <w:t xml:space="preserve"> </w:t>
      </w:r>
      <w:r w:rsidRPr="004F3590">
        <w:rPr>
          <w:sz w:val="24"/>
          <w:szCs w:val="24"/>
        </w:rPr>
        <w:t>della semplicità che dilata spazi, della gentilezza di chi sa interloquire</w:t>
      </w:r>
      <w:r>
        <w:rPr>
          <w:sz w:val="24"/>
          <w:szCs w:val="24"/>
        </w:rPr>
        <w:t xml:space="preserve"> </w:t>
      </w:r>
      <w:r w:rsidRPr="004F3590">
        <w:rPr>
          <w:sz w:val="24"/>
          <w:szCs w:val="24"/>
        </w:rPr>
        <w:t>attendendo nel silenzio la parola dell’altro. La scena dell’</w:t>
      </w:r>
      <w:r w:rsidRPr="004F3590">
        <w:rPr>
          <w:i/>
          <w:iCs/>
          <w:sz w:val="24"/>
          <w:szCs w:val="24"/>
        </w:rPr>
        <w:t xml:space="preserve">Annunciazione </w:t>
      </w:r>
      <w:r w:rsidRPr="004F3590">
        <w:rPr>
          <w:sz w:val="24"/>
          <w:szCs w:val="24"/>
        </w:rPr>
        <w:t>è</w:t>
      </w:r>
      <w:r>
        <w:rPr>
          <w:sz w:val="24"/>
          <w:szCs w:val="24"/>
        </w:rPr>
        <w:t xml:space="preserve"> </w:t>
      </w:r>
      <w:r w:rsidRPr="004F3590">
        <w:rPr>
          <w:sz w:val="24"/>
          <w:szCs w:val="24"/>
        </w:rPr>
        <w:t>veramente un manuale di comunicazione, che evidenzia l’originalità del parlare</w:t>
      </w:r>
      <w:r>
        <w:rPr>
          <w:sz w:val="24"/>
          <w:szCs w:val="24"/>
        </w:rPr>
        <w:t xml:space="preserve"> </w:t>
      </w:r>
      <w:r w:rsidRPr="004F3590">
        <w:rPr>
          <w:sz w:val="24"/>
          <w:szCs w:val="24"/>
        </w:rPr>
        <w:t>di Dio. Non ci sono parole forti e urlate ma un sussurro semplice, che</w:t>
      </w:r>
      <w:r>
        <w:rPr>
          <w:sz w:val="24"/>
          <w:szCs w:val="24"/>
        </w:rPr>
        <w:t xml:space="preserve"> </w:t>
      </w:r>
      <w:r w:rsidRPr="004F3590">
        <w:rPr>
          <w:sz w:val="24"/>
          <w:szCs w:val="24"/>
        </w:rPr>
        <w:t>permette di cogliere gli ampi spazi lasciati alla libertà umana, nel pensare e</w:t>
      </w:r>
      <w:r>
        <w:rPr>
          <w:sz w:val="24"/>
          <w:szCs w:val="24"/>
        </w:rPr>
        <w:t xml:space="preserve"> </w:t>
      </w:r>
      <w:r w:rsidRPr="004F3590">
        <w:rPr>
          <w:sz w:val="24"/>
          <w:szCs w:val="24"/>
        </w:rPr>
        <w:t>costruire la propria risposta. Dio ci salva già esprimendosi in questo modo,</w:t>
      </w:r>
      <w:r>
        <w:rPr>
          <w:sz w:val="24"/>
          <w:szCs w:val="24"/>
        </w:rPr>
        <w:t xml:space="preserve"> </w:t>
      </w:r>
      <w:r w:rsidRPr="004F3590">
        <w:rPr>
          <w:sz w:val="24"/>
          <w:szCs w:val="24"/>
        </w:rPr>
        <w:t>intende sottolineare Raffaello. L’incarnazione è un atto che trasforma il mondo</w:t>
      </w:r>
      <w:r>
        <w:rPr>
          <w:sz w:val="24"/>
          <w:szCs w:val="24"/>
        </w:rPr>
        <w:t xml:space="preserve"> </w:t>
      </w:r>
      <w:r w:rsidRPr="004F3590">
        <w:rPr>
          <w:sz w:val="24"/>
          <w:szCs w:val="24"/>
        </w:rPr>
        <w:t>già nello stile comunicativo, insegnandoci a gestire in modo delicato e</w:t>
      </w:r>
      <w:r>
        <w:rPr>
          <w:sz w:val="24"/>
          <w:szCs w:val="24"/>
        </w:rPr>
        <w:t xml:space="preserve"> </w:t>
      </w:r>
      <w:r w:rsidRPr="004F3590">
        <w:rPr>
          <w:sz w:val="24"/>
          <w:szCs w:val="24"/>
        </w:rPr>
        <w:t>pieno di tenerezza i legami che l’amore di Dio genera nel mondo. L’angelo</w:t>
      </w:r>
      <w:r>
        <w:rPr>
          <w:sz w:val="24"/>
          <w:szCs w:val="24"/>
        </w:rPr>
        <w:t xml:space="preserve"> </w:t>
      </w:r>
      <w:r w:rsidRPr="004F3590">
        <w:rPr>
          <w:sz w:val="24"/>
          <w:szCs w:val="24"/>
        </w:rPr>
        <w:t>che annuncia si prolunga in modo esemplare nel pennello di Raffaello che</w:t>
      </w:r>
      <w:r>
        <w:rPr>
          <w:sz w:val="24"/>
          <w:szCs w:val="24"/>
        </w:rPr>
        <w:t xml:space="preserve"> </w:t>
      </w:r>
      <w:r w:rsidRPr="004F3590">
        <w:rPr>
          <w:sz w:val="24"/>
          <w:szCs w:val="24"/>
        </w:rPr>
        <w:t>porta a noi il dono di questa scena, capace di trasmettere calma e serenità,</w:t>
      </w:r>
      <w:r>
        <w:rPr>
          <w:sz w:val="24"/>
          <w:szCs w:val="24"/>
        </w:rPr>
        <w:t xml:space="preserve"> </w:t>
      </w:r>
      <w:r w:rsidRPr="004F3590">
        <w:rPr>
          <w:sz w:val="24"/>
          <w:szCs w:val="24"/>
        </w:rPr>
        <w:t>ordine e dono, sorpresa e semplicità.</w:t>
      </w:r>
    </w:p>
    <w:p w14:paraId="202FC6EC" w14:textId="038A7EA7" w:rsidR="004F3590" w:rsidRPr="004F3590" w:rsidRDefault="004F3590" w:rsidP="004F3590">
      <w:pPr>
        <w:spacing w:after="120"/>
        <w:jc w:val="both"/>
        <w:rPr>
          <w:sz w:val="24"/>
          <w:szCs w:val="24"/>
        </w:rPr>
      </w:pPr>
      <w:r w:rsidRPr="004F3590">
        <w:rPr>
          <w:sz w:val="24"/>
          <w:szCs w:val="24"/>
        </w:rPr>
        <w:t>L’</w:t>
      </w:r>
      <w:r w:rsidRPr="004F3590">
        <w:rPr>
          <w:i/>
          <w:iCs/>
          <w:sz w:val="24"/>
          <w:szCs w:val="24"/>
        </w:rPr>
        <w:t xml:space="preserve">Adorazione dei Magi </w:t>
      </w:r>
      <w:r w:rsidRPr="004F3590">
        <w:rPr>
          <w:sz w:val="24"/>
          <w:szCs w:val="24"/>
        </w:rPr>
        <w:t>ci racconta i colori della festa che il Natale sa accendere</w:t>
      </w:r>
      <w:r>
        <w:rPr>
          <w:sz w:val="24"/>
          <w:szCs w:val="24"/>
        </w:rPr>
        <w:t xml:space="preserve"> </w:t>
      </w:r>
      <w:r w:rsidRPr="004F3590">
        <w:rPr>
          <w:sz w:val="24"/>
          <w:szCs w:val="24"/>
        </w:rPr>
        <w:t>nel mondo. Una festa perché trasforma le differenze in ricchezze</w:t>
      </w:r>
      <w:r>
        <w:rPr>
          <w:sz w:val="24"/>
          <w:szCs w:val="24"/>
        </w:rPr>
        <w:t xml:space="preserve"> </w:t>
      </w:r>
      <w:r w:rsidRPr="004F3590">
        <w:rPr>
          <w:sz w:val="24"/>
          <w:szCs w:val="24"/>
        </w:rPr>
        <w:t>capaci di comporsi in una grande sinfonia. In modo magistrale Raffaello</w:t>
      </w:r>
      <w:r>
        <w:rPr>
          <w:sz w:val="24"/>
          <w:szCs w:val="24"/>
        </w:rPr>
        <w:t xml:space="preserve"> </w:t>
      </w:r>
      <w:r w:rsidRPr="004F3590">
        <w:rPr>
          <w:sz w:val="24"/>
          <w:szCs w:val="24"/>
        </w:rPr>
        <w:t>inscena un grande epifania di colori, intrecci di personaggi, movimenti</w:t>
      </w:r>
      <w:r>
        <w:rPr>
          <w:sz w:val="24"/>
          <w:szCs w:val="24"/>
        </w:rPr>
        <w:t xml:space="preserve"> </w:t>
      </w:r>
      <w:r w:rsidRPr="004F3590">
        <w:rPr>
          <w:sz w:val="24"/>
          <w:szCs w:val="24"/>
        </w:rPr>
        <w:t>allusi che si trasformano in voci e suoni. Non c’è spazio per il dubbio, la</w:t>
      </w:r>
      <w:r>
        <w:rPr>
          <w:sz w:val="24"/>
          <w:szCs w:val="24"/>
        </w:rPr>
        <w:t xml:space="preserve"> </w:t>
      </w:r>
      <w:r w:rsidRPr="004F3590">
        <w:rPr>
          <w:sz w:val="24"/>
          <w:szCs w:val="24"/>
        </w:rPr>
        <w:t>paura, l’incertezza o la distanza: in modo discreto ma deciso lo sguardo del</w:t>
      </w:r>
      <w:r>
        <w:rPr>
          <w:sz w:val="24"/>
          <w:szCs w:val="24"/>
        </w:rPr>
        <w:t xml:space="preserve"> </w:t>
      </w:r>
      <w:r w:rsidRPr="004F3590">
        <w:rPr>
          <w:sz w:val="24"/>
          <w:szCs w:val="24"/>
        </w:rPr>
        <w:t>Figlio di Dio, unito a quello della madre, crea una trama di relazioni che</w:t>
      </w:r>
      <w:r>
        <w:rPr>
          <w:sz w:val="24"/>
          <w:szCs w:val="24"/>
        </w:rPr>
        <w:t xml:space="preserve"> </w:t>
      </w:r>
      <w:r w:rsidRPr="004F3590">
        <w:rPr>
          <w:sz w:val="24"/>
          <w:szCs w:val="24"/>
        </w:rPr>
        <w:t>ci svela il senso profondo della diversità raccontata, che proprio in quegli</w:t>
      </w:r>
      <w:r>
        <w:rPr>
          <w:sz w:val="24"/>
          <w:szCs w:val="24"/>
        </w:rPr>
        <w:t xml:space="preserve"> </w:t>
      </w:r>
      <w:r w:rsidRPr="004F3590">
        <w:rPr>
          <w:sz w:val="24"/>
          <w:szCs w:val="24"/>
        </w:rPr>
        <w:t>sguardi trova il suo significato più profondo, invitando noi spettatori</w:t>
      </w:r>
      <w:r>
        <w:rPr>
          <w:sz w:val="24"/>
          <w:szCs w:val="24"/>
        </w:rPr>
        <w:t xml:space="preserve"> </w:t>
      </w:r>
      <w:r w:rsidRPr="004F3590">
        <w:rPr>
          <w:sz w:val="24"/>
          <w:szCs w:val="24"/>
        </w:rPr>
        <w:t>a compiere un esercizio analogo: in quali modi – originali e sicuramente</w:t>
      </w:r>
      <w:r>
        <w:rPr>
          <w:sz w:val="24"/>
          <w:szCs w:val="24"/>
        </w:rPr>
        <w:t xml:space="preserve"> </w:t>
      </w:r>
      <w:r w:rsidRPr="004F3590">
        <w:rPr>
          <w:sz w:val="24"/>
          <w:szCs w:val="24"/>
        </w:rPr>
        <w:t>inattesi – il Natale ci aiuterà a scoprire il senso e il legame di una ricchezza</w:t>
      </w:r>
      <w:r>
        <w:rPr>
          <w:sz w:val="24"/>
          <w:szCs w:val="24"/>
        </w:rPr>
        <w:t xml:space="preserve"> </w:t>
      </w:r>
      <w:r w:rsidRPr="004F3590">
        <w:rPr>
          <w:sz w:val="24"/>
          <w:szCs w:val="24"/>
        </w:rPr>
        <w:t>di vita che altrimenti rischia la frammentarietà e il disordine?</w:t>
      </w:r>
    </w:p>
    <w:p w14:paraId="086BC206" w14:textId="77777777" w:rsidR="004F3590" w:rsidRDefault="004F3590" w:rsidP="004F3590">
      <w:pPr>
        <w:spacing w:after="0"/>
        <w:jc w:val="both"/>
        <w:rPr>
          <w:sz w:val="24"/>
          <w:szCs w:val="24"/>
        </w:rPr>
      </w:pPr>
      <w:r w:rsidRPr="004F3590">
        <w:rPr>
          <w:sz w:val="24"/>
          <w:szCs w:val="24"/>
        </w:rPr>
        <w:t>E siamo così giunti alla terza scena, tutta tesa tra il silenzio pieno di sacro e</w:t>
      </w:r>
      <w:r>
        <w:rPr>
          <w:sz w:val="24"/>
          <w:szCs w:val="24"/>
        </w:rPr>
        <w:t xml:space="preserve"> </w:t>
      </w:r>
      <w:r w:rsidRPr="004F3590">
        <w:rPr>
          <w:sz w:val="24"/>
          <w:szCs w:val="24"/>
        </w:rPr>
        <w:t xml:space="preserve">di contemplazione generato dalla </w:t>
      </w:r>
      <w:r w:rsidRPr="004F3590">
        <w:rPr>
          <w:i/>
          <w:iCs/>
          <w:sz w:val="24"/>
          <w:szCs w:val="24"/>
        </w:rPr>
        <w:t xml:space="preserve">Presentazione al tempio </w:t>
      </w:r>
      <w:r w:rsidRPr="004F3590">
        <w:rPr>
          <w:sz w:val="24"/>
          <w:szCs w:val="24"/>
        </w:rPr>
        <w:t>del Figlio di Dio</w:t>
      </w:r>
      <w:r>
        <w:rPr>
          <w:sz w:val="24"/>
          <w:szCs w:val="24"/>
        </w:rPr>
        <w:t xml:space="preserve"> </w:t>
      </w:r>
      <w:r w:rsidRPr="004F3590">
        <w:rPr>
          <w:sz w:val="24"/>
          <w:szCs w:val="24"/>
        </w:rPr>
        <w:t>fatto uomo. Anche questo passo ci si svela come molto contemporaneo.</w:t>
      </w:r>
      <w:r>
        <w:rPr>
          <w:sz w:val="24"/>
          <w:szCs w:val="24"/>
        </w:rPr>
        <w:t xml:space="preserve"> </w:t>
      </w:r>
      <w:r w:rsidRPr="004F3590">
        <w:rPr>
          <w:sz w:val="24"/>
          <w:szCs w:val="24"/>
        </w:rPr>
        <w:t>Raffaello ci esorta in questo modo a fare nostro l’atteggiamento della Madre</w:t>
      </w:r>
      <w:r>
        <w:rPr>
          <w:sz w:val="24"/>
          <w:szCs w:val="24"/>
        </w:rPr>
        <w:t xml:space="preserve"> </w:t>
      </w:r>
      <w:r w:rsidRPr="004F3590">
        <w:rPr>
          <w:sz w:val="24"/>
          <w:szCs w:val="24"/>
        </w:rPr>
        <w:t>di Dio: “Maria custodiva tutte queste cose meditandole nel suo cuore”</w:t>
      </w:r>
      <w:r>
        <w:rPr>
          <w:sz w:val="24"/>
          <w:szCs w:val="24"/>
        </w:rPr>
        <w:t xml:space="preserve"> </w:t>
      </w:r>
      <w:r w:rsidRPr="004F3590">
        <w:rPr>
          <w:sz w:val="24"/>
          <w:szCs w:val="24"/>
        </w:rPr>
        <w:t>(Lc 2,19). Il miracolo della rivelazione del Figlio di Dio avviene in un gesto</w:t>
      </w:r>
      <w:r>
        <w:rPr>
          <w:sz w:val="24"/>
          <w:szCs w:val="24"/>
        </w:rPr>
        <w:t xml:space="preserve"> </w:t>
      </w:r>
      <w:r w:rsidRPr="004F3590">
        <w:rPr>
          <w:sz w:val="24"/>
          <w:szCs w:val="24"/>
        </w:rPr>
        <w:t>semplicissimo, così semplice da non essere percepito nemmeno dagli altri</w:t>
      </w:r>
      <w:r>
        <w:rPr>
          <w:sz w:val="24"/>
          <w:szCs w:val="24"/>
        </w:rPr>
        <w:t xml:space="preserve"> </w:t>
      </w:r>
      <w:r w:rsidRPr="004F3590">
        <w:rPr>
          <w:sz w:val="24"/>
          <w:szCs w:val="24"/>
        </w:rPr>
        <w:t>personaggi raffigurati dall’Urbinate. Come sempre, il mistero del Natale</w:t>
      </w:r>
      <w:r>
        <w:rPr>
          <w:sz w:val="24"/>
          <w:szCs w:val="24"/>
        </w:rPr>
        <w:t xml:space="preserve"> </w:t>
      </w:r>
      <w:r w:rsidRPr="004F3590">
        <w:rPr>
          <w:sz w:val="24"/>
          <w:szCs w:val="24"/>
        </w:rPr>
        <w:t>è un dono semplice e delicato, che chiede concentrazione, ascolto e tenerezza.</w:t>
      </w:r>
      <w:r>
        <w:rPr>
          <w:sz w:val="24"/>
          <w:szCs w:val="24"/>
        </w:rPr>
        <w:t xml:space="preserve"> </w:t>
      </w:r>
      <w:r w:rsidRPr="004F3590">
        <w:rPr>
          <w:sz w:val="24"/>
          <w:szCs w:val="24"/>
        </w:rPr>
        <w:t>Tutte attitudini legate al cammino, al pellegrinaggio. Proprio come</w:t>
      </w:r>
      <w:r>
        <w:rPr>
          <w:sz w:val="24"/>
          <w:szCs w:val="24"/>
        </w:rPr>
        <w:t xml:space="preserve"> </w:t>
      </w:r>
      <w:r w:rsidRPr="004F3590">
        <w:rPr>
          <w:sz w:val="24"/>
          <w:szCs w:val="24"/>
        </w:rPr>
        <w:t>quello che Raffaello ci fa percorrere con queste tre scene.</w:t>
      </w:r>
      <w:r>
        <w:rPr>
          <w:sz w:val="24"/>
          <w:szCs w:val="24"/>
        </w:rPr>
        <w:t xml:space="preserve"> </w:t>
      </w:r>
      <w:r w:rsidRPr="004F3590">
        <w:rPr>
          <w:sz w:val="24"/>
          <w:szCs w:val="24"/>
        </w:rPr>
        <w:t>Auguro a te, visitatore, di scoprirti immerso e intrigato dal viaggio nel mistero</w:t>
      </w:r>
      <w:r>
        <w:rPr>
          <w:sz w:val="24"/>
          <w:szCs w:val="24"/>
        </w:rPr>
        <w:t xml:space="preserve"> </w:t>
      </w:r>
      <w:r w:rsidRPr="004F3590">
        <w:rPr>
          <w:sz w:val="24"/>
          <w:szCs w:val="24"/>
        </w:rPr>
        <w:t>che le scene di questa predella ci fanno compiere. Per giungere al</w:t>
      </w:r>
      <w:r>
        <w:rPr>
          <w:sz w:val="24"/>
          <w:szCs w:val="24"/>
        </w:rPr>
        <w:t xml:space="preserve"> </w:t>
      </w:r>
      <w:r w:rsidRPr="004F3590">
        <w:rPr>
          <w:sz w:val="24"/>
          <w:szCs w:val="24"/>
        </w:rPr>
        <w:t>cuore del dono del Natale.</w:t>
      </w:r>
    </w:p>
    <w:p w14:paraId="445B0148" w14:textId="77777777" w:rsidR="004F3590" w:rsidRDefault="004F3590" w:rsidP="004F3590">
      <w:pPr>
        <w:spacing w:after="0"/>
        <w:jc w:val="both"/>
        <w:rPr>
          <w:sz w:val="24"/>
          <w:szCs w:val="24"/>
        </w:rPr>
      </w:pPr>
    </w:p>
    <w:p w14:paraId="178C65FA" w14:textId="217FF15B" w:rsidR="00774AB4" w:rsidRPr="00774AB4" w:rsidRDefault="00774AB4" w:rsidP="004F3590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Milano, 3 novembre 2022</w:t>
      </w:r>
    </w:p>
    <w:sectPr w:rsidR="00774AB4" w:rsidRPr="00774AB4" w:rsidSect="004F3590">
      <w:headerReference w:type="first" r:id="rId6"/>
      <w:pgSz w:w="11906" w:h="16838"/>
      <w:pgMar w:top="1417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DBB0C" w14:textId="77777777" w:rsidR="00774AB4" w:rsidRDefault="00774AB4" w:rsidP="00774AB4">
      <w:pPr>
        <w:spacing w:after="0" w:line="240" w:lineRule="auto"/>
      </w:pPr>
      <w:r>
        <w:separator/>
      </w:r>
    </w:p>
  </w:endnote>
  <w:endnote w:type="continuationSeparator" w:id="0">
    <w:p w14:paraId="4410818F" w14:textId="77777777" w:rsidR="00774AB4" w:rsidRDefault="00774AB4" w:rsidP="00774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9F5CA" w14:textId="77777777" w:rsidR="00774AB4" w:rsidRDefault="00774AB4" w:rsidP="00774AB4">
      <w:pPr>
        <w:spacing w:after="0" w:line="240" w:lineRule="auto"/>
      </w:pPr>
      <w:r>
        <w:separator/>
      </w:r>
    </w:p>
  </w:footnote>
  <w:footnote w:type="continuationSeparator" w:id="0">
    <w:p w14:paraId="031E061E" w14:textId="77777777" w:rsidR="00774AB4" w:rsidRDefault="00774AB4" w:rsidP="00774A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52"/>
      <w:gridCol w:w="2616"/>
      <w:gridCol w:w="2075"/>
      <w:gridCol w:w="1795"/>
    </w:tblGrid>
    <w:tr w:rsidR="00774AB4" w14:paraId="34240E20" w14:textId="77777777" w:rsidTr="00DC4AD6">
      <w:tc>
        <w:tcPr>
          <w:tcW w:w="2407" w:type="dxa"/>
          <w:vAlign w:val="center"/>
        </w:tcPr>
        <w:p w14:paraId="07E30911" w14:textId="77777777" w:rsidR="00774AB4" w:rsidRDefault="00774AB4" w:rsidP="00774AB4">
          <w:pPr>
            <w:pStyle w:val="Intestazione"/>
            <w:jc w:val="center"/>
          </w:pPr>
          <w:r>
            <w:rPr>
              <w:noProof/>
            </w:rPr>
            <w:drawing>
              <wp:inline distT="0" distB="0" distL="0" distR="0" wp14:anchorId="663EB82A" wp14:editId="0F2C1B99">
                <wp:extent cx="1864360" cy="581025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365" r="67385"/>
                        <a:stretch/>
                      </pic:blipFill>
                      <pic:spPr bwMode="auto">
                        <a:xfrm>
                          <a:off x="0" y="0"/>
                          <a:ext cx="186436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07" w:type="dxa"/>
          <w:vAlign w:val="center"/>
        </w:tcPr>
        <w:p w14:paraId="2BDF8BC5" w14:textId="77777777" w:rsidR="00774AB4" w:rsidRDefault="00774AB4" w:rsidP="00774AB4">
          <w:pPr>
            <w:pStyle w:val="Intestazione"/>
            <w:jc w:val="center"/>
          </w:pPr>
          <w:r>
            <w:rPr>
              <w:noProof/>
            </w:rPr>
            <w:drawing>
              <wp:inline distT="0" distB="0" distL="0" distR="0" wp14:anchorId="2A2B651F" wp14:editId="5DD31400">
                <wp:extent cx="1524000" cy="629939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4875" t="41956"/>
                        <a:stretch/>
                      </pic:blipFill>
                      <pic:spPr bwMode="auto">
                        <a:xfrm>
                          <a:off x="0" y="0"/>
                          <a:ext cx="1537423" cy="6354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07" w:type="dxa"/>
          <w:vAlign w:val="center"/>
        </w:tcPr>
        <w:p w14:paraId="3A01E00E" w14:textId="77777777" w:rsidR="00774AB4" w:rsidRDefault="00774AB4" w:rsidP="00774AB4">
          <w:pPr>
            <w:pStyle w:val="Intestazione"/>
            <w:jc w:val="center"/>
          </w:pPr>
          <w:r w:rsidRPr="00870C61">
            <w:rPr>
              <w:rFonts w:cs="Calibri"/>
              <w:noProof/>
            </w:rPr>
            <w:drawing>
              <wp:inline distT="0" distB="0" distL="0" distR="0" wp14:anchorId="05B3379E" wp14:editId="4769664A">
                <wp:extent cx="1074967" cy="660400"/>
                <wp:effectExtent l="0" t="0" r="0" b="635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0962" cy="6640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07" w:type="dxa"/>
          <w:vAlign w:val="center"/>
        </w:tcPr>
        <w:p w14:paraId="74FD4A9B" w14:textId="77777777" w:rsidR="00774AB4" w:rsidRDefault="00774AB4" w:rsidP="00774AB4">
          <w:pPr>
            <w:pStyle w:val="Intestazione"/>
            <w:jc w:val="center"/>
          </w:pPr>
          <w:r w:rsidRPr="00393031">
            <w:rPr>
              <w:b/>
              <w:noProof/>
              <w:sz w:val="28"/>
            </w:rPr>
            <w:drawing>
              <wp:inline distT="0" distB="0" distL="0" distR="0" wp14:anchorId="31860012" wp14:editId="7CBD8E8C">
                <wp:extent cx="807720" cy="664125"/>
                <wp:effectExtent l="0" t="0" r="0" b="3175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1446" cy="6671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BEEB315" w14:textId="77777777" w:rsidR="00774AB4" w:rsidRDefault="00774AB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AB4"/>
    <w:rsid w:val="0007355E"/>
    <w:rsid w:val="004F3590"/>
    <w:rsid w:val="005915FB"/>
    <w:rsid w:val="005A63F1"/>
    <w:rsid w:val="00774AB4"/>
    <w:rsid w:val="00825D40"/>
    <w:rsid w:val="00851112"/>
    <w:rsid w:val="00C95CD0"/>
    <w:rsid w:val="00EC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9D876"/>
  <w15:chartTrackingRefBased/>
  <w15:docId w15:val="{1B1799CF-1346-439A-BD9E-A13733621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74A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4AB4"/>
  </w:style>
  <w:style w:type="paragraph" w:styleId="Pidipagina">
    <w:name w:val="footer"/>
    <w:basedOn w:val="Normale"/>
    <w:link w:val="PidipaginaCarattere"/>
    <w:uiPriority w:val="99"/>
    <w:unhideWhenUsed/>
    <w:rsid w:val="00774A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4AB4"/>
  </w:style>
  <w:style w:type="table" w:styleId="Grigliatabella">
    <w:name w:val="Table Grid"/>
    <w:basedOn w:val="Tabellanormale"/>
    <w:uiPriority w:val="99"/>
    <w:rsid w:val="00774AB4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DE20351-522C-47C7-B50F-76550D680C6A}"/>
</file>

<file path=customXml/itemProps2.xml><?xml version="1.0" encoding="utf-8"?>
<ds:datastoreItem xmlns:ds="http://schemas.openxmlformats.org/officeDocument/2006/customXml" ds:itemID="{A2278AD6-826F-4D1F-BE1F-FDC183BFD5B5}"/>
</file>

<file path=customXml/itemProps3.xml><?xml version="1.0" encoding="utf-8"?>
<ds:datastoreItem xmlns:ds="http://schemas.openxmlformats.org/officeDocument/2006/customXml" ds:itemID="{D7A074D6-E5DD-4638-9950-B4F2F16F04D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538</Words>
  <Characters>3071</Characters>
  <Application>Microsoft Office Word</Application>
  <DocSecurity>0</DocSecurity>
  <Lines>25</Lines>
  <Paragraphs>7</Paragraphs>
  <ScaleCrop>false</ScaleCrop>
  <Company/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2</cp:revision>
  <dcterms:created xsi:type="dcterms:W3CDTF">2022-10-24T14:55:00Z</dcterms:created>
  <dcterms:modified xsi:type="dcterms:W3CDTF">2022-10-24T14:55:00Z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