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6EDE0" w14:textId="2B9AA4A7" w:rsidR="00EF0752" w:rsidRPr="00BA5CC4" w:rsidRDefault="0077283E" w:rsidP="0077283E">
      <w:pPr>
        <w:autoSpaceDE w:val="0"/>
        <w:autoSpaceDN w:val="0"/>
        <w:adjustRightInd w:val="0"/>
        <w:rPr>
          <w:rFonts w:ascii="Garamond" w:hAnsi="Garamond" w:cs="Helvetica"/>
          <w:b/>
          <w:sz w:val="28"/>
          <w:szCs w:val="28"/>
          <w:u w:val="single"/>
        </w:rPr>
      </w:pPr>
      <w:r>
        <w:rPr>
          <w:noProof/>
        </w:rPr>
        <w:drawing>
          <wp:inline distT="0" distB="0" distL="0" distR="0" wp14:anchorId="5F7296C4" wp14:editId="4A0EBF6F">
            <wp:extent cx="1581150" cy="561975"/>
            <wp:effectExtent l="0" t="0" r="0"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150" cy="561975"/>
                    </a:xfrm>
                    <a:prstGeom prst="rect">
                      <a:avLst/>
                    </a:prstGeom>
                    <a:noFill/>
                    <a:ln>
                      <a:noFill/>
                    </a:ln>
                  </pic:spPr>
                </pic:pic>
              </a:graphicData>
            </a:graphic>
          </wp:inline>
        </w:drawing>
      </w:r>
      <w:r w:rsidRPr="0077283E">
        <w:t xml:space="preserve">  </w:t>
      </w:r>
      <w:r>
        <w:rPr>
          <w:noProof/>
        </w:rPr>
        <w:t xml:space="preserve">                   </w:t>
      </w:r>
      <w:r>
        <w:rPr>
          <w:noProof/>
        </w:rPr>
        <w:drawing>
          <wp:inline distT="0" distB="0" distL="0" distR="0" wp14:anchorId="7187BBCF" wp14:editId="7E0AF40C">
            <wp:extent cx="1543050" cy="5715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050" cy="571500"/>
                    </a:xfrm>
                    <a:prstGeom prst="rect">
                      <a:avLst/>
                    </a:prstGeom>
                    <a:noFill/>
                    <a:ln>
                      <a:noFill/>
                    </a:ln>
                  </pic:spPr>
                </pic:pic>
              </a:graphicData>
            </a:graphic>
          </wp:inline>
        </w:drawing>
      </w:r>
      <w:r w:rsidRPr="0077283E">
        <w:t xml:space="preserve"> </w:t>
      </w:r>
      <w:r>
        <w:rPr>
          <w:noProof/>
        </w:rPr>
        <w:t xml:space="preserve">            </w:t>
      </w:r>
      <w:r w:rsidR="009D17A4">
        <w:rPr>
          <w:noProof/>
        </w:rPr>
        <w:t xml:space="preserve"> </w:t>
      </w:r>
      <w:r>
        <w:rPr>
          <w:noProof/>
        </w:rPr>
        <w:t xml:space="preserve">      </w:t>
      </w:r>
      <w:r>
        <w:rPr>
          <w:noProof/>
        </w:rPr>
        <w:drawing>
          <wp:inline distT="0" distB="0" distL="0" distR="0" wp14:anchorId="596538FB" wp14:editId="7A0E44A7">
            <wp:extent cx="1619250" cy="5334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250" cy="533400"/>
                    </a:xfrm>
                    <a:prstGeom prst="rect">
                      <a:avLst/>
                    </a:prstGeom>
                    <a:noFill/>
                    <a:ln>
                      <a:noFill/>
                    </a:ln>
                  </pic:spPr>
                </pic:pic>
              </a:graphicData>
            </a:graphic>
          </wp:inline>
        </w:drawing>
      </w:r>
    </w:p>
    <w:p w14:paraId="729C662A" w14:textId="3EA5E9AC" w:rsidR="00EF0752" w:rsidRPr="00471640" w:rsidRDefault="00EF0752" w:rsidP="000E0FE0">
      <w:pPr>
        <w:autoSpaceDE w:val="0"/>
        <w:autoSpaceDN w:val="0"/>
        <w:adjustRightInd w:val="0"/>
        <w:jc w:val="center"/>
        <w:rPr>
          <w:rFonts w:ascii="Garamond" w:hAnsi="Garamond" w:cs="Helvetica"/>
          <w:b/>
          <w:sz w:val="20"/>
          <w:szCs w:val="20"/>
          <w:u w:val="single"/>
        </w:rPr>
      </w:pPr>
    </w:p>
    <w:p w14:paraId="51422E55" w14:textId="77777777" w:rsidR="00194FA5" w:rsidRPr="00194FA5" w:rsidRDefault="00194FA5" w:rsidP="00221190">
      <w:pPr>
        <w:autoSpaceDE w:val="0"/>
        <w:autoSpaceDN w:val="0"/>
        <w:adjustRightInd w:val="0"/>
        <w:jc w:val="center"/>
        <w:rPr>
          <w:rFonts w:ascii="Garamond" w:hAnsi="Garamond" w:cs="Helvetica"/>
          <w:b/>
          <w:sz w:val="24"/>
          <w:szCs w:val="28"/>
        </w:rPr>
      </w:pPr>
    </w:p>
    <w:p w14:paraId="3D0844F8" w14:textId="77777777" w:rsidR="00194FA5" w:rsidRPr="00194FA5" w:rsidRDefault="00194FA5" w:rsidP="00221190">
      <w:pPr>
        <w:autoSpaceDE w:val="0"/>
        <w:autoSpaceDN w:val="0"/>
        <w:adjustRightInd w:val="0"/>
        <w:jc w:val="center"/>
        <w:rPr>
          <w:rFonts w:ascii="Garamond" w:hAnsi="Garamond" w:cs="Helvetica"/>
          <w:b/>
          <w:sz w:val="18"/>
        </w:rPr>
      </w:pPr>
    </w:p>
    <w:p w14:paraId="41371B13" w14:textId="77777777" w:rsidR="008F1FA4" w:rsidRDefault="00221190" w:rsidP="00221190">
      <w:pPr>
        <w:autoSpaceDE w:val="0"/>
        <w:autoSpaceDN w:val="0"/>
        <w:adjustRightInd w:val="0"/>
        <w:jc w:val="center"/>
        <w:rPr>
          <w:rFonts w:ascii="Garamond" w:hAnsi="Garamond" w:cs="Helvetica"/>
          <w:b/>
          <w:sz w:val="28"/>
          <w:szCs w:val="28"/>
        </w:rPr>
      </w:pPr>
      <w:r w:rsidRPr="00041F47">
        <w:rPr>
          <w:rFonts w:ascii="Garamond" w:hAnsi="Garamond" w:cs="Helvetica"/>
          <w:b/>
          <w:sz w:val="28"/>
          <w:szCs w:val="28"/>
        </w:rPr>
        <w:t xml:space="preserve">Gli </w:t>
      </w:r>
      <w:r w:rsidR="000E0FE0" w:rsidRPr="00041F47">
        <w:rPr>
          <w:rFonts w:ascii="Garamond" w:hAnsi="Garamond" w:cs="Helvetica"/>
          <w:b/>
          <w:sz w:val="28"/>
          <w:szCs w:val="28"/>
        </w:rPr>
        <w:t xml:space="preserve">Istituti </w:t>
      </w:r>
      <w:r w:rsidR="004253D3" w:rsidRPr="00041F47">
        <w:rPr>
          <w:rFonts w:ascii="Garamond" w:hAnsi="Garamond" w:cs="Helvetica"/>
          <w:b/>
          <w:sz w:val="28"/>
          <w:szCs w:val="28"/>
        </w:rPr>
        <w:t>Ospedalieri</w:t>
      </w:r>
      <w:r w:rsidR="000E0FE0" w:rsidRPr="00041F47">
        <w:rPr>
          <w:rFonts w:ascii="Garamond" w:hAnsi="Garamond" w:cs="Helvetica"/>
          <w:b/>
          <w:sz w:val="28"/>
          <w:szCs w:val="28"/>
        </w:rPr>
        <w:t xml:space="preserve"> Bresciani </w:t>
      </w:r>
      <w:r w:rsidR="006A280A" w:rsidRPr="00041F47">
        <w:rPr>
          <w:rFonts w:ascii="Garamond" w:hAnsi="Garamond" w:cs="Helvetica"/>
          <w:b/>
          <w:sz w:val="28"/>
          <w:szCs w:val="28"/>
        </w:rPr>
        <w:t xml:space="preserve">del </w:t>
      </w:r>
      <w:r w:rsidR="000E0FE0" w:rsidRPr="00041F47">
        <w:rPr>
          <w:rFonts w:ascii="Garamond" w:hAnsi="Garamond" w:cs="Helvetica"/>
          <w:b/>
          <w:sz w:val="28"/>
          <w:szCs w:val="28"/>
        </w:rPr>
        <w:t xml:space="preserve">Gruppo San Donato </w:t>
      </w:r>
    </w:p>
    <w:p w14:paraId="2205D8D8" w14:textId="7CD63834" w:rsidR="00221190" w:rsidRDefault="00433481" w:rsidP="00221190">
      <w:pPr>
        <w:autoSpaceDE w:val="0"/>
        <w:autoSpaceDN w:val="0"/>
        <w:adjustRightInd w:val="0"/>
        <w:jc w:val="center"/>
        <w:rPr>
          <w:rFonts w:ascii="Garamond" w:hAnsi="Garamond" w:cs="Helvetica"/>
          <w:b/>
          <w:sz w:val="28"/>
          <w:szCs w:val="28"/>
        </w:rPr>
      </w:pPr>
      <w:proofErr w:type="spellStart"/>
      <w:r w:rsidRPr="00041F47">
        <w:rPr>
          <w:rFonts w:ascii="Garamond" w:hAnsi="Garamond" w:cs="Helvetica"/>
          <w:b/>
          <w:sz w:val="28"/>
          <w:szCs w:val="28"/>
        </w:rPr>
        <w:t>m</w:t>
      </w:r>
      <w:r w:rsidR="000E0FE0" w:rsidRPr="00041F47">
        <w:rPr>
          <w:rFonts w:ascii="Garamond" w:hAnsi="Garamond" w:cs="Helvetica"/>
          <w:b/>
          <w:sz w:val="28"/>
          <w:szCs w:val="28"/>
        </w:rPr>
        <w:t>ain</w:t>
      </w:r>
      <w:proofErr w:type="spellEnd"/>
      <w:r w:rsidR="000E0FE0" w:rsidRPr="00041F47">
        <w:rPr>
          <w:rFonts w:ascii="Garamond" w:hAnsi="Garamond" w:cs="Helvetica"/>
          <w:b/>
          <w:sz w:val="28"/>
          <w:szCs w:val="28"/>
        </w:rPr>
        <w:t xml:space="preserve"> </w:t>
      </w:r>
      <w:r w:rsidR="00204F89" w:rsidRPr="00041F47">
        <w:rPr>
          <w:rFonts w:ascii="Garamond" w:hAnsi="Garamond" w:cs="Helvetica"/>
          <w:b/>
          <w:sz w:val="28"/>
          <w:szCs w:val="28"/>
        </w:rPr>
        <w:t>s</w:t>
      </w:r>
      <w:r w:rsidR="000E0FE0" w:rsidRPr="00041F47">
        <w:rPr>
          <w:rFonts w:ascii="Garamond" w:hAnsi="Garamond" w:cs="Helvetica"/>
          <w:b/>
          <w:sz w:val="28"/>
          <w:szCs w:val="28"/>
        </w:rPr>
        <w:t>ponsor della mostra</w:t>
      </w:r>
    </w:p>
    <w:p w14:paraId="1CDC6A60" w14:textId="77777777" w:rsidR="00041F47" w:rsidRPr="00041F47" w:rsidRDefault="00041F47" w:rsidP="00221190">
      <w:pPr>
        <w:autoSpaceDE w:val="0"/>
        <w:autoSpaceDN w:val="0"/>
        <w:adjustRightInd w:val="0"/>
        <w:jc w:val="center"/>
        <w:rPr>
          <w:rFonts w:ascii="Garamond" w:hAnsi="Garamond" w:cs="Helvetica"/>
          <w:b/>
          <w:sz w:val="28"/>
          <w:szCs w:val="28"/>
        </w:rPr>
      </w:pPr>
    </w:p>
    <w:p w14:paraId="41D2E224" w14:textId="420F6204" w:rsidR="00221190" w:rsidRPr="00041F47" w:rsidRDefault="000E0FE0" w:rsidP="009D17A4">
      <w:pPr>
        <w:jc w:val="center"/>
        <w:rPr>
          <w:rFonts w:ascii="Garamond" w:hAnsi="Garamond"/>
          <w:b/>
          <w:sz w:val="24"/>
          <w:szCs w:val="24"/>
        </w:rPr>
      </w:pPr>
      <w:r w:rsidRPr="00041F47">
        <w:rPr>
          <w:rFonts w:ascii="Garamond" w:hAnsi="Garamond" w:cs="Helvetica"/>
          <w:b/>
          <w:sz w:val="24"/>
          <w:szCs w:val="24"/>
        </w:rPr>
        <w:t>“</w:t>
      </w:r>
      <w:r w:rsidR="00221190" w:rsidRPr="00041F47">
        <w:rPr>
          <w:rFonts w:ascii="Garamond" w:hAnsi="Garamond"/>
          <w:b/>
          <w:sz w:val="24"/>
          <w:szCs w:val="24"/>
        </w:rPr>
        <w:t>Lotto, Romanin</w:t>
      </w:r>
      <w:r w:rsidR="00286AEE" w:rsidRPr="00041F47">
        <w:rPr>
          <w:rFonts w:ascii="Garamond" w:hAnsi="Garamond"/>
          <w:b/>
          <w:sz w:val="24"/>
          <w:szCs w:val="24"/>
        </w:rPr>
        <w:t>o</w:t>
      </w:r>
      <w:r w:rsidR="00221190" w:rsidRPr="00041F47">
        <w:rPr>
          <w:rFonts w:ascii="Garamond" w:hAnsi="Garamond"/>
          <w:b/>
          <w:sz w:val="24"/>
          <w:szCs w:val="24"/>
        </w:rPr>
        <w:t>, Moretto, Ceruti. I campioni della pittura a Brescia e Bergamo”</w:t>
      </w:r>
    </w:p>
    <w:p w14:paraId="13D29DFE" w14:textId="523A4C67" w:rsidR="007754BC" w:rsidRDefault="007754BC" w:rsidP="00221190">
      <w:pPr>
        <w:autoSpaceDE w:val="0"/>
        <w:autoSpaceDN w:val="0"/>
        <w:adjustRightInd w:val="0"/>
        <w:jc w:val="center"/>
        <w:rPr>
          <w:rFonts w:ascii="Garamond" w:hAnsi="Garamond" w:cs="Helvetica"/>
          <w:i/>
          <w:sz w:val="28"/>
          <w:szCs w:val="28"/>
        </w:rPr>
      </w:pPr>
    </w:p>
    <w:p w14:paraId="0AC3BBB8" w14:textId="77777777" w:rsidR="00561DBB" w:rsidRPr="00471640" w:rsidRDefault="00561DBB" w:rsidP="000E0FE0">
      <w:pPr>
        <w:autoSpaceDE w:val="0"/>
        <w:autoSpaceDN w:val="0"/>
        <w:adjustRightInd w:val="0"/>
        <w:jc w:val="both"/>
        <w:rPr>
          <w:rFonts w:ascii="Garamond" w:hAnsi="Garamond" w:cs="Helvetica"/>
          <w:i/>
          <w:sz w:val="24"/>
          <w:szCs w:val="24"/>
        </w:rPr>
      </w:pPr>
    </w:p>
    <w:p w14:paraId="174C87C7" w14:textId="7A54C9DC" w:rsidR="00433481" w:rsidRPr="00041F47" w:rsidRDefault="000E0FE0" w:rsidP="00433481">
      <w:pPr>
        <w:autoSpaceDE w:val="0"/>
        <w:autoSpaceDN w:val="0"/>
        <w:adjustRightInd w:val="0"/>
        <w:jc w:val="both"/>
        <w:rPr>
          <w:rFonts w:ascii="Garamond" w:hAnsi="Garamond"/>
          <w:sz w:val="26"/>
          <w:szCs w:val="26"/>
        </w:rPr>
      </w:pPr>
      <w:r w:rsidRPr="00041F47">
        <w:rPr>
          <w:rFonts w:ascii="Garamond" w:hAnsi="Garamond" w:cs="Helvetica"/>
          <w:sz w:val="26"/>
          <w:szCs w:val="26"/>
        </w:rPr>
        <w:t>L’Istituto Clinico Città di Brescia, l’Istituto Clinico S. Anna e l’Istituto Clinico San Rocco</w:t>
      </w:r>
      <w:r w:rsidR="00E8332D" w:rsidRPr="00041F47">
        <w:rPr>
          <w:rFonts w:ascii="Garamond" w:hAnsi="Garamond" w:cs="Helvetica"/>
          <w:sz w:val="26"/>
          <w:szCs w:val="26"/>
        </w:rPr>
        <w:t xml:space="preserve">, </w:t>
      </w:r>
      <w:r w:rsidR="002D7181" w:rsidRPr="00041F47">
        <w:rPr>
          <w:rFonts w:ascii="Garamond" w:hAnsi="Garamond" w:cs="Helvetica"/>
          <w:sz w:val="26"/>
          <w:szCs w:val="26"/>
        </w:rPr>
        <w:t xml:space="preserve">ospedali </w:t>
      </w:r>
      <w:r w:rsidR="006A280A" w:rsidRPr="00041F47">
        <w:rPr>
          <w:rFonts w:ascii="Garamond" w:hAnsi="Garamond" w:cs="Helvetica"/>
          <w:sz w:val="26"/>
          <w:szCs w:val="26"/>
        </w:rPr>
        <w:t xml:space="preserve">bresciani </w:t>
      </w:r>
      <w:r w:rsidR="002D7181" w:rsidRPr="00041F47">
        <w:rPr>
          <w:rFonts w:ascii="Garamond" w:hAnsi="Garamond" w:cs="Helvetica"/>
          <w:sz w:val="26"/>
          <w:szCs w:val="26"/>
        </w:rPr>
        <w:t>polispecialistici</w:t>
      </w:r>
      <w:r w:rsidR="0078246C" w:rsidRPr="00041F47">
        <w:rPr>
          <w:rFonts w:ascii="Garamond" w:hAnsi="Garamond" w:cs="Helvetica"/>
          <w:sz w:val="26"/>
          <w:szCs w:val="26"/>
        </w:rPr>
        <w:t xml:space="preserve"> del Gruppo San Donato</w:t>
      </w:r>
      <w:r w:rsidR="00E8332D" w:rsidRPr="00041F47">
        <w:rPr>
          <w:rFonts w:ascii="Garamond" w:hAnsi="Garamond" w:cs="Helvetica"/>
          <w:sz w:val="26"/>
          <w:szCs w:val="26"/>
        </w:rPr>
        <w:t xml:space="preserve">, sono </w:t>
      </w:r>
      <w:proofErr w:type="spellStart"/>
      <w:r w:rsidR="00E8332D" w:rsidRPr="00041F47">
        <w:rPr>
          <w:rFonts w:ascii="Garamond" w:hAnsi="Garamond" w:cs="Helvetica"/>
          <w:sz w:val="26"/>
          <w:szCs w:val="26"/>
        </w:rPr>
        <w:t>main</w:t>
      </w:r>
      <w:proofErr w:type="spellEnd"/>
      <w:r w:rsidR="00E8332D" w:rsidRPr="00041F47">
        <w:rPr>
          <w:rFonts w:ascii="Garamond" w:hAnsi="Garamond" w:cs="Helvetica"/>
          <w:sz w:val="26"/>
          <w:szCs w:val="26"/>
        </w:rPr>
        <w:t xml:space="preserve"> sponsor </w:t>
      </w:r>
      <w:r w:rsidR="00E8332D" w:rsidRPr="00041F47">
        <w:rPr>
          <w:rFonts w:ascii="Garamond" w:hAnsi="Garamond"/>
          <w:sz w:val="26"/>
          <w:szCs w:val="26"/>
        </w:rPr>
        <w:t xml:space="preserve">della mostra </w:t>
      </w:r>
      <w:r w:rsidR="00433481" w:rsidRPr="00041F47">
        <w:rPr>
          <w:rFonts w:ascii="Garamond" w:hAnsi="Garamond"/>
          <w:sz w:val="26"/>
          <w:szCs w:val="26"/>
        </w:rPr>
        <w:t>dal titolo “Lotto, Romanin</w:t>
      </w:r>
      <w:r w:rsidR="00286AEE" w:rsidRPr="00041F47">
        <w:rPr>
          <w:rFonts w:ascii="Garamond" w:hAnsi="Garamond"/>
          <w:sz w:val="26"/>
          <w:szCs w:val="26"/>
        </w:rPr>
        <w:t>o,</w:t>
      </w:r>
      <w:r w:rsidR="00433481" w:rsidRPr="00041F47">
        <w:rPr>
          <w:rFonts w:ascii="Garamond" w:hAnsi="Garamond"/>
          <w:sz w:val="26"/>
          <w:szCs w:val="26"/>
        </w:rPr>
        <w:t xml:space="preserve"> Moretto, Ceruti. I campioni della pittura a Brescia e Bergamo” in programma </w:t>
      </w:r>
      <w:r w:rsidR="00FE7305" w:rsidRPr="00041F47">
        <w:rPr>
          <w:rFonts w:ascii="Garamond" w:hAnsi="Garamond"/>
          <w:sz w:val="26"/>
          <w:szCs w:val="26"/>
        </w:rPr>
        <w:t xml:space="preserve">a Brescia, presso </w:t>
      </w:r>
      <w:r w:rsidR="00433481" w:rsidRPr="00041F47">
        <w:rPr>
          <w:rFonts w:ascii="Garamond" w:hAnsi="Garamond"/>
          <w:sz w:val="26"/>
          <w:szCs w:val="26"/>
        </w:rPr>
        <w:t>Palazzo Martinengo,</w:t>
      </w:r>
      <w:r w:rsidR="00FE7305" w:rsidRPr="00041F47">
        <w:rPr>
          <w:rFonts w:ascii="Garamond" w:hAnsi="Garamond"/>
          <w:sz w:val="26"/>
          <w:szCs w:val="26"/>
        </w:rPr>
        <w:t xml:space="preserve"> </w:t>
      </w:r>
      <w:r w:rsidR="00433481" w:rsidRPr="00041F47">
        <w:rPr>
          <w:rFonts w:ascii="Garamond" w:hAnsi="Garamond"/>
          <w:sz w:val="26"/>
          <w:szCs w:val="26"/>
        </w:rPr>
        <w:t>dal 21 gennaio</w:t>
      </w:r>
      <w:r w:rsidR="00FE7305" w:rsidRPr="00041F47">
        <w:rPr>
          <w:rFonts w:ascii="Garamond" w:hAnsi="Garamond"/>
          <w:sz w:val="26"/>
          <w:szCs w:val="26"/>
        </w:rPr>
        <w:t xml:space="preserve"> </w:t>
      </w:r>
      <w:r w:rsidR="00433481" w:rsidRPr="00041F47">
        <w:rPr>
          <w:rFonts w:ascii="Garamond" w:hAnsi="Garamond"/>
          <w:sz w:val="26"/>
          <w:szCs w:val="26"/>
        </w:rPr>
        <w:t>all’11 giugno 2023.</w:t>
      </w:r>
      <w:r w:rsidR="00FE7305" w:rsidRPr="00041F47">
        <w:rPr>
          <w:rFonts w:ascii="Garamond" w:hAnsi="Garamond"/>
          <w:sz w:val="26"/>
          <w:szCs w:val="26"/>
        </w:rPr>
        <w:t xml:space="preserve"> </w:t>
      </w:r>
    </w:p>
    <w:p w14:paraId="1C5AE3BF" w14:textId="03586CFF" w:rsidR="00FE7305" w:rsidRPr="00041F47" w:rsidRDefault="00FE7305" w:rsidP="00433481">
      <w:pPr>
        <w:autoSpaceDE w:val="0"/>
        <w:autoSpaceDN w:val="0"/>
        <w:adjustRightInd w:val="0"/>
        <w:jc w:val="both"/>
        <w:rPr>
          <w:rFonts w:ascii="Garamond" w:hAnsi="Garamond" w:cs="Helvetica"/>
          <w:sz w:val="26"/>
          <w:szCs w:val="26"/>
        </w:rPr>
      </w:pPr>
      <w:r w:rsidRPr="00041F47">
        <w:rPr>
          <w:rFonts w:ascii="Garamond" w:hAnsi="Garamond"/>
          <w:sz w:val="26"/>
          <w:szCs w:val="26"/>
        </w:rPr>
        <w:t>Con questa sponsorizzazione il Gruppo San Donato vuole supportare e celebrare la città eletta, insieme a Bergamo, Capitale italiana della cultura 2023.</w:t>
      </w:r>
    </w:p>
    <w:p w14:paraId="5C219801" w14:textId="6E019077" w:rsidR="00E8332D" w:rsidRPr="00041F47" w:rsidRDefault="00E8332D" w:rsidP="000E0FE0">
      <w:pPr>
        <w:autoSpaceDE w:val="0"/>
        <w:autoSpaceDN w:val="0"/>
        <w:adjustRightInd w:val="0"/>
        <w:jc w:val="both"/>
        <w:rPr>
          <w:rFonts w:ascii="Garamond" w:hAnsi="Garamond" w:cs="Helvetica"/>
          <w:sz w:val="26"/>
          <w:szCs w:val="26"/>
        </w:rPr>
      </w:pPr>
    </w:p>
    <w:p w14:paraId="5214626A" w14:textId="77777777" w:rsidR="00286AEE" w:rsidRPr="00041F47" w:rsidRDefault="00286AEE" w:rsidP="00286AEE">
      <w:pPr>
        <w:jc w:val="both"/>
        <w:rPr>
          <w:rFonts w:ascii="Garamond" w:hAnsi="Garamond"/>
          <w:sz w:val="26"/>
          <w:szCs w:val="26"/>
        </w:rPr>
      </w:pPr>
      <w:r w:rsidRPr="00041F47">
        <w:rPr>
          <w:rFonts w:ascii="Garamond" w:hAnsi="Garamond"/>
          <w:sz w:val="26"/>
          <w:szCs w:val="26"/>
        </w:rPr>
        <w:t xml:space="preserve">I tre ospedali fanno fronte a un quarto dell’attività sanitaria della città metropolitana di Brescia prendendosi cura annualmente di oltre 32.000 pazienti in regime di ricovero a cui si aggiungono oltre 450.000 pazienti ambulatoriali e più di 60.000 accessi ai pronto soccorso. </w:t>
      </w:r>
      <w:r w:rsidRPr="00041F47">
        <w:rPr>
          <w:rFonts w:ascii="Garamond" w:hAnsi="Garamond" w:cs="Helvetica"/>
          <w:sz w:val="26"/>
          <w:szCs w:val="26"/>
        </w:rPr>
        <w:t xml:space="preserve">Ortopedia, cardiologia, cardiochirurgia, urologia, senologia, riabilitazione neurologica, terapia iperbarica, oculistica, radiologia, ginecologia e PMA sono le principali eccellenze degli ospedali bresciani di GSD. </w:t>
      </w:r>
    </w:p>
    <w:p w14:paraId="77A93F9D" w14:textId="109B6EC1" w:rsidR="009815F4" w:rsidRPr="00041F47" w:rsidRDefault="009815F4" w:rsidP="009815F4">
      <w:pPr>
        <w:jc w:val="both"/>
        <w:rPr>
          <w:rFonts w:ascii="Garamond" w:hAnsi="Garamond"/>
          <w:sz w:val="26"/>
          <w:szCs w:val="26"/>
        </w:rPr>
      </w:pPr>
      <w:r w:rsidRPr="00041F47">
        <w:rPr>
          <w:rFonts w:ascii="Garamond" w:hAnsi="Garamond"/>
          <w:sz w:val="26"/>
          <w:szCs w:val="26"/>
        </w:rPr>
        <w:t>L’adozione di tecnologie innovative applicate al percorso di cura è una priorità per gli Istituti Ospedalieri Bresciani e per tutto il Gruppo San Donato. Strumenti quali</w:t>
      </w:r>
      <w:r w:rsidR="0052254A" w:rsidRPr="00041F47">
        <w:rPr>
          <w:rFonts w:ascii="Garamond" w:hAnsi="Garamond"/>
          <w:sz w:val="26"/>
          <w:szCs w:val="26"/>
        </w:rPr>
        <w:t>,</w:t>
      </w:r>
      <w:r w:rsidRPr="00041F47">
        <w:rPr>
          <w:rFonts w:ascii="Garamond" w:hAnsi="Garamond"/>
          <w:sz w:val="26"/>
          <w:szCs w:val="26"/>
        </w:rPr>
        <w:t xml:space="preserve"> ad esempio</w:t>
      </w:r>
      <w:r w:rsidR="0052254A" w:rsidRPr="00041F47">
        <w:rPr>
          <w:rFonts w:ascii="Garamond" w:hAnsi="Garamond"/>
          <w:sz w:val="26"/>
          <w:szCs w:val="26"/>
        </w:rPr>
        <w:t>,</w:t>
      </w:r>
      <w:r w:rsidRPr="00041F47">
        <w:rPr>
          <w:rFonts w:ascii="Garamond" w:hAnsi="Garamond"/>
          <w:sz w:val="26"/>
          <w:szCs w:val="26"/>
        </w:rPr>
        <w:t xml:space="preserve"> la chirurgia robotica e la telemedicina hanno il duplice vantaggio di agevolare da un lato il lavoro dei clinici e dall’altro di migliorare significativamente l’accuratezza della diagnosi e delle terapie. </w:t>
      </w:r>
    </w:p>
    <w:p w14:paraId="2A6E4E29" w14:textId="77777777" w:rsidR="007B3F33" w:rsidRPr="00041F47" w:rsidRDefault="007B3F33" w:rsidP="007B3F33">
      <w:pPr>
        <w:jc w:val="both"/>
        <w:rPr>
          <w:rFonts w:ascii="Garamond" w:hAnsi="Garamond" w:cs="Helvetica"/>
          <w:sz w:val="26"/>
          <w:szCs w:val="26"/>
        </w:rPr>
      </w:pPr>
    </w:p>
    <w:p w14:paraId="76E5CF8B" w14:textId="1E4ACA63" w:rsidR="002D7181" w:rsidRPr="00041F47" w:rsidRDefault="00BD1822" w:rsidP="00E8332D">
      <w:pPr>
        <w:autoSpaceDE w:val="0"/>
        <w:autoSpaceDN w:val="0"/>
        <w:adjustRightInd w:val="0"/>
        <w:jc w:val="both"/>
        <w:rPr>
          <w:rFonts w:ascii="Garamond" w:hAnsi="Garamond"/>
          <w:sz w:val="26"/>
          <w:szCs w:val="26"/>
        </w:rPr>
      </w:pPr>
      <w:r w:rsidRPr="00041F47">
        <w:rPr>
          <w:rFonts w:ascii="Garamond" w:hAnsi="Garamond"/>
          <w:sz w:val="26"/>
          <w:szCs w:val="26"/>
        </w:rPr>
        <w:t>Il</w:t>
      </w:r>
      <w:r w:rsidR="000E0FE0" w:rsidRPr="00041F47">
        <w:rPr>
          <w:rFonts w:ascii="Garamond" w:hAnsi="Garamond"/>
          <w:sz w:val="26"/>
          <w:szCs w:val="26"/>
        </w:rPr>
        <w:t xml:space="preserve"> Gruppo San Donato</w:t>
      </w:r>
      <w:r w:rsidR="00E8332D" w:rsidRPr="00041F47">
        <w:rPr>
          <w:rFonts w:ascii="Garamond" w:hAnsi="Garamond"/>
          <w:sz w:val="26"/>
          <w:szCs w:val="26"/>
        </w:rPr>
        <w:t xml:space="preserve">, </w:t>
      </w:r>
      <w:r w:rsidRPr="00041F47">
        <w:rPr>
          <w:rFonts w:ascii="Garamond" w:eastAsia="Calibri" w:hAnsi="Garamond" w:cs="Calibri"/>
          <w:sz w:val="26"/>
          <w:szCs w:val="26"/>
        </w:rPr>
        <w:t>fondato nel 1957</w:t>
      </w:r>
      <w:r w:rsidR="00B37EA6" w:rsidRPr="00041F47">
        <w:rPr>
          <w:rFonts w:ascii="Garamond" w:eastAsia="Calibri" w:hAnsi="Garamond" w:cs="Calibri"/>
          <w:sz w:val="26"/>
          <w:szCs w:val="26"/>
        </w:rPr>
        <w:t xml:space="preserve"> e </w:t>
      </w:r>
      <w:r w:rsidR="00B37EA6" w:rsidRPr="00041F47">
        <w:rPr>
          <w:rFonts w:ascii="Garamond" w:hAnsi="Garamond"/>
          <w:sz w:val="26"/>
          <w:szCs w:val="26"/>
          <w:shd w:val="clear" w:color="auto" w:fill="FFFFFF"/>
        </w:rPr>
        <w:t>simbolo dell’eccellenza sanitaria sia nell’attività clinica che nella ricerca scientifica.</w:t>
      </w:r>
      <w:r w:rsidRPr="00041F47">
        <w:rPr>
          <w:rFonts w:ascii="Garamond" w:eastAsia="Calibri" w:hAnsi="Garamond" w:cs="Calibri"/>
          <w:sz w:val="26"/>
          <w:szCs w:val="26"/>
        </w:rPr>
        <w:t>, è oggi fra i primi gruppi ospedalieri europei e il primo in Italia. È costituto da 56 sedi, di cui tre IRCCS</w:t>
      </w:r>
      <w:r w:rsidRPr="00041F47">
        <w:rPr>
          <w:rFonts w:ascii="Garamond" w:hAnsi="Garamond"/>
          <w:sz w:val="26"/>
          <w:szCs w:val="26"/>
        </w:rPr>
        <w:t xml:space="preserve"> </w:t>
      </w:r>
      <w:r w:rsidR="000E0FE0" w:rsidRPr="00041F47">
        <w:rPr>
          <w:rFonts w:ascii="Garamond" w:hAnsi="Garamond"/>
          <w:sz w:val="26"/>
          <w:szCs w:val="26"/>
        </w:rPr>
        <w:t>(Policlinico San Donato, Ospedale San Raffaele, </w:t>
      </w:r>
      <w:r w:rsidR="00433481" w:rsidRPr="00041F47">
        <w:rPr>
          <w:rFonts w:ascii="Garamond" w:hAnsi="Garamond"/>
          <w:sz w:val="26"/>
          <w:szCs w:val="26"/>
        </w:rPr>
        <w:t>Ospedale</w:t>
      </w:r>
      <w:r w:rsidR="000E0FE0" w:rsidRPr="00041F47">
        <w:rPr>
          <w:rFonts w:ascii="Garamond" w:hAnsi="Garamond"/>
          <w:sz w:val="26"/>
          <w:szCs w:val="26"/>
        </w:rPr>
        <w:t xml:space="preserve"> </w:t>
      </w:r>
      <w:proofErr w:type="spellStart"/>
      <w:r w:rsidR="000E0FE0" w:rsidRPr="00041F47">
        <w:rPr>
          <w:rFonts w:ascii="Garamond" w:hAnsi="Garamond"/>
          <w:sz w:val="26"/>
          <w:szCs w:val="26"/>
        </w:rPr>
        <w:t>Galeazzi</w:t>
      </w:r>
      <w:r w:rsidR="00433481" w:rsidRPr="00041F47">
        <w:rPr>
          <w:rFonts w:ascii="Garamond" w:hAnsi="Garamond"/>
          <w:sz w:val="26"/>
          <w:szCs w:val="26"/>
        </w:rPr>
        <w:t>-Sant’Ambrogio</w:t>
      </w:r>
      <w:proofErr w:type="spellEnd"/>
      <w:r w:rsidR="000E0FE0" w:rsidRPr="00041F47">
        <w:rPr>
          <w:rFonts w:ascii="Garamond" w:hAnsi="Garamond"/>
          <w:sz w:val="26"/>
          <w:szCs w:val="26"/>
        </w:rPr>
        <w:t xml:space="preserve">) per un totale di 5.568 posti letto. Questi numeri si traducono in una capillare presenza in tutte le principali province lombarde (Milano, Monza, Como, Pavia, Bergamo, Brescia), alle quali si aggiunge Bologna. </w:t>
      </w:r>
    </w:p>
    <w:p w14:paraId="2EA929A6" w14:textId="4B5715EF" w:rsidR="006A280A" w:rsidRPr="00041F47" w:rsidRDefault="006A280A" w:rsidP="00E8332D">
      <w:pPr>
        <w:autoSpaceDE w:val="0"/>
        <w:autoSpaceDN w:val="0"/>
        <w:adjustRightInd w:val="0"/>
        <w:jc w:val="both"/>
        <w:rPr>
          <w:rFonts w:ascii="Garamond" w:hAnsi="Garamond" w:cs="Helvetica"/>
          <w:sz w:val="26"/>
          <w:szCs w:val="26"/>
        </w:rPr>
      </w:pPr>
    </w:p>
    <w:p w14:paraId="7F0D61E3" w14:textId="7ACC976C" w:rsidR="00471640" w:rsidRPr="00041F47" w:rsidRDefault="000E0FE0" w:rsidP="000E0FE0">
      <w:pPr>
        <w:jc w:val="both"/>
        <w:rPr>
          <w:rFonts w:ascii="Garamond" w:hAnsi="Garamond"/>
          <w:sz w:val="26"/>
          <w:szCs w:val="26"/>
        </w:rPr>
      </w:pPr>
      <w:r w:rsidRPr="00041F47">
        <w:rPr>
          <w:rFonts w:ascii="Garamond" w:hAnsi="Garamond"/>
          <w:sz w:val="26"/>
          <w:szCs w:val="26"/>
        </w:rPr>
        <w:t>GSD cura</w:t>
      </w:r>
      <w:r w:rsidR="006A280A" w:rsidRPr="00041F47">
        <w:rPr>
          <w:rFonts w:ascii="Garamond" w:hAnsi="Garamond"/>
          <w:sz w:val="26"/>
          <w:szCs w:val="26"/>
        </w:rPr>
        <w:t xml:space="preserve"> </w:t>
      </w:r>
      <w:r w:rsidR="00755D71" w:rsidRPr="00041F47">
        <w:rPr>
          <w:rFonts w:ascii="Garamond" w:hAnsi="Garamond"/>
          <w:sz w:val="26"/>
          <w:szCs w:val="26"/>
        </w:rPr>
        <w:t>circa</w:t>
      </w:r>
      <w:r w:rsidR="001A1D2C" w:rsidRPr="00041F47">
        <w:rPr>
          <w:rFonts w:ascii="Garamond" w:hAnsi="Garamond"/>
          <w:sz w:val="26"/>
          <w:szCs w:val="26"/>
        </w:rPr>
        <w:t xml:space="preserve"> 5</w:t>
      </w:r>
      <w:r w:rsidRPr="00041F47">
        <w:rPr>
          <w:rFonts w:ascii="Garamond" w:hAnsi="Garamond"/>
          <w:sz w:val="26"/>
          <w:szCs w:val="26"/>
        </w:rPr>
        <w:t xml:space="preserve"> milioni di pazienti all</w:t>
      </w:r>
      <w:r w:rsidR="00433481" w:rsidRPr="00041F47">
        <w:rPr>
          <w:rFonts w:ascii="Garamond" w:hAnsi="Garamond"/>
          <w:sz w:val="26"/>
          <w:szCs w:val="26"/>
        </w:rPr>
        <w:t>’</w:t>
      </w:r>
      <w:r w:rsidRPr="00041F47">
        <w:rPr>
          <w:rFonts w:ascii="Garamond" w:hAnsi="Garamond"/>
          <w:sz w:val="26"/>
          <w:szCs w:val="26"/>
        </w:rPr>
        <w:t>anno</w:t>
      </w:r>
      <w:r w:rsidR="006A280A" w:rsidRPr="00041F47">
        <w:rPr>
          <w:rFonts w:ascii="Garamond" w:hAnsi="Garamond"/>
          <w:sz w:val="26"/>
          <w:szCs w:val="26"/>
        </w:rPr>
        <w:t xml:space="preserve"> </w:t>
      </w:r>
      <w:r w:rsidRPr="00041F47">
        <w:rPr>
          <w:rFonts w:ascii="Garamond" w:hAnsi="Garamond"/>
          <w:sz w:val="26"/>
          <w:szCs w:val="26"/>
        </w:rPr>
        <w:t>in tutte le specialità riconosciute, essendo tra i leader, a livello nazionale e internazionale,</w:t>
      </w:r>
      <w:r w:rsidR="003D75F2" w:rsidRPr="00041F47">
        <w:rPr>
          <w:rFonts w:ascii="Garamond" w:hAnsi="Garamond"/>
          <w:sz w:val="26"/>
          <w:szCs w:val="26"/>
        </w:rPr>
        <w:t xml:space="preserve"> </w:t>
      </w:r>
      <w:r w:rsidRPr="00041F47">
        <w:rPr>
          <w:rFonts w:ascii="Garamond" w:hAnsi="Garamond"/>
          <w:sz w:val="26"/>
          <w:szCs w:val="26"/>
        </w:rPr>
        <w:t>in </w:t>
      </w:r>
      <w:r w:rsidR="00A16DBD" w:rsidRPr="00041F47">
        <w:rPr>
          <w:rFonts w:ascii="Garamond" w:hAnsi="Garamond"/>
          <w:sz w:val="26"/>
          <w:szCs w:val="26"/>
        </w:rPr>
        <w:t>C</w:t>
      </w:r>
      <w:r w:rsidRPr="00041F47">
        <w:rPr>
          <w:rFonts w:ascii="Garamond" w:hAnsi="Garamond"/>
          <w:sz w:val="26"/>
          <w:szCs w:val="26"/>
        </w:rPr>
        <w:t xml:space="preserve">ardiochirurgia, Cardiologia, Chirurgia Vascolare, Neurochirurgia, Ortopedia e cura dell’Obesità. Realizza l’80% dell’attività clinica in convenzione con il Sistema Sanitario Nazionale e conta </w:t>
      </w:r>
      <w:r w:rsidR="00471640" w:rsidRPr="00041F47">
        <w:rPr>
          <w:rFonts w:ascii="Garamond" w:hAnsi="Garamond"/>
          <w:sz w:val="26"/>
          <w:szCs w:val="26"/>
        </w:rPr>
        <w:t>circa 17.000</w:t>
      </w:r>
      <w:r w:rsidRPr="00041F47">
        <w:rPr>
          <w:rFonts w:ascii="Garamond" w:hAnsi="Garamond"/>
          <w:sz w:val="26"/>
          <w:szCs w:val="26"/>
        </w:rPr>
        <w:t xml:space="preserve"> collaboratori di cui </w:t>
      </w:r>
      <w:r w:rsidR="00755D71" w:rsidRPr="00041F47">
        <w:rPr>
          <w:rFonts w:ascii="Garamond" w:hAnsi="Garamond"/>
          <w:sz w:val="26"/>
          <w:szCs w:val="26"/>
        </w:rPr>
        <w:t>7.723</w:t>
      </w:r>
      <w:r w:rsidRPr="00041F47">
        <w:rPr>
          <w:rFonts w:ascii="Garamond" w:hAnsi="Garamond"/>
          <w:sz w:val="26"/>
          <w:szCs w:val="26"/>
        </w:rPr>
        <w:t xml:space="preserve"> medici. </w:t>
      </w:r>
    </w:p>
    <w:p w14:paraId="6854E5F0" w14:textId="6F2C7323" w:rsidR="004F7245" w:rsidRDefault="004F7245" w:rsidP="00BA5CC4">
      <w:pPr>
        <w:jc w:val="both"/>
        <w:rPr>
          <w:rFonts w:ascii="Garamond" w:hAnsi="Garamond"/>
          <w:sz w:val="24"/>
          <w:szCs w:val="24"/>
        </w:rPr>
      </w:pPr>
    </w:p>
    <w:p w14:paraId="174A09E4" w14:textId="77777777" w:rsidR="00723DCC" w:rsidRPr="00723DCC" w:rsidRDefault="00723DCC" w:rsidP="00BA5CC4">
      <w:pPr>
        <w:jc w:val="both"/>
        <w:rPr>
          <w:rFonts w:ascii="Garamond" w:hAnsi="Garamond"/>
          <w:sz w:val="18"/>
          <w:szCs w:val="18"/>
        </w:rPr>
      </w:pPr>
    </w:p>
    <w:p w14:paraId="040743B8" w14:textId="77777777" w:rsidR="00282444" w:rsidRPr="00723DCC" w:rsidRDefault="00282444" w:rsidP="00282444">
      <w:pPr>
        <w:pStyle w:val="Titolo1"/>
        <w:ind w:left="0"/>
        <w:rPr>
          <w:rFonts w:ascii="Garamond" w:eastAsia="Times New Roman" w:hAnsi="Garamond"/>
        </w:rPr>
      </w:pPr>
      <w:r w:rsidRPr="00723DCC">
        <w:rPr>
          <w:rFonts w:ascii="Garamond" w:eastAsia="Times New Roman" w:hAnsi="Garamond"/>
          <w:spacing w:val="-1"/>
        </w:rPr>
        <w:t>IMAGE BUILDING - Ufficio</w:t>
      </w:r>
      <w:r w:rsidRPr="00723DCC">
        <w:rPr>
          <w:rFonts w:ascii="Garamond" w:eastAsia="Times New Roman" w:hAnsi="Garamond"/>
          <w:spacing w:val="-11"/>
        </w:rPr>
        <w:t xml:space="preserve"> </w:t>
      </w:r>
      <w:r w:rsidRPr="00723DCC">
        <w:rPr>
          <w:rFonts w:ascii="Garamond" w:eastAsia="Times New Roman" w:hAnsi="Garamond"/>
          <w:spacing w:val="-1"/>
        </w:rPr>
        <w:t>Stampa</w:t>
      </w:r>
      <w:r w:rsidRPr="00723DCC">
        <w:rPr>
          <w:rFonts w:ascii="Garamond" w:eastAsia="Times New Roman" w:hAnsi="Garamond"/>
          <w:spacing w:val="-12"/>
        </w:rPr>
        <w:t xml:space="preserve"> </w:t>
      </w:r>
      <w:r w:rsidRPr="00723DCC">
        <w:rPr>
          <w:rFonts w:ascii="Garamond" w:eastAsia="Times New Roman" w:hAnsi="Garamond"/>
          <w:spacing w:val="-1"/>
        </w:rPr>
        <w:t>Gruppo</w:t>
      </w:r>
      <w:r w:rsidRPr="00723DCC">
        <w:rPr>
          <w:rFonts w:ascii="Garamond" w:eastAsia="Times New Roman" w:hAnsi="Garamond"/>
          <w:spacing w:val="-11"/>
        </w:rPr>
        <w:t xml:space="preserve"> </w:t>
      </w:r>
      <w:r w:rsidRPr="00723DCC">
        <w:rPr>
          <w:rFonts w:ascii="Garamond" w:eastAsia="Times New Roman" w:hAnsi="Garamond"/>
        </w:rPr>
        <w:t>San</w:t>
      </w:r>
      <w:r w:rsidRPr="00723DCC">
        <w:rPr>
          <w:rFonts w:ascii="Garamond" w:eastAsia="Times New Roman" w:hAnsi="Garamond"/>
          <w:spacing w:val="-10"/>
        </w:rPr>
        <w:t xml:space="preserve"> </w:t>
      </w:r>
      <w:r w:rsidRPr="00723DCC">
        <w:rPr>
          <w:rFonts w:ascii="Garamond" w:eastAsia="Times New Roman" w:hAnsi="Garamond"/>
        </w:rPr>
        <w:t>Donato</w:t>
      </w:r>
    </w:p>
    <w:p w14:paraId="25BD9EAC" w14:textId="77777777" w:rsidR="00282444" w:rsidRPr="00723DCC" w:rsidRDefault="00282444" w:rsidP="00282444">
      <w:pPr>
        <w:pStyle w:val="Corpotesto"/>
        <w:spacing w:line="247" w:lineRule="exact"/>
        <w:ind w:left="0"/>
        <w:rPr>
          <w:rFonts w:ascii="Garamond" w:hAnsi="Garamond"/>
        </w:rPr>
      </w:pPr>
      <w:r w:rsidRPr="00723DCC">
        <w:rPr>
          <w:rFonts w:ascii="Garamond" w:hAnsi="Garamond"/>
        </w:rPr>
        <w:t>Tel.</w:t>
      </w:r>
      <w:r w:rsidRPr="00723DCC">
        <w:rPr>
          <w:rFonts w:ascii="Garamond" w:hAnsi="Garamond"/>
          <w:spacing w:val="-7"/>
        </w:rPr>
        <w:t xml:space="preserve"> </w:t>
      </w:r>
      <w:r w:rsidRPr="00723DCC">
        <w:rPr>
          <w:rFonts w:ascii="Garamond" w:hAnsi="Garamond"/>
        </w:rPr>
        <w:t>02</w:t>
      </w:r>
      <w:r w:rsidRPr="00723DCC">
        <w:rPr>
          <w:rFonts w:ascii="Garamond" w:hAnsi="Garamond"/>
          <w:spacing w:val="-7"/>
        </w:rPr>
        <w:t xml:space="preserve"> </w:t>
      </w:r>
      <w:r w:rsidRPr="00723DCC">
        <w:rPr>
          <w:rFonts w:ascii="Garamond" w:hAnsi="Garamond"/>
        </w:rPr>
        <w:t>89011300</w:t>
      </w:r>
      <w:r w:rsidRPr="00723DCC">
        <w:rPr>
          <w:rFonts w:ascii="Garamond" w:hAnsi="Garamond"/>
          <w:spacing w:val="-6"/>
        </w:rPr>
        <w:t xml:space="preserve"> </w:t>
      </w:r>
      <w:r w:rsidRPr="00723DCC">
        <w:rPr>
          <w:rFonts w:ascii="Garamond" w:hAnsi="Garamond"/>
        </w:rPr>
        <w:t>–</w:t>
      </w:r>
      <w:r w:rsidRPr="00723DCC">
        <w:rPr>
          <w:rFonts w:ascii="Garamond" w:hAnsi="Garamond"/>
          <w:spacing w:val="-7"/>
        </w:rPr>
        <w:t xml:space="preserve"> </w:t>
      </w:r>
      <w:r w:rsidRPr="00723DCC">
        <w:rPr>
          <w:rFonts w:ascii="Garamond" w:hAnsi="Garamond"/>
        </w:rPr>
        <w:t>e-mail:</w:t>
      </w:r>
      <w:r w:rsidRPr="00723DCC">
        <w:rPr>
          <w:rFonts w:ascii="Garamond" w:hAnsi="Garamond"/>
          <w:spacing w:val="-7"/>
        </w:rPr>
        <w:t xml:space="preserve"> </w:t>
      </w:r>
      <w:hyperlink r:id="rId11" w:history="1">
        <w:r w:rsidRPr="00723DCC">
          <w:rPr>
            <w:rStyle w:val="Collegamentoipertestuale"/>
            <w:rFonts w:ascii="Garamond" w:hAnsi="Garamond"/>
            <w:color w:val="0462C1"/>
          </w:rPr>
          <w:t>gsd@imagebuilding.it</w:t>
        </w:r>
      </w:hyperlink>
    </w:p>
    <w:p w14:paraId="767CE221" w14:textId="77777777" w:rsidR="00282444" w:rsidRPr="00723DCC" w:rsidRDefault="00282444" w:rsidP="00282444">
      <w:pPr>
        <w:pStyle w:val="Corpotesto"/>
        <w:spacing w:line="247" w:lineRule="exact"/>
        <w:ind w:left="0"/>
        <w:rPr>
          <w:rFonts w:ascii="Garamond" w:hAnsi="Garamond"/>
        </w:rPr>
      </w:pPr>
      <w:r w:rsidRPr="00723DCC">
        <w:rPr>
          <w:rFonts w:ascii="Garamond" w:hAnsi="Garamond"/>
        </w:rPr>
        <w:t>Vittoria</w:t>
      </w:r>
      <w:r w:rsidRPr="00723DCC">
        <w:rPr>
          <w:rFonts w:ascii="Garamond" w:hAnsi="Garamond"/>
          <w:spacing w:val="1"/>
        </w:rPr>
        <w:t xml:space="preserve"> </w:t>
      </w:r>
      <w:r w:rsidRPr="00723DCC">
        <w:rPr>
          <w:rFonts w:ascii="Garamond" w:hAnsi="Garamond"/>
        </w:rPr>
        <w:t>Cereseto,</w:t>
      </w:r>
      <w:r w:rsidRPr="00723DCC">
        <w:rPr>
          <w:rFonts w:ascii="Garamond" w:hAnsi="Garamond"/>
          <w:spacing w:val="2"/>
        </w:rPr>
        <w:t xml:space="preserve"> </w:t>
      </w:r>
      <w:r w:rsidRPr="00723DCC">
        <w:rPr>
          <w:rFonts w:ascii="Garamond" w:hAnsi="Garamond"/>
        </w:rPr>
        <w:t>331</w:t>
      </w:r>
      <w:r w:rsidRPr="00723DCC">
        <w:rPr>
          <w:rFonts w:ascii="Garamond" w:hAnsi="Garamond"/>
          <w:spacing w:val="4"/>
        </w:rPr>
        <w:t xml:space="preserve"> </w:t>
      </w:r>
      <w:r w:rsidRPr="00723DCC">
        <w:rPr>
          <w:rFonts w:ascii="Garamond" w:hAnsi="Garamond"/>
        </w:rPr>
        <w:t>–</w:t>
      </w:r>
      <w:r w:rsidRPr="00723DCC">
        <w:rPr>
          <w:rFonts w:ascii="Garamond" w:hAnsi="Garamond"/>
          <w:spacing w:val="2"/>
        </w:rPr>
        <w:t xml:space="preserve"> </w:t>
      </w:r>
      <w:r w:rsidRPr="00723DCC">
        <w:rPr>
          <w:rFonts w:ascii="Garamond" w:hAnsi="Garamond"/>
        </w:rPr>
        <w:t>5758346</w:t>
      </w:r>
    </w:p>
    <w:p w14:paraId="2FFC0E4A" w14:textId="77777777" w:rsidR="00282444" w:rsidRPr="00723DCC" w:rsidRDefault="00282444" w:rsidP="00282444">
      <w:pPr>
        <w:pStyle w:val="Corpotesto"/>
        <w:spacing w:line="247" w:lineRule="exact"/>
        <w:ind w:left="0"/>
        <w:rPr>
          <w:rFonts w:ascii="Garamond" w:hAnsi="Garamond"/>
        </w:rPr>
      </w:pPr>
      <w:r w:rsidRPr="00723DCC">
        <w:rPr>
          <w:rFonts w:ascii="Garamond" w:hAnsi="Garamond"/>
        </w:rPr>
        <w:t>Marica</w:t>
      </w:r>
      <w:r w:rsidRPr="00723DCC">
        <w:rPr>
          <w:rFonts w:ascii="Garamond" w:hAnsi="Garamond"/>
          <w:spacing w:val="1"/>
        </w:rPr>
        <w:t xml:space="preserve"> </w:t>
      </w:r>
      <w:r w:rsidRPr="00723DCC">
        <w:rPr>
          <w:rFonts w:ascii="Garamond" w:hAnsi="Garamond"/>
        </w:rPr>
        <w:t>Porro,</w:t>
      </w:r>
      <w:r w:rsidRPr="00723DCC">
        <w:rPr>
          <w:rFonts w:ascii="Garamond" w:hAnsi="Garamond"/>
          <w:spacing w:val="3"/>
        </w:rPr>
        <w:t xml:space="preserve"> </w:t>
      </w:r>
      <w:r w:rsidRPr="00723DCC">
        <w:rPr>
          <w:rFonts w:ascii="Garamond" w:hAnsi="Garamond"/>
        </w:rPr>
        <w:t>331</w:t>
      </w:r>
      <w:r w:rsidRPr="00723DCC">
        <w:rPr>
          <w:rFonts w:ascii="Garamond" w:hAnsi="Garamond"/>
          <w:spacing w:val="1"/>
        </w:rPr>
        <w:t xml:space="preserve"> </w:t>
      </w:r>
      <w:r w:rsidRPr="00723DCC">
        <w:rPr>
          <w:rFonts w:ascii="Garamond" w:hAnsi="Garamond"/>
        </w:rPr>
        <w:t>–</w:t>
      </w:r>
      <w:r w:rsidRPr="00723DCC">
        <w:rPr>
          <w:rFonts w:ascii="Garamond" w:hAnsi="Garamond"/>
          <w:spacing w:val="3"/>
        </w:rPr>
        <w:t xml:space="preserve"> </w:t>
      </w:r>
      <w:r w:rsidRPr="00723DCC">
        <w:rPr>
          <w:rFonts w:ascii="Garamond" w:hAnsi="Garamond"/>
        </w:rPr>
        <w:t>5758347</w:t>
      </w:r>
    </w:p>
    <w:p w14:paraId="73BD01EC" w14:textId="77777777" w:rsidR="00282444" w:rsidRPr="00723DCC" w:rsidRDefault="00282444" w:rsidP="00282444">
      <w:pPr>
        <w:pStyle w:val="Corpotesto"/>
        <w:spacing w:line="249" w:lineRule="exact"/>
        <w:ind w:left="0"/>
        <w:rPr>
          <w:rFonts w:ascii="Garamond" w:hAnsi="Garamond"/>
        </w:rPr>
      </w:pPr>
      <w:r w:rsidRPr="00723DCC">
        <w:rPr>
          <w:rFonts w:ascii="Garamond" w:hAnsi="Garamond"/>
        </w:rPr>
        <w:t>Fiammetta</w:t>
      </w:r>
      <w:r w:rsidRPr="00723DCC">
        <w:rPr>
          <w:rFonts w:ascii="Garamond" w:hAnsi="Garamond"/>
          <w:spacing w:val="3"/>
        </w:rPr>
        <w:t xml:space="preserve"> </w:t>
      </w:r>
      <w:r w:rsidRPr="00723DCC">
        <w:rPr>
          <w:rFonts w:ascii="Garamond" w:hAnsi="Garamond"/>
        </w:rPr>
        <w:t>Scarone,</w:t>
      </w:r>
      <w:r w:rsidRPr="00723DCC">
        <w:rPr>
          <w:rFonts w:ascii="Garamond" w:hAnsi="Garamond"/>
          <w:spacing w:val="3"/>
        </w:rPr>
        <w:t xml:space="preserve"> </w:t>
      </w:r>
      <w:r w:rsidRPr="00723DCC">
        <w:rPr>
          <w:rFonts w:ascii="Garamond" w:hAnsi="Garamond"/>
        </w:rPr>
        <w:t>340</w:t>
      </w:r>
      <w:r w:rsidRPr="00723DCC">
        <w:rPr>
          <w:rFonts w:ascii="Garamond" w:hAnsi="Garamond"/>
          <w:spacing w:val="3"/>
        </w:rPr>
        <w:t xml:space="preserve"> </w:t>
      </w:r>
      <w:r w:rsidRPr="00723DCC">
        <w:rPr>
          <w:rFonts w:ascii="Garamond" w:hAnsi="Garamond"/>
        </w:rPr>
        <w:t>–</w:t>
      </w:r>
      <w:r w:rsidRPr="00723DCC">
        <w:rPr>
          <w:rFonts w:ascii="Garamond" w:hAnsi="Garamond"/>
          <w:spacing w:val="3"/>
        </w:rPr>
        <w:t xml:space="preserve"> </w:t>
      </w:r>
      <w:r w:rsidRPr="00723DCC">
        <w:rPr>
          <w:rFonts w:ascii="Garamond" w:hAnsi="Garamond"/>
        </w:rPr>
        <w:t>1137770</w:t>
      </w:r>
    </w:p>
    <w:p w14:paraId="0A0824B8" w14:textId="5AE103D4" w:rsidR="007B3F33" w:rsidRPr="00723DCC" w:rsidRDefault="00282444" w:rsidP="00723DCC">
      <w:pPr>
        <w:rPr>
          <w:rFonts w:ascii="Garamond" w:hAnsi="Garamond"/>
        </w:rPr>
      </w:pPr>
      <w:r w:rsidRPr="00723DCC">
        <w:rPr>
          <w:rFonts w:ascii="Garamond" w:hAnsi="Garamond"/>
        </w:rPr>
        <w:t>Francesca</w:t>
      </w:r>
      <w:r w:rsidRPr="00723DCC">
        <w:rPr>
          <w:rFonts w:ascii="Garamond" w:hAnsi="Garamond"/>
          <w:spacing w:val="-2"/>
        </w:rPr>
        <w:t xml:space="preserve"> </w:t>
      </w:r>
      <w:r w:rsidRPr="00723DCC">
        <w:rPr>
          <w:rFonts w:ascii="Garamond" w:hAnsi="Garamond"/>
        </w:rPr>
        <w:t>Boldreghini,</w:t>
      </w:r>
      <w:r w:rsidRPr="00723DCC">
        <w:rPr>
          <w:rFonts w:ascii="Garamond" w:hAnsi="Garamond"/>
          <w:spacing w:val="-2"/>
        </w:rPr>
        <w:t xml:space="preserve"> </w:t>
      </w:r>
      <w:r w:rsidRPr="00723DCC">
        <w:rPr>
          <w:rFonts w:ascii="Garamond" w:hAnsi="Garamond"/>
        </w:rPr>
        <w:t>331</w:t>
      </w:r>
      <w:r w:rsidRPr="00723DCC">
        <w:rPr>
          <w:rFonts w:ascii="Garamond" w:hAnsi="Garamond"/>
          <w:spacing w:val="-3"/>
        </w:rPr>
        <w:t xml:space="preserve"> </w:t>
      </w:r>
      <w:r w:rsidRPr="00723DCC">
        <w:rPr>
          <w:rFonts w:ascii="Garamond" w:hAnsi="Garamond"/>
        </w:rPr>
        <w:t>–</w:t>
      </w:r>
      <w:r w:rsidRPr="00723DCC">
        <w:rPr>
          <w:rFonts w:ascii="Garamond" w:hAnsi="Garamond"/>
          <w:spacing w:val="-3"/>
        </w:rPr>
        <w:t xml:space="preserve"> </w:t>
      </w:r>
      <w:r w:rsidRPr="00723DCC">
        <w:rPr>
          <w:rFonts w:ascii="Garamond" w:hAnsi="Garamond"/>
        </w:rPr>
        <w:t>5741386</w:t>
      </w:r>
    </w:p>
    <w:sectPr w:rsidR="007B3F33" w:rsidRPr="00723D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E351B"/>
    <w:multiLevelType w:val="hybridMultilevel"/>
    <w:tmpl w:val="3AF2D498"/>
    <w:lvl w:ilvl="0" w:tplc="89D42942">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2FB"/>
    <w:rsid w:val="00023048"/>
    <w:rsid w:val="00023FE0"/>
    <w:rsid w:val="000256DB"/>
    <w:rsid w:val="00041F47"/>
    <w:rsid w:val="0006702C"/>
    <w:rsid w:val="000E0FE0"/>
    <w:rsid w:val="00194FA5"/>
    <w:rsid w:val="001A1D2C"/>
    <w:rsid w:val="001A33AE"/>
    <w:rsid w:val="00204F89"/>
    <w:rsid w:val="00221190"/>
    <w:rsid w:val="00282444"/>
    <w:rsid w:val="00286AEE"/>
    <w:rsid w:val="002C321D"/>
    <w:rsid w:val="002D5BB6"/>
    <w:rsid w:val="002D7181"/>
    <w:rsid w:val="00314BCC"/>
    <w:rsid w:val="00372FA9"/>
    <w:rsid w:val="003D75F2"/>
    <w:rsid w:val="004104F1"/>
    <w:rsid w:val="004253D3"/>
    <w:rsid w:val="00433481"/>
    <w:rsid w:val="00471640"/>
    <w:rsid w:val="004B252A"/>
    <w:rsid w:val="004F7245"/>
    <w:rsid w:val="0052254A"/>
    <w:rsid w:val="0053647B"/>
    <w:rsid w:val="00561DBB"/>
    <w:rsid w:val="005820C0"/>
    <w:rsid w:val="005C3A1F"/>
    <w:rsid w:val="0063362F"/>
    <w:rsid w:val="006959DF"/>
    <w:rsid w:val="006A280A"/>
    <w:rsid w:val="006B47A6"/>
    <w:rsid w:val="00723DCC"/>
    <w:rsid w:val="00755D71"/>
    <w:rsid w:val="0077283E"/>
    <w:rsid w:val="007754BC"/>
    <w:rsid w:val="0078246C"/>
    <w:rsid w:val="007B3F33"/>
    <w:rsid w:val="008567C0"/>
    <w:rsid w:val="00885046"/>
    <w:rsid w:val="008853F8"/>
    <w:rsid w:val="008F1FA4"/>
    <w:rsid w:val="009452FB"/>
    <w:rsid w:val="009815F4"/>
    <w:rsid w:val="009D17A4"/>
    <w:rsid w:val="00A16DBD"/>
    <w:rsid w:val="00A53475"/>
    <w:rsid w:val="00B3669A"/>
    <w:rsid w:val="00B37EA6"/>
    <w:rsid w:val="00B74580"/>
    <w:rsid w:val="00BA5CC4"/>
    <w:rsid w:val="00BC6BA0"/>
    <w:rsid w:val="00BD1822"/>
    <w:rsid w:val="00C7008B"/>
    <w:rsid w:val="00C90DA3"/>
    <w:rsid w:val="00C95DA6"/>
    <w:rsid w:val="00CA0C2C"/>
    <w:rsid w:val="00CA3675"/>
    <w:rsid w:val="00CC30B9"/>
    <w:rsid w:val="00D0024C"/>
    <w:rsid w:val="00D205F5"/>
    <w:rsid w:val="00D430A3"/>
    <w:rsid w:val="00D767A9"/>
    <w:rsid w:val="00DA1388"/>
    <w:rsid w:val="00E368CC"/>
    <w:rsid w:val="00E4263B"/>
    <w:rsid w:val="00E62DAC"/>
    <w:rsid w:val="00E8332D"/>
    <w:rsid w:val="00EF0752"/>
    <w:rsid w:val="00EF1639"/>
    <w:rsid w:val="00F31B5A"/>
    <w:rsid w:val="00F76C8B"/>
    <w:rsid w:val="00F80CDD"/>
    <w:rsid w:val="00FE73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7A20C"/>
  <w15:chartTrackingRefBased/>
  <w15:docId w15:val="{19E6DCF1-D83B-4D35-82E8-B650C12D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E0FE0"/>
    <w:pPr>
      <w:spacing w:after="0" w:line="240" w:lineRule="auto"/>
    </w:pPr>
  </w:style>
  <w:style w:type="paragraph" w:styleId="Titolo1">
    <w:name w:val="heading 1"/>
    <w:basedOn w:val="Normale"/>
    <w:link w:val="Titolo1Carattere"/>
    <w:uiPriority w:val="9"/>
    <w:qFormat/>
    <w:rsid w:val="00282444"/>
    <w:pPr>
      <w:autoSpaceDE w:val="0"/>
      <w:autoSpaceDN w:val="0"/>
      <w:spacing w:before="151"/>
      <w:ind w:left="112"/>
      <w:outlineLvl w:val="0"/>
    </w:pPr>
    <w:rPr>
      <w:rFonts w:ascii="Times New Roman" w:hAnsi="Times New Roman" w:cs="Times New Roman"/>
      <w:b/>
      <w:bCs/>
      <w:kern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567C0"/>
    <w:pPr>
      <w:ind w:left="720"/>
    </w:pPr>
    <w:rPr>
      <w:rFonts w:ascii="Calibri" w:hAnsi="Calibri" w:cs="Calibri"/>
    </w:rPr>
  </w:style>
  <w:style w:type="character" w:customStyle="1" w:styleId="Titolo1Carattere">
    <w:name w:val="Titolo 1 Carattere"/>
    <w:basedOn w:val="Carpredefinitoparagrafo"/>
    <w:link w:val="Titolo1"/>
    <w:uiPriority w:val="9"/>
    <w:rsid w:val="00282444"/>
    <w:rPr>
      <w:rFonts w:ascii="Times New Roman" w:hAnsi="Times New Roman" w:cs="Times New Roman"/>
      <w:b/>
      <w:bCs/>
      <w:kern w:val="36"/>
    </w:rPr>
  </w:style>
  <w:style w:type="character" w:styleId="Collegamentoipertestuale">
    <w:name w:val="Hyperlink"/>
    <w:basedOn w:val="Carpredefinitoparagrafo"/>
    <w:uiPriority w:val="99"/>
    <w:semiHidden/>
    <w:unhideWhenUsed/>
    <w:rsid w:val="00282444"/>
    <w:rPr>
      <w:color w:val="0000FF"/>
      <w:u w:val="single"/>
    </w:rPr>
  </w:style>
  <w:style w:type="paragraph" w:styleId="Corpotesto">
    <w:name w:val="Body Text"/>
    <w:basedOn w:val="Normale"/>
    <w:link w:val="CorpotestoCarattere"/>
    <w:uiPriority w:val="1"/>
    <w:semiHidden/>
    <w:unhideWhenUsed/>
    <w:rsid w:val="00282444"/>
    <w:pPr>
      <w:autoSpaceDE w:val="0"/>
      <w:autoSpaceDN w:val="0"/>
      <w:spacing w:before="13"/>
      <w:ind w:left="112"/>
    </w:pPr>
    <w:rPr>
      <w:rFonts w:ascii="Times New Roman" w:hAnsi="Times New Roman" w:cs="Times New Roman"/>
    </w:rPr>
  </w:style>
  <w:style w:type="character" w:customStyle="1" w:styleId="CorpotestoCarattere">
    <w:name w:val="Corpo testo Carattere"/>
    <w:basedOn w:val="Carpredefinitoparagrafo"/>
    <w:link w:val="Corpotesto"/>
    <w:uiPriority w:val="1"/>
    <w:semiHidden/>
    <w:rsid w:val="0028244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574434">
      <w:bodyDiv w:val="1"/>
      <w:marLeft w:val="0"/>
      <w:marRight w:val="0"/>
      <w:marTop w:val="0"/>
      <w:marBottom w:val="0"/>
      <w:divBdr>
        <w:top w:val="none" w:sz="0" w:space="0" w:color="auto"/>
        <w:left w:val="none" w:sz="0" w:space="0" w:color="auto"/>
        <w:bottom w:val="none" w:sz="0" w:space="0" w:color="auto"/>
        <w:right w:val="none" w:sz="0" w:space="0" w:color="auto"/>
      </w:divBdr>
    </w:div>
    <w:div w:id="955138070">
      <w:bodyDiv w:val="1"/>
      <w:marLeft w:val="0"/>
      <w:marRight w:val="0"/>
      <w:marTop w:val="0"/>
      <w:marBottom w:val="0"/>
      <w:divBdr>
        <w:top w:val="none" w:sz="0" w:space="0" w:color="auto"/>
        <w:left w:val="none" w:sz="0" w:space="0" w:color="auto"/>
        <w:bottom w:val="none" w:sz="0" w:space="0" w:color="auto"/>
        <w:right w:val="none" w:sz="0" w:space="0" w:color="auto"/>
      </w:divBdr>
    </w:div>
    <w:div w:id="1145859315">
      <w:bodyDiv w:val="1"/>
      <w:marLeft w:val="0"/>
      <w:marRight w:val="0"/>
      <w:marTop w:val="0"/>
      <w:marBottom w:val="0"/>
      <w:divBdr>
        <w:top w:val="none" w:sz="0" w:space="0" w:color="auto"/>
        <w:left w:val="none" w:sz="0" w:space="0" w:color="auto"/>
        <w:bottom w:val="none" w:sz="0" w:space="0" w:color="auto"/>
        <w:right w:val="none" w:sz="0" w:space="0" w:color="auto"/>
      </w:divBdr>
    </w:div>
    <w:div w:id="1209802807">
      <w:bodyDiv w:val="1"/>
      <w:marLeft w:val="0"/>
      <w:marRight w:val="0"/>
      <w:marTop w:val="0"/>
      <w:marBottom w:val="0"/>
      <w:divBdr>
        <w:top w:val="none" w:sz="0" w:space="0" w:color="auto"/>
        <w:left w:val="none" w:sz="0" w:space="0" w:color="auto"/>
        <w:bottom w:val="none" w:sz="0" w:space="0" w:color="auto"/>
        <w:right w:val="none" w:sz="0" w:space="0" w:color="auto"/>
      </w:divBdr>
    </w:div>
    <w:div w:id="1496143358">
      <w:bodyDiv w:val="1"/>
      <w:marLeft w:val="0"/>
      <w:marRight w:val="0"/>
      <w:marTop w:val="0"/>
      <w:marBottom w:val="0"/>
      <w:divBdr>
        <w:top w:val="none" w:sz="0" w:space="0" w:color="auto"/>
        <w:left w:val="none" w:sz="0" w:space="0" w:color="auto"/>
        <w:bottom w:val="none" w:sz="0" w:space="0" w:color="auto"/>
        <w:right w:val="none" w:sz="0" w:space="0" w:color="auto"/>
      </w:divBdr>
    </w:div>
    <w:div w:id="1542739624">
      <w:bodyDiv w:val="1"/>
      <w:marLeft w:val="0"/>
      <w:marRight w:val="0"/>
      <w:marTop w:val="0"/>
      <w:marBottom w:val="0"/>
      <w:divBdr>
        <w:top w:val="none" w:sz="0" w:space="0" w:color="auto"/>
        <w:left w:val="none" w:sz="0" w:space="0" w:color="auto"/>
        <w:bottom w:val="none" w:sz="0" w:space="0" w:color="auto"/>
        <w:right w:val="none" w:sz="0" w:space="0" w:color="auto"/>
      </w:divBdr>
    </w:div>
    <w:div w:id="1595700455">
      <w:bodyDiv w:val="1"/>
      <w:marLeft w:val="0"/>
      <w:marRight w:val="0"/>
      <w:marTop w:val="0"/>
      <w:marBottom w:val="0"/>
      <w:divBdr>
        <w:top w:val="none" w:sz="0" w:space="0" w:color="auto"/>
        <w:left w:val="none" w:sz="0" w:space="0" w:color="auto"/>
        <w:bottom w:val="none" w:sz="0" w:space="0" w:color="auto"/>
        <w:right w:val="none" w:sz="0" w:space="0" w:color="auto"/>
      </w:divBdr>
    </w:div>
    <w:div w:id="181328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sd@imagebuilding.it" TargetMode="Externa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90298-ACD5-40DF-8D27-E1ED7E836E85}">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434787BB-9705-49C5-A118-9746129C28BE}">
  <ds:schemaRefs>
    <ds:schemaRef ds:uri="http://schemas.microsoft.com/sharepoint/v3/contenttype/forms"/>
  </ds:schemaRefs>
</ds:datastoreItem>
</file>

<file path=customXml/itemProps3.xml><?xml version="1.0" encoding="utf-8"?>
<ds:datastoreItem xmlns:ds="http://schemas.openxmlformats.org/officeDocument/2006/customXml" ds:itemID="{DD44257B-FAE9-4AE7-A840-FB832F785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420</Words>
  <Characters>2397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Teutonico</dc:creator>
  <cp:keywords/>
  <dc:description/>
  <cp:lastModifiedBy>Carlo Ghielmetti</cp:lastModifiedBy>
  <cp:revision>36</cp:revision>
  <dcterms:created xsi:type="dcterms:W3CDTF">2020-01-10T14:36:00Z</dcterms:created>
  <dcterms:modified xsi:type="dcterms:W3CDTF">2023-01-19T10:02:00Z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