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B5783AF" w14:textId="77777777" w:rsidR="006363E6" w:rsidRDefault="006363E6">
      <w:pPr>
        <w:spacing w:line="480" w:lineRule="auto"/>
        <w:jc w:val="both"/>
      </w:pPr>
    </w:p>
    <w:p w14:paraId="6B5783B0" w14:textId="77777777" w:rsidR="006363E6" w:rsidRPr="00852195" w:rsidRDefault="001D4478">
      <w:pPr>
        <w:spacing w:line="360" w:lineRule="auto"/>
        <w:jc w:val="both"/>
        <w:rPr>
          <w:sz w:val="20"/>
          <w:szCs w:val="20"/>
        </w:rPr>
      </w:pPr>
      <w:r w:rsidRPr="00852195">
        <w:rPr>
          <w:sz w:val="20"/>
          <w:szCs w:val="20"/>
        </w:rPr>
        <w:t>Ancora carta. Mentre l’umanità spedisce il telescopio più potente di sempre a guardare dal buco della serratura mondi lontanissimi e qui, sulla terra, le crisi ambientali, sociali, mondiali sembrano moltiplicarsi, la carta permane con i suoi molteplici sig</w:t>
      </w:r>
      <w:r w:rsidRPr="00852195">
        <w:rPr>
          <w:sz w:val="20"/>
          <w:szCs w:val="20"/>
        </w:rPr>
        <w:t>nificati a incantare, esaudire, certificare, ispirare quella stessa umanità che la crea per mille usi. Eppure sembra, la carta, guardarci e testimoniare le nostre miserie autodistruttive e le nostre incredibili capacità divine di creazione. Questa undicesi</w:t>
      </w:r>
      <w:r w:rsidRPr="00852195">
        <w:rPr>
          <w:sz w:val="20"/>
          <w:szCs w:val="20"/>
        </w:rPr>
        <w:t>ma edizione della Lucca Biennale Cartasia parla di una possibile rinascita, una nuova visione, una rigenerazione. La creazione di questa nuova prospettiva è un atto creativo che parte da una distruzione: nel vuoto di una pagina bianca si possono immaginare</w:t>
      </w:r>
      <w:r w:rsidRPr="00852195">
        <w:rPr>
          <w:sz w:val="20"/>
          <w:szCs w:val="20"/>
        </w:rPr>
        <w:t xml:space="preserve"> miliardi di creazioni, e questa edizione vuole essere uno stimolo - insieme agli artisti che compongono la selezione - nei confronti del pubblico a osservare il futuro con le sue possibilità, partendo da un presente da reimmaginare.</w:t>
      </w:r>
    </w:p>
    <w:p w14:paraId="6B5783B1" w14:textId="77777777" w:rsidR="006363E6" w:rsidRDefault="006363E6">
      <w:pPr>
        <w:jc w:val="both"/>
      </w:pPr>
    </w:p>
    <w:p w14:paraId="6B5783B2" w14:textId="77777777" w:rsidR="006363E6" w:rsidRPr="00CD7626" w:rsidRDefault="001D4478">
      <w:pPr>
        <w:jc w:val="both"/>
        <w:rPr>
          <w:b/>
          <w:bCs/>
        </w:rPr>
      </w:pPr>
      <w:r w:rsidRPr="00CD7626">
        <w:rPr>
          <w:b/>
          <w:bCs/>
        </w:rPr>
        <w:t>Emiliano Galigani</w:t>
      </w:r>
    </w:p>
    <w:p w14:paraId="6B5783B3" w14:textId="77777777" w:rsidR="006363E6" w:rsidRPr="00852195" w:rsidRDefault="001D4478">
      <w:pPr>
        <w:jc w:val="both"/>
        <w:rPr>
          <w:i/>
          <w:iCs/>
        </w:rPr>
      </w:pPr>
      <w:r w:rsidRPr="00852195">
        <w:rPr>
          <w:i/>
          <w:iCs/>
        </w:rPr>
        <w:t>Dir</w:t>
      </w:r>
      <w:r w:rsidRPr="00852195">
        <w:rPr>
          <w:i/>
          <w:iCs/>
        </w:rPr>
        <w:t>ettore artistico della XI edizione di Lucca Biennale Cartasia</w:t>
      </w:r>
    </w:p>
    <w:p w14:paraId="6B5783B4" w14:textId="77777777" w:rsidR="006363E6" w:rsidRDefault="006363E6">
      <w:pPr>
        <w:jc w:val="both"/>
      </w:pPr>
    </w:p>
    <w:p w14:paraId="6B5783B8" w14:textId="77777777" w:rsidR="006363E6" w:rsidRDefault="006363E6"/>
    <w:p w14:paraId="6B5783B9" w14:textId="77777777" w:rsidR="006363E6" w:rsidRPr="00852195" w:rsidRDefault="001D4478">
      <w:pPr>
        <w:spacing w:line="360" w:lineRule="auto"/>
        <w:jc w:val="both"/>
        <w:rPr>
          <w:sz w:val="20"/>
          <w:szCs w:val="20"/>
        </w:rPr>
      </w:pPr>
      <w:r w:rsidRPr="00852195">
        <w:rPr>
          <w:sz w:val="20"/>
          <w:szCs w:val="20"/>
        </w:rPr>
        <w:t>Lo spazio bianco come luogo per scrivere un futuro possibile. Uno spazio in cui i pensieri e le emozioni siano liberi, in cui percepire l’infinito, e dar vita così a nuovi mo</w:t>
      </w:r>
      <w:r w:rsidRPr="00852195">
        <w:rPr>
          <w:sz w:val="20"/>
          <w:szCs w:val="20"/>
        </w:rPr>
        <w:t>di di vedere e di sentire.</w:t>
      </w:r>
    </w:p>
    <w:p w14:paraId="6B5783BA" w14:textId="77777777" w:rsidR="006363E6" w:rsidRPr="00852195" w:rsidRDefault="001D4478">
      <w:pPr>
        <w:spacing w:line="360" w:lineRule="auto"/>
        <w:jc w:val="both"/>
        <w:rPr>
          <w:sz w:val="20"/>
          <w:szCs w:val="20"/>
        </w:rPr>
      </w:pPr>
      <w:r w:rsidRPr="00852195">
        <w:rPr>
          <w:sz w:val="20"/>
          <w:szCs w:val="20"/>
        </w:rPr>
        <w:t>La Pagina Bianca che vi presentiamo è scritta, scavata, scolpita o tagliata per descrivere un percorso di rinascita.</w:t>
      </w:r>
    </w:p>
    <w:p w14:paraId="6B5783BB" w14:textId="77777777" w:rsidR="006363E6" w:rsidRPr="00852195" w:rsidRDefault="001D4478">
      <w:pPr>
        <w:spacing w:line="360" w:lineRule="auto"/>
        <w:jc w:val="both"/>
        <w:rPr>
          <w:sz w:val="20"/>
          <w:szCs w:val="20"/>
        </w:rPr>
      </w:pPr>
      <w:r w:rsidRPr="00852195">
        <w:rPr>
          <w:sz w:val="20"/>
          <w:szCs w:val="20"/>
        </w:rPr>
        <w:t>Sotto uno sguardo femminile che richiama la dea Madre siamo invitati ad immergerci nel ventre ctonio della Terra</w:t>
      </w:r>
      <w:r w:rsidRPr="00852195">
        <w:rPr>
          <w:sz w:val="20"/>
          <w:szCs w:val="20"/>
        </w:rPr>
        <w:t>, per ritrovare o creare un nuovo rapporto in osmosi con tutti gli altri elementi di quel complesso respiro della vita, che noi chiamiamo natura.</w:t>
      </w:r>
    </w:p>
    <w:p w14:paraId="6B5783BC" w14:textId="77777777" w:rsidR="006363E6" w:rsidRPr="00852195" w:rsidRDefault="001D4478">
      <w:pPr>
        <w:spacing w:line="360" w:lineRule="auto"/>
        <w:jc w:val="both"/>
        <w:rPr>
          <w:sz w:val="20"/>
          <w:szCs w:val="20"/>
        </w:rPr>
      </w:pPr>
      <w:r w:rsidRPr="00852195">
        <w:rPr>
          <w:sz w:val="20"/>
          <w:szCs w:val="20"/>
        </w:rPr>
        <w:t xml:space="preserve">Un cammino che si dirama nelle mille sfaccettature della psiche, per lasciare spazio all’altro e guardare con </w:t>
      </w:r>
      <w:r w:rsidRPr="00852195">
        <w:rPr>
          <w:sz w:val="20"/>
          <w:szCs w:val="20"/>
        </w:rPr>
        <w:t>innumerevoli occhi le differenze del mondo. E ancora avanti fino a uscire dalla realtà e trasfigurare sconfinando nel mito, nella fiaba, terreno fertile per coltivare creatività. Il ciclo della vita non si ferma, non termina, si rigenera e la bellezza di c</w:t>
      </w:r>
      <w:r w:rsidRPr="00852195">
        <w:rPr>
          <w:sz w:val="20"/>
          <w:szCs w:val="20"/>
        </w:rPr>
        <w:t>iò che è stato si sgretola tra le nostre mani, per tornare poi ad essere roccia e stelle. Davanti ai nostri occhi,  rimangono solo dei bianchi simboli che ci svelano quanto siamo simili gli uni agli altri.</w:t>
      </w:r>
    </w:p>
    <w:p w14:paraId="6B5783BD" w14:textId="77777777" w:rsidR="006363E6" w:rsidRDefault="006363E6">
      <w:pPr>
        <w:jc w:val="both"/>
      </w:pPr>
    </w:p>
    <w:p w14:paraId="6B5783BE" w14:textId="77777777" w:rsidR="006363E6" w:rsidRPr="00CD7626" w:rsidRDefault="001D4478">
      <w:pPr>
        <w:jc w:val="both"/>
        <w:rPr>
          <w:b/>
          <w:bCs/>
        </w:rPr>
      </w:pPr>
      <w:r w:rsidRPr="00CD7626">
        <w:rPr>
          <w:b/>
          <w:bCs/>
        </w:rPr>
        <w:t>Giacomo Pecchia</w:t>
      </w:r>
    </w:p>
    <w:p w14:paraId="6B5783BF" w14:textId="77777777" w:rsidR="006363E6" w:rsidRPr="00852195" w:rsidRDefault="001D4478">
      <w:pPr>
        <w:jc w:val="both"/>
        <w:rPr>
          <w:i/>
          <w:iCs/>
        </w:rPr>
      </w:pPr>
      <w:r w:rsidRPr="00852195">
        <w:rPr>
          <w:i/>
          <w:iCs/>
        </w:rPr>
        <w:t>Curatore della XI edizione di Luc</w:t>
      </w:r>
      <w:r w:rsidRPr="00852195">
        <w:rPr>
          <w:i/>
          <w:iCs/>
        </w:rPr>
        <w:t>ca Biennale Cartasia</w:t>
      </w:r>
    </w:p>
    <w:p w14:paraId="6B5783C0" w14:textId="77777777" w:rsidR="006363E6" w:rsidRDefault="006363E6">
      <w:pPr>
        <w:jc w:val="both"/>
      </w:pPr>
    </w:p>
    <w:p w14:paraId="6B5783C2" w14:textId="77777777" w:rsidR="006363E6" w:rsidRDefault="006363E6">
      <w:pPr>
        <w:rPr>
          <w:b/>
        </w:rPr>
      </w:pPr>
    </w:p>
    <w:p w14:paraId="6B5783C3" w14:textId="115EE5DB" w:rsidR="006363E6" w:rsidRPr="00852195" w:rsidRDefault="001D4478">
      <w:pPr>
        <w:pStyle w:val="Titolo4"/>
        <w:spacing w:line="360" w:lineRule="auto"/>
        <w:jc w:val="both"/>
        <w:rPr>
          <w:b/>
          <w:bCs/>
          <w:color w:val="000000"/>
          <w:sz w:val="22"/>
          <w:szCs w:val="22"/>
        </w:rPr>
      </w:pPr>
      <w:bookmarkStart w:id="0" w:name="_ymq9dey56y2a" w:colFirst="0" w:colLast="0"/>
      <w:bookmarkEnd w:id="0"/>
      <w:r w:rsidRPr="00852195">
        <w:rPr>
          <w:b/>
          <w:bCs/>
          <w:color w:val="000000"/>
          <w:sz w:val="22"/>
          <w:szCs w:val="22"/>
        </w:rPr>
        <w:t xml:space="preserve">LA PAGINA BIANCA </w:t>
      </w:r>
    </w:p>
    <w:p w14:paraId="6B5783C4" w14:textId="77777777" w:rsidR="006363E6" w:rsidRDefault="001D4478">
      <w:pPr>
        <w:spacing w:line="360" w:lineRule="auto"/>
        <w:jc w:val="both"/>
      </w:pPr>
      <w:r>
        <w:t>Cosa è una pagina bianca? Infinite possibilità. Un futuro diverso, un sogno da realizzare, un’ambizione, una prospettiva differente, un’alternativa alla routine. La sensazione di poter disegnare un mondo</w:t>
      </w:r>
      <w:r>
        <w:t xml:space="preserve"> diverso, nuovo e migliore. Allo stesso tempo è l’ansia del tutto, dell’eventualità negativa, dei risvolti non previsti; un salto nel buio. Un’incapacità di agire. È un ponte fra passato e futuro, l’opportunità di una libera scrittura o l’angoscia per l’in</w:t>
      </w:r>
      <w:r>
        <w:t>finito ignoto, la perdita di una comfort zone o il coraggio di scegliere.</w:t>
      </w:r>
    </w:p>
    <w:p w14:paraId="6B5783C5" w14:textId="77777777" w:rsidR="006363E6" w:rsidRDefault="006363E6">
      <w:pPr>
        <w:spacing w:line="360" w:lineRule="auto"/>
        <w:rPr>
          <w:b/>
        </w:rPr>
      </w:pPr>
    </w:p>
    <w:p w14:paraId="6B5783C6" w14:textId="77777777" w:rsidR="006363E6" w:rsidRPr="00852195" w:rsidRDefault="001D4478">
      <w:pPr>
        <w:pStyle w:val="Titolo4"/>
        <w:spacing w:line="360" w:lineRule="auto"/>
        <w:jc w:val="both"/>
        <w:rPr>
          <w:b/>
          <w:bCs/>
          <w:color w:val="000000"/>
          <w:sz w:val="22"/>
          <w:szCs w:val="22"/>
          <w:lang w:val="en-US"/>
        </w:rPr>
      </w:pPr>
      <w:bookmarkStart w:id="1" w:name="_6z8jh12sq7p1" w:colFirst="0" w:colLast="0"/>
      <w:bookmarkEnd w:id="1"/>
      <w:r w:rsidRPr="00852195">
        <w:rPr>
          <w:b/>
          <w:bCs/>
          <w:color w:val="000000"/>
          <w:sz w:val="22"/>
          <w:szCs w:val="22"/>
          <w:lang w:val="en-US"/>
        </w:rPr>
        <w:t>THE WHITE PAGE</w:t>
      </w:r>
    </w:p>
    <w:p w14:paraId="6B5783C7" w14:textId="77777777" w:rsidR="006363E6" w:rsidRPr="00CD7626" w:rsidRDefault="001D4478">
      <w:pPr>
        <w:spacing w:line="360" w:lineRule="auto"/>
        <w:jc w:val="both"/>
        <w:rPr>
          <w:lang w:val="en-US"/>
        </w:rPr>
      </w:pPr>
      <w:r w:rsidRPr="00CD7626">
        <w:rPr>
          <w:lang w:val="en-US"/>
        </w:rPr>
        <w:t xml:space="preserve">What does a white page represent? Endless possibilities. A different future, a dream that can come true, an ambition, a different perspective, an alternative to daily routine. A blank page gives us the feeling of being able to sketch out a new, different, </w:t>
      </w:r>
      <w:r w:rsidRPr="00CD7626">
        <w:rPr>
          <w:lang w:val="en-US"/>
        </w:rPr>
        <w:t>better world. At the same time, a white piece of paper can represent the anxiety of it all, the negative possibilities, the unexpected implications and a leap in the dark. An inability to act. It is a bridge between the past and the future, it is an opport</w:t>
      </w:r>
      <w:r w:rsidRPr="00CD7626">
        <w:rPr>
          <w:lang w:val="en-US"/>
        </w:rPr>
        <w:t>unity for free writing or the anguish of the unknown, it is the courage of making a choice or the loss of one’s comfort zone.</w:t>
      </w:r>
    </w:p>
    <w:sectPr w:rsidR="006363E6" w:rsidRPr="00CD7626">
      <w:headerReference w:type="default" r:id="rId8"/>
      <w:pgSz w:w="11909" w:h="16834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D5FA6BE" w14:textId="77777777" w:rsidR="001D4478" w:rsidRDefault="001D4478" w:rsidP="00852195">
      <w:pPr>
        <w:spacing w:line="240" w:lineRule="auto"/>
      </w:pPr>
      <w:r>
        <w:separator/>
      </w:r>
    </w:p>
  </w:endnote>
  <w:endnote w:type="continuationSeparator" w:id="0">
    <w:p w14:paraId="3FD3B4B0" w14:textId="77777777" w:rsidR="001D4478" w:rsidRDefault="001D4478" w:rsidP="00852195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AA8B324" w14:textId="77777777" w:rsidR="001D4478" w:rsidRDefault="001D4478" w:rsidP="00852195">
      <w:pPr>
        <w:spacing w:line="240" w:lineRule="auto"/>
      </w:pPr>
      <w:r>
        <w:separator/>
      </w:r>
    </w:p>
  </w:footnote>
  <w:footnote w:type="continuationSeparator" w:id="0">
    <w:p w14:paraId="017A0DB0" w14:textId="77777777" w:rsidR="001D4478" w:rsidRDefault="001D4478" w:rsidP="00852195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554064" w14:textId="3396993B" w:rsidR="00852195" w:rsidRPr="00852195" w:rsidRDefault="003223E7" w:rsidP="003223E7">
    <w:pPr>
      <w:pStyle w:val="Intestazione"/>
      <w:tabs>
        <w:tab w:val="left" w:pos="444"/>
      </w:tabs>
    </w:pPr>
    <w:r>
      <w:tab/>
    </w:r>
    <w:r>
      <w:rPr>
        <w:noProof/>
      </w:rPr>
      <w:drawing>
        <wp:inline distT="0" distB="0" distL="0" distR="0" wp14:anchorId="33814599" wp14:editId="1F15A2DC">
          <wp:extent cx="5733415" cy="2259051"/>
          <wp:effectExtent l="0" t="0" r="635" b="8255"/>
          <wp:docPr id="2" name="Immagin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33415" cy="225905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363E6"/>
    <w:rsid w:val="001D4478"/>
    <w:rsid w:val="003223E7"/>
    <w:rsid w:val="006363E6"/>
    <w:rsid w:val="00852195"/>
    <w:rsid w:val="00C81A78"/>
    <w:rsid w:val="00CD7626"/>
    <w:rsid w:val="00EE13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B5783AE"/>
  <w15:docId w15:val="{64FBB957-900C-4BAD-8B5C-DF7A01361D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it" w:eastAsia="it-IT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Titolo2">
    <w:name w:val="heading 2"/>
    <w:basedOn w:val="Normale"/>
    <w:next w:val="Normale"/>
    <w:uiPriority w:val="9"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Titolo3">
    <w:name w:val="heading 3"/>
    <w:basedOn w:val="Normale"/>
    <w:next w:val="Normale"/>
    <w:uiPriority w:val="9"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Titolo4">
    <w:name w:val="heading 4"/>
    <w:basedOn w:val="Normale"/>
    <w:next w:val="Normale"/>
    <w:uiPriority w:val="9"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paragraph" w:styleId="Intestazione">
    <w:name w:val="header"/>
    <w:basedOn w:val="Normale"/>
    <w:link w:val="IntestazioneCarattere"/>
    <w:uiPriority w:val="99"/>
    <w:unhideWhenUsed/>
    <w:rsid w:val="00852195"/>
    <w:pPr>
      <w:tabs>
        <w:tab w:val="center" w:pos="4819"/>
        <w:tab w:val="right" w:pos="9638"/>
      </w:tabs>
      <w:spacing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852195"/>
  </w:style>
  <w:style w:type="paragraph" w:styleId="Pidipagina">
    <w:name w:val="footer"/>
    <w:basedOn w:val="Normale"/>
    <w:link w:val="PidipaginaCarattere"/>
    <w:uiPriority w:val="99"/>
    <w:unhideWhenUsed/>
    <w:rsid w:val="00852195"/>
    <w:pPr>
      <w:tabs>
        <w:tab w:val="center" w:pos="4819"/>
        <w:tab w:val="right" w:pos="9638"/>
      </w:tabs>
      <w:spacing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85219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CEE2951FC9A8954D98E2686339B094D3" ma:contentTypeVersion="16" ma:contentTypeDescription="Creare un nuovo documento." ma:contentTypeScope="" ma:versionID="0525cf40d538048f07bae0ad1a408a90">
  <xsd:schema xmlns:xsd="http://www.w3.org/2001/XMLSchema" xmlns:xs="http://www.w3.org/2001/XMLSchema" xmlns:p="http://schemas.microsoft.com/office/2006/metadata/properties" xmlns:ns2="e51cac17-9d3b-42cf-aa66-1c7ce94de299" xmlns:ns3="e6ae1104-2084-46c2-94e8-fb18143a54c8" targetNamespace="http://schemas.microsoft.com/office/2006/metadata/properties" ma:root="true" ma:fieldsID="8da37af0d912d3727c190bb05e31314e" ns2:_="" ns3:_="">
    <xsd:import namespace="e51cac17-9d3b-42cf-aa66-1c7ce94de299"/>
    <xsd:import namespace="e6ae1104-2084-46c2-94e8-fb18143a54c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LengthInSecond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51cac17-9d3b-42cf-aa66-1c7ce94de29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Tag immagine" ma:readOnly="false" ma:fieldId="{5cf76f15-5ced-4ddc-b409-7134ff3c332f}" ma:taxonomyMulti="true" ma:sspId="32750ef2-dc1e-42bb-9b8b-20a1a6cd70a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6ae1104-2084-46c2-94e8-fb18143a54c8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990734e1-f8e3-4e3c-8931-9fe2cbf06ccc}" ma:internalName="TaxCatchAll" ma:showField="CatchAllData" ma:web="e6ae1104-2084-46c2-94e8-fb18143a54c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31471E02-28F4-4C46-B4D9-1D117A12179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51cac17-9d3b-42cf-aa66-1c7ce94de299"/>
    <ds:schemaRef ds:uri="e6ae1104-2084-46c2-94e8-fb18143a54c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975DB151-7939-4AD3-B526-317C8533C261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524</Words>
  <Characters>2991</Characters>
  <Application>Microsoft Office Word</Application>
  <DocSecurity>0</DocSecurity>
  <Lines>24</Lines>
  <Paragraphs>7</Paragraphs>
  <ScaleCrop>false</ScaleCrop>
  <Company/>
  <LinksUpToDate>false</LinksUpToDate>
  <CharactersWithSpaces>3508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Anna Defrancesco</cp:lastModifiedBy>
  <cp:revision>6</cp:revision>
  <dcterms:created xsi:type="dcterms:W3CDTF">2022-07-27T15:55:00Z</dcterms:created>
  <dcterms:modified xsi:type="dcterms:W3CDTF">2022-07-27T16:00:00Z</dcterms:modified>
</cp:coreProperties>
</file>