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D53" w14:textId="77777777" w:rsidR="00F449CB" w:rsidRDefault="00F449CB" w:rsidP="00AE077C">
      <w:pPr>
        <w:spacing w:before="120" w:line="360" w:lineRule="auto"/>
        <w:ind w:leftChars="0" w:left="0" w:firstLineChars="0" w:firstLine="0"/>
        <w:jc w:val="center"/>
        <w:rPr>
          <w:rFonts w:ascii="Helvetica Neue" w:eastAsia="Arial" w:hAnsi="Helvetica Neue" w:cs="Arial"/>
          <w:b/>
          <w:bCs/>
          <w:sz w:val="22"/>
          <w:szCs w:val="22"/>
        </w:rPr>
      </w:pPr>
    </w:p>
    <w:p w14:paraId="3994E30B" w14:textId="77777777" w:rsidR="00F449CB" w:rsidRDefault="00F449CB" w:rsidP="00AE077C">
      <w:pPr>
        <w:spacing w:before="120" w:line="360" w:lineRule="auto"/>
        <w:ind w:leftChars="0" w:left="0" w:firstLineChars="0" w:firstLine="0"/>
        <w:jc w:val="center"/>
        <w:rPr>
          <w:rFonts w:ascii="Helvetica Neue" w:eastAsia="Arial" w:hAnsi="Helvetica Neue" w:cs="Arial"/>
          <w:b/>
          <w:bCs/>
          <w:sz w:val="22"/>
          <w:szCs w:val="22"/>
        </w:rPr>
      </w:pPr>
    </w:p>
    <w:p w14:paraId="639E891A" w14:textId="4B49E65A" w:rsidR="00653805" w:rsidRDefault="009A2A1F" w:rsidP="00AE077C">
      <w:pPr>
        <w:spacing w:before="120" w:line="360" w:lineRule="auto"/>
        <w:ind w:leftChars="0" w:left="0" w:firstLineChars="0" w:firstLine="0"/>
        <w:jc w:val="center"/>
        <w:rPr>
          <w:rFonts w:ascii="Helvetica Neue" w:eastAsia="Arial" w:hAnsi="Helvetica Neue" w:cs="Arial"/>
          <w:b/>
          <w:bCs/>
          <w:sz w:val="22"/>
          <w:szCs w:val="22"/>
        </w:rPr>
      </w:pPr>
      <w:r>
        <w:rPr>
          <w:rFonts w:ascii="Helvetica Neue" w:eastAsia="Arial" w:hAnsi="Helvetica Neue" w:cs="Arial"/>
          <w:b/>
          <w:bCs/>
          <w:sz w:val="22"/>
          <w:szCs w:val="22"/>
        </w:rPr>
        <w:t>COMUNICATO</w:t>
      </w:r>
      <w:r w:rsidR="00AE077C" w:rsidRPr="00EA6FD5">
        <w:rPr>
          <w:rFonts w:ascii="Helvetica Neue" w:eastAsia="Arial" w:hAnsi="Helvetica Neue" w:cs="Arial"/>
          <w:b/>
          <w:bCs/>
          <w:sz w:val="22"/>
          <w:szCs w:val="22"/>
        </w:rPr>
        <w:t xml:space="preserve"> </w:t>
      </w:r>
      <w:r w:rsidR="00EF5D26" w:rsidRPr="00EA6FD5">
        <w:rPr>
          <w:rFonts w:ascii="Helvetica Neue" w:eastAsia="Arial" w:hAnsi="Helvetica Neue" w:cs="Arial"/>
          <w:b/>
          <w:bCs/>
          <w:sz w:val="22"/>
          <w:szCs w:val="22"/>
        </w:rPr>
        <w:t>STAMPA</w:t>
      </w:r>
    </w:p>
    <w:p w14:paraId="6D16DF5D" w14:textId="77777777" w:rsidR="00C10B74" w:rsidRPr="00EA6FD5" w:rsidRDefault="00C10B74" w:rsidP="00AE077C">
      <w:pPr>
        <w:spacing w:before="120" w:line="360" w:lineRule="auto"/>
        <w:ind w:leftChars="0" w:left="0" w:firstLineChars="0" w:firstLine="0"/>
        <w:jc w:val="center"/>
        <w:rPr>
          <w:rFonts w:ascii="Helvetica Neue" w:eastAsia="Arial" w:hAnsi="Helvetica Neue" w:cs="Arial"/>
          <w:b/>
          <w:bCs/>
          <w:sz w:val="22"/>
          <w:szCs w:val="22"/>
        </w:rPr>
      </w:pPr>
    </w:p>
    <w:p w14:paraId="5B78F2F9" w14:textId="77777777" w:rsidR="00DE34A7" w:rsidRDefault="00DE34A7" w:rsidP="00DE34A7">
      <w:pPr>
        <w:shd w:val="clear" w:color="auto" w:fill="FFFFFF"/>
        <w:suppressAutoHyphens/>
        <w:spacing w:line="240" w:lineRule="auto"/>
        <w:ind w:left="0" w:hanging="2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358B5CD" w14:textId="7830BDB7" w:rsidR="00DE34A7" w:rsidRPr="00777EE2" w:rsidRDefault="00757465" w:rsidP="00757465">
      <w:pPr>
        <w:shd w:val="clear" w:color="auto" w:fill="FFFFFF"/>
        <w:suppressAutoHyphens/>
        <w:spacing w:line="240" w:lineRule="auto"/>
        <w:ind w:left="1" w:hanging="3"/>
        <w:jc w:val="both"/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</w:pP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Dopo il </w:t>
      </w:r>
      <w:r w:rsidRPr="00777EE2">
        <w:rPr>
          <w:rFonts w:ascii="Helvetica Neue" w:hAnsi="Helvetica Neue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numero zero</w:t>
      </w: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della nuova </w:t>
      </w:r>
      <w:r w:rsidR="001F0B7F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w</w:t>
      </w: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eb </w:t>
      </w:r>
      <w:r w:rsidR="001F0B7F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a</w:t>
      </w: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pp in Pinacoteca Tosio Martinengo, altri q</w:t>
      </w:r>
      <w:r w:rsidR="00DE34A7"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uattro</w:t>
      </w: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emozionanti</w:t>
      </w:r>
      <w:r w:rsidR="00DE34A7"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percorsi </w:t>
      </w: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multimediali </w:t>
      </w:r>
      <w:r w:rsidR="00DE34A7"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in italiano e in inglese</w:t>
      </w:r>
      <w:r w:rsidR="00291B2B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1B2C1E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completamente gratuiti</w:t>
      </w:r>
      <w:r w:rsidR="00291B2B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,</w:t>
      </w:r>
      <w:r w:rsidR="00DE34A7"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per </w:t>
      </w: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scoprire un grande sito museale bresciano</w:t>
      </w:r>
    </w:p>
    <w:p w14:paraId="6E445AF0" w14:textId="1EE7057C" w:rsidR="008A6DEE" w:rsidRDefault="008A6DEE" w:rsidP="00757465">
      <w:pPr>
        <w:spacing w:line="276" w:lineRule="auto"/>
        <w:ind w:leftChars="0" w:left="0" w:firstLineChars="0" w:firstLine="0"/>
        <w:jc w:val="both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1FCA3B8B" w14:textId="77777777" w:rsidR="00777EE2" w:rsidRDefault="00777EE2" w:rsidP="00757465">
      <w:pPr>
        <w:spacing w:line="276" w:lineRule="auto"/>
        <w:ind w:leftChars="0" w:left="0" w:firstLineChars="0" w:firstLine="0"/>
        <w:jc w:val="both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122F9968" w14:textId="400649C8" w:rsidR="007955CD" w:rsidRPr="00757465" w:rsidRDefault="00DE34A7" w:rsidP="00757465">
      <w:pPr>
        <w:shd w:val="clear" w:color="auto" w:fill="FFFFFF"/>
        <w:suppressAutoHyphens/>
        <w:spacing w:line="240" w:lineRule="auto"/>
        <w:ind w:left="2" w:hanging="4"/>
        <w:jc w:val="center"/>
        <w:rPr>
          <w:rFonts w:ascii="Helvetica Neue" w:eastAsia="Arial" w:hAnsi="Helvetica Neue" w:cs="Arial"/>
          <w:sz w:val="40"/>
          <w:szCs w:val="56"/>
          <w:highlight w:val="white"/>
        </w:rPr>
      </w:pPr>
      <w:r w:rsidRPr="00DE34A7">
        <w:rPr>
          <w:rFonts w:ascii="Helvetica Neue" w:hAnsi="Helvetica Neue" w:cs="Calibri"/>
          <w:b/>
          <w:bCs/>
          <w:color w:val="000000"/>
          <w:sz w:val="40"/>
          <w:szCs w:val="56"/>
          <w:shd w:val="clear" w:color="auto" w:fill="FFFFFF"/>
        </w:rPr>
        <w:t xml:space="preserve">Fondazione Brescia Musei lancia la nuova </w:t>
      </w:r>
      <w:proofErr w:type="spellStart"/>
      <w:r w:rsidRPr="00757465">
        <w:rPr>
          <w:rFonts w:ascii="Helvetica Neue" w:hAnsi="Helvetica Neue" w:cs="Calibri"/>
          <w:b/>
          <w:bCs/>
          <w:i/>
          <w:iCs/>
          <w:color w:val="000000"/>
          <w:sz w:val="40"/>
          <w:szCs w:val="56"/>
          <w:shd w:val="clear" w:color="auto" w:fill="FFFFFF"/>
        </w:rPr>
        <w:t>EasyGuide</w:t>
      </w:r>
      <w:proofErr w:type="spellEnd"/>
      <w:r w:rsidRPr="00DE34A7">
        <w:rPr>
          <w:rFonts w:ascii="Helvetica Neue" w:hAnsi="Helvetica Neue" w:cs="Calibri"/>
          <w:b/>
          <w:bCs/>
          <w:color w:val="000000"/>
          <w:sz w:val="40"/>
          <w:szCs w:val="56"/>
          <w:shd w:val="clear" w:color="auto" w:fill="FFFFFF"/>
        </w:rPr>
        <w:t xml:space="preserve"> </w:t>
      </w:r>
      <w:r w:rsidR="00777EE2">
        <w:rPr>
          <w:rFonts w:ascii="Helvetica Neue" w:hAnsi="Helvetica Neue" w:cs="Calibri"/>
          <w:b/>
          <w:bCs/>
          <w:color w:val="000000"/>
          <w:sz w:val="40"/>
          <w:szCs w:val="56"/>
          <w:shd w:val="clear" w:color="auto" w:fill="FFFFFF"/>
        </w:rPr>
        <w:t>per</w:t>
      </w:r>
      <w:r w:rsidRPr="00DE34A7">
        <w:rPr>
          <w:rFonts w:ascii="Helvetica Neue" w:hAnsi="Helvetica Neue" w:cs="Calibri"/>
          <w:b/>
          <w:bCs/>
          <w:color w:val="000000"/>
          <w:sz w:val="40"/>
          <w:szCs w:val="56"/>
          <w:shd w:val="clear" w:color="auto" w:fill="FFFFFF"/>
        </w:rPr>
        <w:t xml:space="preserve"> </w:t>
      </w:r>
      <w:r w:rsidRPr="00DE34A7">
        <w:rPr>
          <w:rFonts w:ascii="Helvetica Neue" w:hAnsi="Helvetica Neue" w:cs="Calibri"/>
          <w:b/>
          <w:bCs/>
          <w:i/>
          <w:iCs/>
          <w:color w:val="000000"/>
          <w:sz w:val="40"/>
          <w:szCs w:val="56"/>
          <w:shd w:val="clear" w:color="auto" w:fill="FFFFFF"/>
        </w:rPr>
        <w:t>Brixia</w:t>
      </w:r>
      <w:r w:rsidRPr="00DE34A7">
        <w:rPr>
          <w:rFonts w:ascii="Helvetica Neue" w:hAnsi="Helvetica Neue" w:cs="Calibri"/>
          <w:b/>
          <w:bCs/>
          <w:color w:val="000000"/>
          <w:sz w:val="40"/>
          <w:szCs w:val="56"/>
          <w:shd w:val="clear" w:color="auto" w:fill="FFFFFF"/>
        </w:rPr>
        <w:t>.</w:t>
      </w:r>
      <w:r w:rsidRPr="00757465">
        <w:rPr>
          <w:rFonts w:ascii="Helvetica Neue" w:hAnsi="Helvetica Neue" w:cs="Calibri"/>
          <w:b/>
          <w:bCs/>
          <w:i/>
          <w:iCs/>
          <w:color w:val="000000"/>
          <w:sz w:val="40"/>
          <w:szCs w:val="56"/>
          <w:shd w:val="clear" w:color="auto" w:fill="FFFFFF"/>
        </w:rPr>
        <w:t xml:space="preserve"> </w:t>
      </w:r>
      <w:r w:rsidRPr="00757465">
        <w:rPr>
          <w:rFonts w:ascii="Helvetica Neue" w:hAnsi="Helvetica Neue" w:cs="Calibri"/>
          <w:b/>
          <w:bCs/>
          <w:color w:val="000000"/>
          <w:sz w:val="40"/>
          <w:szCs w:val="56"/>
          <w:shd w:val="clear" w:color="auto" w:fill="FFFFFF"/>
        </w:rPr>
        <w:t>Parco archeologico di Brescia romana</w:t>
      </w:r>
    </w:p>
    <w:p w14:paraId="39DAB7E6" w14:textId="2C5B00A4" w:rsidR="007955CD" w:rsidRDefault="007955CD" w:rsidP="00757465">
      <w:pPr>
        <w:spacing w:line="276" w:lineRule="auto"/>
        <w:ind w:leftChars="0" w:left="0" w:firstLineChars="0" w:firstLine="0"/>
        <w:jc w:val="center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3A344F72" w14:textId="77777777" w:rsidR="00777EE2" w:rsidRDefault="00777EE2" w:rsidP="00757465">
      <w:pPr>
        <w:spacing w:line="276" w:lineRule="auto"/>
        <w:ind w:leftChars="0" w:left="0" w:firstLineChars="0" w:firstLine="0"/>
        <w:jc w:val="center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2E93040D" w14:textId="4A72D6EE" w:rsidR="00761427" w:rsidRPr="00777EE2" w:rsidRDefault="00757465" w:rsidP="00757465">
      <w:pPr>
        <w:shd w:val="clear" w:color="auto" w:fill="FFFFFF"/>
        <w:suppressAutoHyphens/>
        <w:spacing w:line="240" w:lineRule="auto"/>
        <w:ind w:left="1" w:hanging="3"/>
        <w:jc w:val="both"/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</w:pP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L’area archeologica di Brescia</w:t>
      </w:r>
      <w:r w:rsidR="00777EE2"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>, scrigno di antichi tesori tra cui la</w:t>
      </w:r>
      <w:r w:rsid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statua in bronzo della</w:t>
      </w:r>
      <w:r w:rsidR="00777EE2"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Vittoria Alata, oggetto di un grande programma di valorizzazione,</w:t>
      </w:r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accessibile da oggi anche con la guida multimediale che arricchisce le già numerose </w:t>
      </w:r>
      <w:proofErr w:type="spellStart"/>
      <w:r w:rsidRPr="00777EE2">
        <w:rPr>
          <w:rFonts w:ascii="Helvetica Neue" w:hAnsi="Helvetica Neue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experience</w:t>
      </w:r>
      <w:proofErr w:type="spellEnd"/>
      <w:r w:rsidRPr="00777EE2">
        <w:rPr>
          <w:rFonts w:ascii="Helvetica Neue" w:hAnsi="Helvetica Neue" w:cs="Calibri"/>
          <w:b/>
          <w:bCs/>
          <w:color w:val="000000"/>
          <w:sz w:val="28"/>
          <w:szCs w:val="28"/>
          <w:shd w:val="clear" w:color="auto" w:fill="FFFFFF"/>
        </w:rPr>
        <w:t xml:space="preserve"> digitali della Fondazione Brescia Musei</w:t>
      </w:r>
    </w:p>
    <w:p w14:paraId="6F6C38C4" w14:textId="25CAB649" w:rsidR="007955CD" w:rsidRPr="00757465" w:rsidRDefault="007955CD" w:rsidP="00757465">
      <w:pPr>
        <w:shd w:val="clear" w:color="auto" w:fill="FFFFFF"/>
        <w:suppressAutoHyphens/>
        <w:spacing w:line="240" w:lineRule="auto"/>
        <w:ind w:left="0" w:hanging="2"/>
        <w:rPr>
          <w:rFonts w:ascii="Helvetica Neue" w:hAnsi="Helvetica Neue" w:cs="Calibri"/>
          <w:b/>
          <w:bCs/>
          <w:color w:val="000000"/>
          <w:shd w:val="clear" w:color="auto" w:fill="FFFFFF"/>
        </w:rPr>
      </w:pPr>
    </w:p>
    <w:p w14:paraId="6CBFC464" w14:textId="094B07AB" w:rsidR="007955CD" w:rsidRDefault="007955CD" w:rsidP="00EA6FD5">
      <w:pPr>
        <w:spacing w:line="276" w:lineRule="auto"/>
        <w:ind w:leftChars="0" w:left="0" w:firstLineChars="0" w:firstLine="0"/>
        <w:jc w:val="both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1E71EE09" w14:textId="13C58A9E" w:rsidR="0025473D" w:rsidRDefault="0025473D" w:rsidP="00EA6FD5">
      <w:pPr>
        <w:spacing w:line="276" w:lineRule="auto"/>
        <w:ind w:leftChars="0" w:left="0" w:firstLineChars="0" w:firstLine="0"/>
        <w:jc w:val="both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1C637D7B" w14:textId="38845EFA" w:rsidR="0025473D" w:rsidRDefault="0025473D" w:rsidP="00EA6FD5">
      <w:pPr>
        <w:spacing w:line="276" w:lineRule="auto"/>
        <w:ind w:leftChars="0" w:left="0" w:firstLineChars="0" w:firstLine="0"/>
        <w:jc w:val="both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493C6B7F" w14:textId="77777777" w:rsidR="00C10B74" w:rsidRPr="00EA6FD5" w:rsidRDefault="00C10B74" w:rsidP="00EA6FD5">
      <w:pPr>
        <w:spacing w:line="276" w:lineRule="auto"/>
        <w:ind w:leftChars="0" w:left="0" w:firstLineChars="0" w:firstLine="0"/>
        <w:jc w:val="both"/>
        <w:rPr>
          <w:rFonts w:ascii="Helvetica Neue" w:eastAsia="Arial" w:hAnsi="Helvetica Neue" w:cs="Arial"/>
          <w:i/>
          <w:sz w:val="22"/>
          <w:szCs w:val="22"/>
          <w:highlight w:val="white"/>
        </w:rPr>
      </w:pPr>
    </w:p>
    <w:p w14:paraId="33C3FD09" w14:textId="77777777" w:rsidR="003B1E1A" w:rsidRPr="007955CD" w:rsidRDefault="003B1E1A" w:rsidP="00EA6FD5">
      <w:pPr>
        <w:spacing w:line="276" w:lineRule="auto"/>
        <w:ind w:leftChars="0" w:left="0" w:firstLineChars="0" w:firstLine="0"/>
        <w:jc w:val="both"/>
        <w:rPr>
          <w:rFonts w:ascii="Helvetica Neue" w:eastAsia="Arial" w:hAnsi="Helvetica Neue" w:cs="Arial"/>
          <w:i/>
          <w:sz w:val="22"/>
          <w:szCs w:val="22"/>
        </w:rPr>
      </w:pPr>
    </w:p>
    <w:p w14:paraId="107964E1" w14:textId="63431F9D" w:rsidR="003044E9" w:rsidRDefault="003B679E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 w:rsidRPr="007955CD">
        <w:rPr>
          <w:rFonts w:ascii="Helvetica Neue" w:eastAsia="Arial" w:hAnsi="Helvetica Neue" w:cs="Arial"/>
          <w:i/>
          <w:sz w:val="22"/>
          <w:szCs w:val="22"/>
        </w:rPr>
        <w:t xml:space="preserve">Brescia, </w:t>
      </w:r>
      <w:r w:rsidR="00761427">
        <w:rPr>
          <w:rFonts w:ascii="Helvetica Neue" w:eastAsia="Arial" w:hAnsi="Helvetica Neue" w:cs="Arial"/>
          <w:i/>
          <w:sz w:val="22"/>
          <w:szCs w:val="22"/>
        </w:rPr>
        <w:t>2</w:t>
      </w:r>
      <w:r w:rsidR="007A3869">
        <w:rPr>
          <w:rFonts w:ascii="Helvetica Neue" w:eastAsia="Arial" w:hAnsi="Helvetica Neue" w:cs="Arial"/>
          <w:i/>
          <w:sz w:val="22"/>
          <w:szCs w:val="22"/>
        </w:rPr>
        <w:t>1</w:t>
      </w:r>
      <w:r w:rsidR="00761427">
        <w:rPr>
          <w:rFonts w:ascii="Helvetica Neue" w:eastAsia="Arial" w:hAnsi="Helvetica Neue" w:cs="Arial"/>
          <w:i/>
          <w:sz w:val="22"/>
          <w:szCs w:val="22"/>
        </w:rPr>
        <w:t xml:space="preserve"> luglio </w:t>
      </w:r>
      <w:r w:rsidRPr="007955CD">
        <w:rPr>
          <w:rFonts w:ascii="Helvetica Neue" w:eastAsia="Arial" w:hAnsi="Helvetica Neue" w:cs="Arial"/>
          <w:i/>
          <w:sz w:val="22"/>
          <w:szCs w:val="22"/>
        </w:rPr>
        <w:t>2022</w:t>
      </w:r>
      <w:r w:rsidRPr="007955CD">
        <w:rPr>
          <w:rFonts w:ascii="Helvetica Neue" w:eastAsia="Arial" w:hAnsi="Helvetica Neue" w:cs="Arial"/>
          <w:sz w:val="22"/>
          <w:szCs w:val="22"/>
        </w:rPr>
        <w:t xml:space="preserve"> </w:t>
      </w:r>
      <w:r w:rsidR="00B67D34" w:rsidRPr="007955CD">
        <w:rPr>
          <w:rFonts w:ascii="Helvetica Neue" w:eastAsia="Arial" w:hAnsi="Helvetica Neue" w:cs="Arial"/>
          <w:sz w:val="22"/>
          <w:szCs w:val="22"/>
        </w:rPr>
        <w:t>–</w:t>
      </w:r>
      <w:r w:rsidR="00260208" w:rsidRPr="007955CD">
        <w:rPr>
          <w:rFonts w:ascii="Helvetica Neue" w:eastAsia="Arial" w:hAnsi="Helvetica Neue" w:cs="Arial"/>
          <w:sz w:val="22"/>
          <w:szCs w:val="22"/>
        </w:rPr>
        <w:t xml:space="preserve"> </w:t>
      </w:r>
      <w:r w:rsidR="00496230">
        <w:rPr>
          <w:rFonts w:ascii="Helvetica Neue" w:eastAsia="Arial" w:hAnsi="Helvetica Neue" w:cs="Arial"/>
          <w:sz w:val="22"/>
          <w:szCs w:val="22"/>
        </w:rPr>
        <w:t xml:space="preserve">Fondazione Brescia Musei guarda al mondo dei nuovi linguaggi digitali e presenta </w:t>
      </w:r>
      <w:r w:rsidR="00496230" w:rsidRPr="00777EE2">
        <w:rPr>
          <w:rFonts w:ascii="Helvetica Neue" w:eastAsia="Arial" w:hAnsi="Helvetica Neue" w:cs="Arial"/>
          <w:b/>
          <w:bCs/>
          <w:sz w:val="22"/>
          <w:szCs w:val="22"/>
        </w:rPr>
        <w:t xml:space="preserve">la nuova guida </w:t>
      </w:r>
      <w:r w:rsidR="001F13C2">
        <w:rPr>
          <w:rFonts w:ascii="Helvetica Neue" w:eastAsia="Arial" w:hAnsi="Helvetica Neue" w:cs="Arial"/>
          <w:b/>
          <w:bCs/>
          <w:sz w:val="22"/>
          <w:szCs w:val="22"/>
        </w:rPr>
        <w:t xml:space="preserve">multimediale </w:t>
      </w:r>
      <w:proofErr w:type="spellStart"/>
      <w:r w:rsidR="00496230" w:rsidRPr="00777EE2">
        <w:rPr>
          <w:rFonts w:ascii="Helvetica Neue" w:eastAsia="Arial" w:hAnsi="Helvetica Neue" w:cs="Arial"/>
          <w:b/>
          <w:bCs/>
          <w:i/>
          <w:iCs/>
          <w:sz w:val="22"/>
          <w:szCs w:val="22"/>
        </w:rPr>
        <w:t>EasyGuide</w:t>
      </w:r>
      <w:proofErr w:type="spellEnd"/>
      <w:r w:rsidR="00496230" w:rsidRPr="00777EE2">
        <w:rPr>
          <w:rFonts w:ascii="Helvetica Neue" w:eastAsia="Arial" w:hAnsi="Helvetica Neue" w:cs="Arial"/>
          <w:b/>
          <w:bCs/>
          <w:sz w:val="22"/>
          <w:szCs w:val="22"/>
        </w:rPr>
        <w:t xml:space="preserve"> d</w:t>
      </w:r>
      <w:r w:rsidR="00757465" w:rsidRPr="00777EE2">
        <w:rPr>
          <w:rFonts w:ascii="Helvetica Neue" w:eastAsia="Arial" w:hAnsi="Helvetica Neue" w:cs="Arial"/>
          <w:b/>
          <w:bCs/>
          <w:sz w:val="22"/>
          <w:szCs w:val="22"/>
        </w:rPr>
        <w:t>edicata a</w:t>
      </w:r>
      <w:r w:rsidR="00496230" w:rsidRPr="00777EE2">
        <w:rPr>
          <w:rFonts w:ascii="Helvetica Neue" w:eastAsia="Arial" w:hAnsi="Helvetica Neue" w:cs="Arial"/>
          <w:b/>
          <w:bCs/>
          <w:sz w:val="22"/>
          <w:szCs w:val="22"/>
        </w:rPr>
        <w:t xml:space="preserve"> </w:t>
      </w:r>
      <w:r w:rsidR="00496230" w:rsidRPr="00777EE2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Brixia</w:t>
      </w:r>
      <w:r w:rsidR="00496230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. Parco archeologico di Brescia romana</w:t>
      </w:r>
      <w:r w:rsidR="00757465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:</w:t>
      </w:r>
      <w:r w:rsidR="00496230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la nuova esperienza digitale permetterà </w:t>
      </w:r>
      <w:r w:rsidR="006D05E4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per la prima volta </w:t>
      </w:r>
      <w:r w:rsidR="00496230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al pubblico di visitare in autonomia</w:t>
      </w:r>
      <w:r w:rsidR="003044E9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con il proprio smartphone</w:t>
      </w:r>
      <w:r w:rsidR="00496230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044E9"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il cuore della città antica</w:t>
      </w:r>
      <w:r w:rsidR="0075746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sito</w:t>
      </w:r>
      <w:r w:rsidR="003044E9" w:rsidRP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tra</w:t>
      </w:r>
      <w:r w:rsid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75746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</w:t>
      </w:r>
      <w:r w:rsidR="003044E9" w:rsidRP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più significativ</w:t>
      </w:r>
      <w:r w:rsidR="0075746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</w:t>
      </w:r>
      <w:r w:rsidR="003044E9" w:rsidRP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e meglio conservat</w:t>
      </w:r>
      <w:r w:rsidR="0075746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</w:t>
      </w:r>
      <w:r w:rsidR="003044E9" w:rsidRP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d’Italia</w:t>
      </w:r>
      <w:r w:rsid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r</w:t>
      </w:r>
      <w:r w:rsidR="003044E9" w:rsidRP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iconosciut</w:t>
      </w:r>
      <w:r w:rsidR="0075746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o</w:t>
      </w:r>
      <w:r w:rsidR="003044E9" w:rsidRP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Patrimonio Mondiale dell’Umanità dall’UNESCO nel 2011 insieme al complesso monastico di San Salvatore – Santa Giulia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nuova </w:t>
      </w:r>
      <w:r w:rsidR="001F13C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dimora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del capolavoro bronzeo Vittoria Alata</w:t>
      </w:r>
      <w:r w:rsidR="003044E9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</w:p>
    <w:p w14:paraId="083F7AEF" w14:textId="77777777" w:rsidR="003044E9" w:rsidRDefault="003044E9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687C8F75" w14:textId="6659D886" w:rsidR="0031787C" w:rsidRDefault="00DD44E2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Un percorso 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emozionante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che si snoda 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in </w:t>
      </w:r>
      <w:r w:rsidRP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quattro modalità di narrazione studiate dalla Fondazione Brescia Musei per rispondere a tutte le esigenze di visita dei </w:t>
      </w:r>
      <w:r w:rsidR="00777EE2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fruitori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fornendo contenuti 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a valore aggiunto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multimediali di vari</w:t>
      </w:r>
      <w:r w:rsidR="001F13C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 natura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–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fotografie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scientifiche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interviste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al direttore 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lastRenderedPageBreak/>
        <w:t>e ai curatori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video 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inediti dedicati al restauro della Vittoria Alata avvenuto all’Opificio delle Pietre Dure di Firenze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1F13C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tra il 2018 e il 2020 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–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per</w:t>
      </w:r>
      <w:r w:rsidR="00777EE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approfondire e personalizzare la propria esperienza 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di </w:t>
      </w:r>
      <w:r w:rsid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scoperta della Brescia romana.</w:t>
      </w:r>
    </w:p>
    <w:p w14:paraId="5D027119" w14:textId="1E005893" w:rsidR="0031787C" w:rsidRDefault="0031787C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 percorsi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di visita multimediale, dallo </w:t>
      </w:r>
      <w:r w:rsidR="009E2CDB" w:rsidRPr="009C751E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storytelling </w:t>
      </w:r>
      <w:r w:rsidR="009E2CDB" w:rsidRPr="009C75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scientifico curato dai conservatori della Fondazione Brescia Musei e ingegnerizzati dagli esperti d</w:t>
      </w:r>
      <w:r w:rsidR="00F449CB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ei servizi educativi </w:t>
      </w:r>
      <w:r w:rsidR="009E2CDB" w:rsidRPr="009C75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dell’Ente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sono sviluppati </w:t>
      </w:r>
      <w:r w:rsidR="009E2CDB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in </w:t>
      </w:r>
      <w:r w:rsidRPr="00EA6FD5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italiano e</w:t>
      </w:r>
      <w:r w:rsidR="009E2CDB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in</w:t>
      </w:r>
      <w:r w:rsidRPr="00EA6FD5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inglese</w:t>
      </w:r>
      <w:r w:rsidR="009E2CDB" w:rsidRPr="009C75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accogliendo un</w:t>
      </w:r>
      <w:r w:rsidR="009C75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’</w:t>
      </w:r>
      <w:r w:rsidR="009E2CDB" w:rsidRPr="009C75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esigenza espressa dal crescente</w:t>
      </w:r>
      <w:r w:rsidR="009E2CDB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numero di 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turisti 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stranieri che</w:t>
      </w:r>
      <w:r w:rsidR="009C75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dopo il rilancio dell’area </w:t>
      </w:r>
      <w:r w:rsidR="009C75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archeologica 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con il palinsesto </w:t>
      </w:r>
      <w:r w:rsidR="009E2CDB" w:rsidRPr="001F13C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Vittoria Alata Brescia 2020</w:t>
      </w:r>
      <w:r w:rsidR="009C75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scoprono i 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musei della città </w:t>
      </w:r>
      <w:r w:rsidR="009C75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di Brescia </w:t>
      </w:r>
      <w:r w:rsidR="001F13C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quale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tappa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imprescindibile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del proprio soggiorno </w:t>
      </w:r>
      <w:r w:rsidR="009E2CD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in Italia</w:t>
      </w:r>
      <w:r w:rsidRPr="0031787C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</w:p>
    <w:p w14:paraId="65033640" w14:textId="77777777" w:rsidR="001F13C2" w:rsidRDefault="001F13C2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9E6A7C" w14:textId="6222E93C" w:rsidR="0031787C" w:rsidRPr="00AE152F" w:rsidRDefault="00AE152F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“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La nuova </w:t>
      </w:r>
      <w:proofErr w:type="spellStart"/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EasyGuide</w:t>
      </w:r>
      <w:proofErr w:type="spellEnd"/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del Parc</w:t>
      </w:r>
      <w:r w:rsidR="007A3869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o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1F13C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a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rcheologico </w:t>
      </w:r>
      <w:r w:rsidR="001F13C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di Brescia romana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rappresenta un ulteriore tassello strategico nel mosaico della valorizzazione dell’importantissima area archeologica di Brescia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Pr="00AE152F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commenta la presidente della Fondazione Brescia Musei</w:t>
      </w:r>
      <w:r w:rsidR="007E1C4F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Francesca Bazoli</w:t>
      </w:r>
      <w:r w:rsidRPr="001F13C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perché completa e arricchisce la </w:t>
      </w:r>
      <w:proofErr w:type="spellStart"/>
      <w:r w:rsidR="00136076" w:rsidRPr="00AE152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visitor</w:t>
      </w:r>
      <w:proofErr w:type="spellEnd"/>
      <w:r w:rsidR="00136076" w:rsidRPr="00AE152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36076" w:rsidRPr="00AE152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experience</w:t>
      </w:r>
      <w:proofErr w:type="spellEnd"/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con una 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“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valorizzazione digitale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”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assolutamente innovativa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arricchente nei contenuti e che consente di capitalizzare l’enorme lavoro compiuto su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lla produzione dei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contenuti digitali 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–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video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approfondimenti grafici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="0005565F" w:rsidRPr="0005565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data telling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–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sviluppati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nell’ultimo biennio di fort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e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accelerazione 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nel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digitale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. U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n prodotto offerto gratuitamente grazie al concorso del partner </w:t>
      </w:r>
      <w:r w:rsidR="00F449CB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BTL </w:t>
      </w:r>
      <w:r w:rsidR="00F449CB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Banca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del Territorio Lombardo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e che si affianca al medesimo strumento </w:t>
      </w:r>
      <w:r w:rsidR="0005565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già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a disposizione da qualche settimana anche in </w:t>
      </w:r>
      <w:r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Pinacoteca Tosio Martinengo.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P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resto seguiranno anche gli </w:t>
      </w:r>
      <w:r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altri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musei</w:t>
      </w:r>
      <w:r w:rsidR="009C2CA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gestiti da Fondazione </w:t>
      </w:r>
      <w:r w:rsidR="00F449CB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Brescia Musei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per </w:t>
      </w:r>
      <w:r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consegnare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finalmente alla città e a visitatori un sistema museale </w:t>
      </w:r>
      <w:r w:rsidR="009C2CA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anche 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su questo </w:t>
      </w:r>
      <w:r w:rsidR="009C2CA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fronte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, quello degli strumenti di supporto alla </w:t>
      </w:r>
      <w:r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visita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 al livello più alto</w:t>
      </w:r>
      <w:r w:rsidR="009C2CA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e all’altezza dei più significativi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confronti </w:t>
      </w:r>
      <w:r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internazionali</w:t>
      </w:r>
      <w:r w:rsidR="00136076" w:rsidRPr="00AE152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”</w:t>
      </w:r>
    </w:p>
    <w:p w14:paraId="07C82171" w14:textId="77777777" w:rsidR="00136076" w:rsidRDefault="00136076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3E1C3824" w14:textId="1CF3303F" w:rsidR="0031787C" w:rsidRPr="001268EB" w:rsidRDefault="0031787C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i/>
          <w:sz w:val="22"/>
          <w:szCs w:val="22"/>
          <w:shd w:val="clear" w:color="auto" w:fill="FFFFFF"/>
        </w:rPr>
      </w:pPr>
      <w:r w:rsidRPr="001268EB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“Continua ad arricchirsi il ventaglio di forme e strumenti per conoscere e approfondire il patrimonio artistico, archeologico e monumentale del nostro sistema museale”, </w:t>
      </w:r>
      <w:r w:rsidRPr="001268EB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 xml:space="preserve">commenta la </w:t>
      </w:r>
      <w:r w:rsidR="009C751E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>V</w:t>
      </w:r>
      <w:r w:rsidRPr="001268EB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>ice</w:t>
      </w:r>
      <w:r w:rsidR="0016585E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 xml:space="preserve"> S</w:t>
      </w:r>
      <w:r w:rsidRPr="001268EB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 xml:space="preserve">indaco e </w:t>
      </w:r>
      <w:r w:rsidR="009C751E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>A</w:t>
      </w:r>
      <w:r w:rsidRPr="001268EB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 xml:space="preserve">ssessore alla </w:t>
      </w:r>
      <w:r w:rsidR="00D2723D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>C</w:t>
      </w:r>
      <w:r w:rsidRPr="001268EB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>ultura del Comune di Brescia Laura Castelletti</w:t>
      </w:r>
      <w:r w:rsidRPr="001268EB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. “Nel 2023 Brescia sarà, </w:t>
      </w:r>
      <w:r w:rsidR="0016585E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insieme </w:t>
      </w:r>
      <w:r w:rsidRPr="001268EB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a Bergamo, Capitale Italiana della Cultura: l’obiettivo cui stiamo lavorando già da diversi anni, con il lavoro fondamentale di Fondazione Brescia Musei e con risultati davvero entusiasmanti, è arrivare a un pubblico sempre più vasto e internazionale. La </w:t>
      </w:r>
      <w:proofErr w:type="spellStart"/>
      <w:r w:rsidRPr="00D2723D">
        <w:rPr>
          <w:rFonts w:ascii="Helvetica Neue" w:hAnsi="Helvetica Neue" w:cs="Calibri"/>
          <w:iCs/>
          <w:sz w:val="22"/>
          <w:szCs w:val="22"/>
          <w:shd w:val="clear" w:color="auto" w:fill="FFFFFF"/>
        </w:rPr>
        <w:t>EasyGuide</w:t>
      </w:r>
      <w:proofErr w:type="spellEnd"/>
      <w:r w:rsidRPr="001268EB">
        <w:rPr>
          <w:rFonts w:ascii="Helvetica Neue" w:hAnsi="Helvetica Neue" w:cs="Calibri"/>
          <w:i/>
          <w:sz w:val="22"/>
          <w:szCs w:val="22"/>
          <w:shd w:val="clear" w:color="auto" w:fill="FFFFFF"/>
        </w:rPr>
        <w:t>, che da oggi diventa disponibile per il Parco archeologico, ci avvicina ulteriormente a questo obiettivo”.</w:t>
      </w:r>
    </w:p>
    <w:p w14:paraId="39176563" w14:textId="77777777" w:rsidR="0031787C" w:rsidRDefault="0031787C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7C11B2C6" w14:textId="766642E7" w:rsidR="008B1A06" w:rsidRPr="001B2C1E" w:rsidRDefault="008B1A06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L’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accesso ai contenuti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della </w:t>
      </w:r>
      <w:proofErr w:type="spellStart"/>
      <w:r w:rsidRPr="00291B2B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EasyGuide</w:t>
      </w:r>
      <w:proofErr w:type="spellEnd"/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del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P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arco archeologico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è 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semplice e intuitivo: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attraverso la scansione di un </w:t>
      </w:r>
      <w:r w:rsidRPr="00EA6FD5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>codice QR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consegnato al momento dell’acquisto del biglietto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="00291B2B" w:rsidRPr="001B2C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291B2B"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il visitatore entra nel ricchissimo mondo digitale parallelo de</w:t>
      </w:r>
      <w:r w:rsid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i contenuti museali arricchiti</w:t>
      </w:r>
      <w:r w:rsidRPr="001B2C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Le narrazioni dei </w:t>
      </w:r>
      <w:r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percorsi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i </w:t>
      </w:r>
      <w:r w:rsidR="00291B2B"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video immersivi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e le </w:t>
      </w:r>
      <w:r w:rsidR="00291B2B"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pillole audio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potranno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infatti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essere 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visti e ascoltati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direttamente sul proprio </w:t>
      </w:r>
      <w:r w:rsidR="00291B2B" w:rsidRPr="001B2C1E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device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smartphone o tablet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in 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maggiore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sicurezza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rispetto ad altri strumenti </w:t>
      </w:r>
      <w:r w:rsidR="00291B2B" w:rsidRPr="00D272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handheld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come le tradizionali audio o video guide fornite a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desk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museali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Il tutto di fronte ai reperti </w:t>
      </w:r>
      <w:r w:rsidR="0016585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 alle architetture monumentali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nel rispetto degli altri visitatori</w:t>
      </w:r>
      <w:r w:rsidR="001B2C1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grazie all’impiego di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auricolari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16585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o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91B2B" w:rsidRPr="00D272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headphone</w:t>
      </w:r>
      <w:r w:rsidR="001B2C1E" w:rsidRPr="00D272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s</w:t>
      </w:r>
      <w:proofErr w:type="spellEnd"/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di proprietà dell’utente, o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ppure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acquista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bili</w:t>
      </w:r>
      <w:r w:rsidR="00291B2B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presso la biglietteria. </w:t>
      </w:r>
      <w:r w:rsidR="001B2C1E"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Il grande elemento di novità: l’esperienza è completamente gratuita, perché inclusa nel biglietto di visita museale e sostenut</w:t>
      </w:r>
      <w:r w:rsid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a</w:t>
      </w:r>
      <w:r w:rsidR="001B2C1E"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dal</w:t>
      </w:r>
      <w:r w:rsid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l’educational </w:t>
      </w:r>
      <w:r w:rsidR="001B2C1E"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partner </w:t>
      </w:r>
      <w:r w:rsidR="001B2C1E" w:rsidRPr="00D2723D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BTL Banca del Territorio Lombardo</w:t>
      </w:r>
      <w:r w:rsidR="001B2C1E" w:rsidRPr="001B2C1E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0395F2C8" w14:textId="2A8FA5B8" w:rsidR="00E069F8" w:rsidRDefault="00E069F8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08FC90D5" w14:textId="6FF6FBBF" w:rsidR="00E069F8" w:rsidRPr="004E6B33" w:rsidRDefault="00B754A2" w:rsidP="0025473D">
      <w:pPr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La </w:t>
      </w:r>
      <w:proofErr w:type="spellStart"/>
      <w:r w:rsidR="00E069F8" w:rsidRPr="00B754A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EasyGuide</w:t>
      </w:r>
      <w:proofErr w:type="spellEnd"/>
      <w:r w:rsidR="00E069F8"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di </w:t>
      </w:r>
      <w:r w:rsidR="00E069F8" w:rsidRPr="00B754A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Brixia</w:t>
      </w:r>
      <w:r w:rsidR="00E069F8"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. Parco archeologico di Brescia romana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propone</w:t>
      </w:r>
      <w:r w:rsidR="00E069F8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E069F8" w:rsidRPr="004E6B33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>4 differenti percorsi</w:t>
      </w:r>
      <w:r w:rsidR="00E069F8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>.</w:t>
      </w:r>
    </w:p>
    <w:p w14:paraId="5C4CE470" w14:textId="21E2607B" w:rsidR="00E069F8" w:rsidRPr="004E6B33" w:rsidRDefault="00E069F8" w:rsidP="0025473D">
      <w:pPr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 w:rsidRPr="00892186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lastRenderedPageBreak/>
        <w:t xml:space="preserve">Il primo di essi è una </w:t>
      </w:r>
      <w:r w:rsidRPr="004E6B33">
        <w:rPr>
          <w:rFonts w:ascii="Helvetica Neue" w:hAnsi="Helvetica Neue" w:cs="Calibri"/>
          <w:b/>
          <w:bCs/>
          <w:i/>
          <w:color w:val="000000"/>
          <w:sz w:val="22"/>
          <w:szCs w:val="22"/>
          <w:shd w:val="clear" w:color="auto" w:fill="FFFFFF"/>
        </w:rPr>
        <w:t>Visita guidata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itinerario completo che si snoda attraverso il Parco archeologico e </w:t>
      </w:r>
      <w:r w:rsidR="0016585E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tutti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i suoi spazi, interni ed esterni, </w:t>
      </w:r>
      <w:r w:rsidR="00B754A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con una narrazione che parte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dalla storia degli scavi </w:t>
      </w:r>
      <w:r w:rsidR="00B754A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e arriva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al nuovo allestimento dell’area, al sito Unesco, </w:t>
      </w:r>
      <w:r w:rsidR="00B754A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includendo naturalmente l’aula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orientale</w:t>
      </w:r>
      <w:r w:rsidR="00B754A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="00B754A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Capitolium</w:t>
      </w:r>
      <w:proofErr w:type="spellEnd"/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che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da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febbraio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202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1,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ospita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la statua della Vittoria Alata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nel magistrale allestimento museale dell’architetto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spagnolo 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Juan Navarro </w:t>
      </w:r>
      <w:proofErr w:type="spellStart"/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Baldeweg</w:t>
      </w:r>
      <w:proofErr w:type="spellEnd"/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</w:p>
    <w:p w14:paraId="0CE48B36" w14:textId="3ACCB11F" w:rsidR="00E069F8" w:rsidRPr="00EA6FD5" w:rsidRDefault="00D2723D" w:rsidP="0025473D">
      <w:pPr>
        <w:spacing w:line="276" w:lineRule="auto"/>
        <w:ind w:leftChars="0" w:left="0" w:firstLineChars="0"/>
        <w:jc w:val="both"/>
        <w:textDirection w:val="lrTb"/>
        <w:textAlignment w:val="auto"/>
        <w:outlineLvl w:val="9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 w:rsidRPr="00892186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>È</w:t>
      </w:r>
      <w:r w:rsidR="00E069F8" w:rsidRPr="00892186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 xml:space="preserve"> possibile </w:t>
      </w:r>
      <w:r w:rsidR="00445032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>fruire d</w:t>
      </w:r>
      <w:r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>ella</w:t>
      </w:r>
      <w:r w:rsidR="00E069F8" w:rsidRPr="00892186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 xml:space="preserve"> </w:t>
      </w:r>
      <w:r w:rsidR="00E069F8" w:rsidRPr="004E6B33">
        <w:rPr>
          <w:rFonts w:ascii="Helvetica Neue" w:hAnsi="Helvetica Neue" w:cs="Calibri"/>
          <w:b/>
          <w:bCs/>
          <w:i/>
          <w:color w:val="000000"/>
          <w:sz w:val="22"/>
          <w:szCs w:val="22"/>
          <w:shd w:val="clear" w:color="auto" w:fill="FFFFFF"/>
        </w:rPr>
        <w:t>Passeggiata con il curatore</w:t>
      </w:r>
      <w:r w:rsidR="00E069F8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>,</w:t>
      </w:r>
      <w:r w:rsidR="00E069F8" w:rsidRPr="004E6B33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 xml:space="preserve"> itinerario in cui il pubblico è guidato </w:t>
      </w:r>
      <w:r w:rsidR="00445032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 xml:space="preserve">in una “escursione museale” </w:t>
      </w:r>
      <w:r w:rsidR="00E069F8" w:rsidRPr="004E6B33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 xml:space="preserve">informale e piacevole </w:t>
      </w:r>
      <w:r w:rsidR="00E069F8" w:rsidRPr="004E6B33">
        <w:rPr>
          <w:rFonts w:ascii="Helvetica Neue" w:hAnsi="Helvetica Neue" w:cs="Calibri"/>
          <w:iCs/>
          <w:color w:val="000000" w:themeColor="text1"/>
          <w:sz w:val="22"/>
          <w:szCs w:val="22"/>
          <w:shd w:val="clear" w:color="auto" w:fill="FFFFFF"/>
        </w:rPr>
        <w:t xml:space="preserve">direttamente dal </w:t>
      </w:r>
      <w:r w:rsidR="00E069F8" w:rsidRPr="004E6B33">
        <w:rPr>
          <w:rFonts w:ascii="Helvetica Neue" w:hAnsi="Helvetica Neue" w:cs="Arial"/>
          <w:color w:val="000000" w:themeColor="text1"/>
          <w:sz w:val="22"/>
          <w:szCs w:val="22"/>
          <w:shd w:val="clear" w:color="auto" w:fill="FFFFFF"/>
        </w:rPr>
        <w:t>conservatore delle collezioni e aree archeologiche</w:t>
      </w:r>
      <w:r w:rsidR="00E069F8" w:rsidRPr="00184ED9">
        <w:rPr>
          <w:rFonts w:ascii="Helvetica Neue" w:hAnsi="Helvetica Neue" w:cs="Arial"/>
          <w:color w:val="000000" w:themeColor="text1"/>
          <w:sz w:val="22"/>
          <w:szCs w:val="22"/>
          <w:shd w:val="clear" w:color="auto" w:fill="FFFFFF"/>
        </w:rPr>
        <w:t xml:space="preserve"> di Fondazione Brescia Musei</w:t>
      </w:r>
      <w:r w:rsidR="00E069F8" w:rsidRPr="00184ED9">
        <w:rPr>
          <w:rFonts w:ascii="Helvetica Neue" w:hAnsi="Helvetica Neue" w:cs="Calibri"/>
          <w:i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45032">
        <w:rPr>
          <w:rFonts w:ascii="Helvetica Neue" w:hAnsi="Helvetica Neue" w:cs="Calibri"/>
          <w:iCs/>
          <w:color w:val="000000" w:themeColor="text1"/>
          <w:sz w:val="22"/>
          <w:szCs w:val="22"/>
          <w:shd w:val="clear" w:color="auto" w:fill="FFFFFF"/>
        </w:rPr>
        <w:t xml:space="preserve">l’archeologa </w:t>
      </w:r>
      <w:r w:rsidR="00E069F8" w:rsidRPr="00184ED9">
        <w:rPr>
          <w:rFonts w:ascii="Helvetica Neue" w:hAnsi="Helvetica Neue" w:cs="Calibri"/>
          <w:iCs/>
          <w:color w:val="000000" w:themeColor="text1"/>
          <w:sz w:val="22"/>
          <w:szCs w:val="22"/>
          <w:shd w:val="clear" w:color="auto" w:fill="FFFFFF"/>
        </w:rPr>
        <w:t>Francesca Morandini</w:t>
      </w:r>
      <w:r w:rsidR="00E069F8">
        <w:rPr>
          <w:rFonts w:ascii="Helvetica Neue" w:hAnsi="Helvetica Neue" w:cs="Calibri"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36BD4706" w14:textId="6B50003A" w:rsidR="00E069F8" w:rsidRDefault="00E069F8" w:rsidP="0025473D">
      <w:pPr>
        <w:suppressAutoHyphens/>
        <w:spacing w:line="276" w:lineRule="auto"/>
        <w:ind w:leftChars="0" w:left="0" w:firstLineChars="0" w:firstLine="0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 w:rsidRPr="00892186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 xml:space="preserve">Il terzo itinerario proposto è </w:t>
      </w:r>
      <w:r w:rsidR="00D2723D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>il</w:t>
      </w:r>
      <w:r w:rsidRPr="00892186">
        <w:rPr>
          <w:rFonts w:ascii="Helvetica Neue" w:hAnsi="Helvetica Neue" w:cs="Calibri"/>
          <w:iCs/>
          <w:color w:val="000000"/>
          <w:sz w:val="22"/>
          <w:szCs w:val="22"/>
          <w:shd w:val="clear" w:color="auto" w:fill="FFFFFF"/>
        </w:rPr>
        <w:t xml:space="preserve"> </w:t>
      </w:r>
      <w:r w:rsidRPr="00EA6FD5">
        <w:rPr>
          <w:rFonts w:ascii="Helvetica Neue" w:hAnsi="Helvetica Neue" w:cs="Calibri"/>
          <w:b/>
          <w:bCs/>
          <w:i/>
          <w:color w:val="000000"/>
          <w:sz w:val="22"/>
          <w:szCs w:val="22"/>
          <w:shd w:val="clear" w:color="auto" w:fill="FFFFFF"/>
        </w:rPr>
        <w:t xml:space="preserve">Percorso libero nel </w:t>
      </w:r>
      <w:r w:rsidRPr="004E6B33">
        <w:rPr>
          <w:rFonts w:ascii="Helvetica Neue" w:hAnsi="Helvetica Neue" w:cs="Calibri"/>
          <w:b/>
          <w:bCs/>
          <w:i/>
          <w:color w:val="000000"/>
          <w:sz w:val="22"/>
          <w:szCs w:val="22"/>
          <w:shd w:val="clear" w:color="auto" w:fill="FFFFFF"/>
        </w:rPr>
        <w:t>Pa</w:t>
      </w:r>
      <w:r w:rsidRPr="00EA6FD5">
        <w:rPr>
          <w:rFonts w:ascii="Helvetica Neue" w:hAnsi="Helvetica Neue" w:cs="Calibri"/>
          <w:b/>
          <w:bCs/>
          <w:i/>
          <w:color w:val="000000"/>
          <w:sz w:val="22"/>
          <w:szCs w:val="22"/>
          <w:shd w:val="clear" w:color="auto" w:fill="FFFFFF"/>
        </w:rPr>
        <w:t>rco</w:t>
      </w:r>
      <w:r w:rsidRPr="00892186">
        <w:rPr>
          <w:rFonts w:ascii="Helvetica Neue" w:hAnsi="Helvetica Neue" w:cs="Calibri"/>
          <w:i/>
          <w:color w:val="000000"/>
          <w:sz w:val="22"/>
          <w:szCs w:val="22"/>
          <w:shd w:val="clear" w:color="auto" w:fill="FFFFFF"/>
        </w:rPr>
        <w:t>,</w:t>
      </w:r>
      <w:r w:rsidRPr="00892186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pensato per chi preferisce costruir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si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un 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tour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di visita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personalizzato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selezionando di volta in volta, tramite 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l’interfaccia con le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didascalie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sul proprio </w:t>
      </w:r>
      <w:r w:rsidR="00D2723D" w:rsidRPr="00D272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device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il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contesto o il reperto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museale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che si desidera approfondire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con ascolti, video e contenuti aggiuntivi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</w:p>
    <w:p w14:paraId="165A71B2" w14:textId="5ECEE814" w:rsidR="00E069F8" w:rsidRPr="003722B1" w:rsidRDefault="00445032" w:rsidP="0025473D">
      <w:pPr>
        <w:suppressAutoHyphens/>
        <w:spacing w:line="276" w:lineRule="auto"/>
        <w:ind w:leftChars="0" w:left="0" w:firstLineChars="0" w:firstLine="0"/>
        <w:jc w:val="both"/>
        <w:textDirection w:val="lrTb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In questo terzo percorso i</w:t>
      </w:r>
      <w:r w:rsidR="00E069F8" w:rsidRPr="003722B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l visitatore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3722B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può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esplorare il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sito</w:t>
      </w:r>
      <w:r w:rsidR="00E069F8" w:rsidRPr="003722B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E069F8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anche senza acquistare il biglietto del</w:t>
      </w:r>
      <w:r w:rsidR="00E069F8" w:rsidRPr="003722B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Parco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: 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un</w:t>
      </w:r>
      <w:r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omaggio 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nell'ottica del</w:t>
      </w:r>
      <w:r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l’imminente apertura del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069F8" w:rsidRPr="00D2723D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Corridoio Unesco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il percorso pedonale 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che </w:t>
      </w:r>
      <w:r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attraverserà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quest</w:t>
      </w:r>
      <w:r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i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luog</w:t>
      </w:r>
      <w:r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hi carichi di storia a partire dal 2023</w:t>
      </w:r>
      <w:r w:rsidR="00E069F8" w:rsidRPr="00D272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6C87C34" w14:textId="35CB3899" w:rsidR="00E069F8" w:rsidRDefault="00E069F8" w:rsidP="0025473D">
      <w:pPr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Infine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è possibile fruire, mediante la </w:t>
      </w:r>
      <w:proofErr w:type="spellStart"/>
      <w:r w:rsidR="00445032" w:rsidRPr="00445032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EasyGuide</w:t>
      </w:r>
      <w:proofErr w:type="spellEnd"/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di </w:t>
      </w:r>
      <w:r w:rsidR="00445032" w:rsidRPr="00D272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Brixia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. Parco archeologico di Brescia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r</w:t>
      </w:r>
      <w:r w:rsidR="00445032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omana, della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sezione </w:t>
      </w:r>
      <w:r w:rsidRPr="00EA6FD5">
        <w:rPr>
          <w:rFonts w:ascii="Helvetica Neue" w:hAnsi="Helvetica Neue" w:cs="Calibri"/>
          <w:b/>
          <w:bCs/>
          <w:i/>
          <w:color w:val="000000"/>
          <w:sz w:val="22"/>
          <w:szCs w:val="22"/>
          <w:shd w:val="clear" w:color="auto" w:fill="FFFFFF"/>
        </w:rPr>
        <w:t>Attività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dedicata alle iniziative che si tengono stabilmente nel Parco, come </w:t>
      </w:r>
      <w:r w:rsidR="00E43D2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ad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esempio la 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pp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-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game museale </w:t>
      </w:r>
      <w:r w:rsidRPr="004E6B33">
        <w:rPr>
          <w:rFonts w:ascii="Helvetica Neue" w:hAnsi="Helvetica Neue" w:cs="Calibri"/>
          <w:b/>
          <w:i/>
          <w:iCs/>
          <w:color w:val="000000"/>
          <w:sz w:val="22"/>
          <w:szCs w:val="22"/>
          <w:shd w:val="clear" w:color="auto" w:fill="FFFFFF"/>
        </w:rPr>
        <w:t xml:space="preserve">Geronimo Stilton. Brescia Musei </w:t>
      </w:r>
      <w:r w:rsidR="00D2723D">
        <w:rPr>
          <w:rFonts w:ascii="Helvetica Neue" w:hAnsi="Helvetica Neue" w:cs="Calibri"/>
          <w:b/>
          <w:i/>
          <w:iCs/>
          <w:color w:val="000000"/>
          <w:sz w:val="22"/>
          <w:szCs w:val="22"/>
          <w:shd w:val="clear" w:color="auto" w:fill="FFFFFF"/>
        </w:rPr>
        <w:t>A</w:t>
      </w:r>
      <w:r w:rsidRPr="004E6B33">
        <w:rPr>
          <w:rFonts w:ascii="Helvetica Neue" w:hAnsi="Helvetica Neue" w:cs="Calibri"/>
          <w:b/>
          <w:i/>
          <w:iCs/>
          <w:color w:val="000000"/>
          <w:sz w:val="22"/>
          <w:szCs w:val="22"/>
          <w:shd w:val="clear" w:color="auto" w:fill="FFFFFF"/>
        </w:rPr>
        <w:t>dventures</w:t>
      </w:r>
      <w:r w:rsidRPr="004E6B33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dedicata ai bambini a partire dai 6 anni</w:t>
      </w:r>
      <w:r w:rsidR="00D272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di età:</w:t>
      </w:r>
      <w:r w:rsidR="00E43D2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una esclusiva di Brescia Musei a livello internazionale</w:t>
      </w:r>
      <w:r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</w:p>
    <w:p w14:paraId="2C9641A5" w14:textId="77777777" w:rsidR="00E43D21" w:rsidRDefault="00E43D21" w:rsidP="0025473D">
      <w:pPr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63D54D1F" w14:textId="04A3B711" w:rsidR="00E069F8" w:rsidRPr="00EA6FD5" w:rsidRDefault="00E43D21" w:rsidP="0025473D">
      <w:pPr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Moltissimi i </w:t>
      </w:r>
      <w:r w:rsidR="00FE487A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contenuti multimediali 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realizzati dalla Fondazione Brescia Musei </w:t>
      </w:r>
      <w:r w:rsidR="00FE487A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come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ad esempio, i </w:t>
      </w:r>
      <w:r w:rsidR="00FE487A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video di approfondimento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0A5527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sul</w:t>
      </w:r>
      <w:r w:rsidR="00FE487A" w:rsidRP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la storia e 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le </w:t>
      </w:r>
      <w:r w:rsidR="00FE487A" w:rsidRP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scoperte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che </w:t>
      </w:r>
      <w:r w:rsidR="00FE487A" w:rsidRP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i 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r</w:t>
      </w:r>
      <w:r w:rsidR="00FE487A" w:rsidRP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estauri 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d</w:t>
      </w:r>
      <w:r w:rsidR="00FE487A" w:rsidRP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el sito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hanno messo in luce</w:t>
      </w:r>
      <w:r w:rsidR="00FE487A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e </w:t>
      </w:r>
      <w:r w:rsidR="00FE487A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che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saranno </w:t>
      </w:r>
      <w:r w:rsidR="00FE487A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ascoltati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e </w:t>
      </w:r>
      <w:r w:rsidR="00FE487A" w:rsidRPr="004E6B33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visionati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dai visitatori contribuendo alla conoscenza di questi luoghi. </w:t>
      </w:r>
      <w:r w:rsidRPr="00E43D21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Una grande </w:t>
      </w:r>
      <w:r w:rsidR="00FE487A" w:rsidRPr="000A5527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repository</w:t>
      </w:r>
      <w:r w:rsidR="00FE487A" w:rsidRPr="00E43D21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multimediale </w:t>
      </w:r>
      <w:r w:rsidR="000A5527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per u</w:t>
      </w:r>
      <w:r w:rsidRPr="00E43D21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na parte cospicua de</w:t>
      </w:r>
      <w:r w:rsidR="00FE487A" w:rsidRPr="00E43D21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i contenuti digitali prodotti dalla Fondazione Brescia Musei</w:t>
      </w:r>
      <w:r w:rsidRPr="00E43D21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nell’ultimo biennio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, durante il quale anche a causa delle esigenze riconducibili alle restrizioni per la 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pandemia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Covid-19, l’Ente si è distinto a livello nazionale per la ricchezza degli approcci al </w:t>
      </w:r>
      <w:r w:rsidRPr="000A5527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digital storytelling</w:t>
      </w:r>
      <w:r w:rsidR="00FE487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</w:p>
    <w:p w14:paraId="4F4BD83A" w14:textId="4E0451C9" w:rsidR="0031787C" w:rsidRPr="00863AFB" w:rsidRDefault="0031787C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eastAsia="Arial" w:hAnsi="Helvetica Neue" w:cs="Arial"/>
          <w:sz w:val="22"/>
          <w:szCs w:val="22"/>
        </w:rPr>
      </w:pPr>
    </w:p>
    <w:p w14:paraId="0A967522" w14:textId="07802245" w:rsidR="00863AFB" w:rsidRPr="0025473D" w:rsidRDefault="0025473D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“</w:t>
      </w:r>
      <w:r w:rsidR="007A3869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L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o</w:t>
      </w:r>
      <w:r w:rsidR="007A3869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7A3869" w:rsidRPr="00CF748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storytelling </w:t>
      </w:r>
      <w:r w:rsidR="007A3869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museale è importante quanto la conservazione dei reperti e la loro valorizzazione attraverso gli allestimenti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”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afferma il direttore della Fondazione Brescia Musei Stefano </w:t>
      </w:r>
      <w:proofErr w:type="spellStart"/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Karadjov</w:t>
      </w:r>
      <w:proofErr w:type="spellEnd"/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“A</w:t>
      </w:r>
      <w:r w:rsidR="009412D8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l</w:t>
      </w:r>
      <w:r w:rsidR="007A3869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Pa</w:t>
      </w:r>
      <w:r w:rsidR="007A3869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rco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archeologico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di Brescia</w:t>
      </w:r>
      <w:r w:rsidR="009412D8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oggetto di uno strategico piano di rilancio avviato nell’ultimo triennio è da oggi a disposizione uno strumento nuovo per appassionare gli utenti, immergerli anche grazie alla narrazione con la viva voce del conservatore all’interno del patrimonio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consentendo a tutti di accedere gratuitamente a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quei contenuti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culturali e descrittivi che sono arricchiti grazie alla tecnologia digitale di video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gallery</w:t>
      </w:r>
      <w:proofErr w:type="spellEnd"/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fotografiche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e altro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F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ondazione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B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rescia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M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usei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prosegue così dopo la pubblicazione delle </w:t>
      </w:r>
      <w:r w:rsidR="00CF748F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t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radizionali g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uide museali aggiornate, nella direzione di allestire un sistema museale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internazionale,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maturo e innovativo.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La bellissima web app curata dalla nostra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D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idattica e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ingegnerizzata dal partner </w:t>
      </w:r>
      <w:proofErr w:type="spellStart"/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MuseumMate</w:t>
      </w:r>
      <w:proofErr w:type="spellEnd"/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pone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la Fondazione all’avanguardia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anche dal punto di vista del design dell’informazione culturale. Il mio auspicio è che i 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visitatori,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come i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cittadini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si divertano a conoscere il nostro patrimonio 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con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CF748F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questo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nuovo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strumento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che è un vero e 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proprio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“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Virgilio digitale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”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ricco di stimoli in 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costante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aggiornamento grazie alla tecnologia cloud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,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e assolutamente </w:t>
      </w:r>
      <w:r w:rsidR="00CF748F" w:rsidRPr="00CF748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user fr</w:t>
      </w:r>
      <w:r w:rsidR="00CF748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i</w:t>
      </w:r>
      <w:r w:rsidR="00CF748F" w:rsidRPr="00CF748F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endly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nell’impiego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Un passo in avanti </w:t>
      </w:r>
      <w:r w:rsidR="00CF748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sostanziale 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verso un sistema museale 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di rango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internazionale</w:t>
      </w:r>
      <w:r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”.</w:t>
      </w:r>
      <w:r w:rsidR="00863AFB" w:rsidRPr="0025473D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697A8058" w14:textId="430CFEF0" w:rsidR="00DD44E2" w:rsidRDefault="00DD44E2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79585B69" w14:textId="18EBAFAC" w:rsidR="00FC2C35" w:rsidRDefault="00FC2C35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eastAsia="Arial" w:hAnsi="Helvetica Neue" w:cs="Arial"/>
          <w:sz w:val="22"/>
          <w:szCs w:val="22"/>
        </w:rPr>
      </w:pPr>
      <w:r>
        <w:rPr>
          <w:rFonts w:ascii="Helvetica Neue" w:eastAsia="Arial" w:hAnsi="Helvetica Neue" w:cs="Arial"/>
          <w:sz w:val="22"/>
          <w:szCs w:val="22"/>
        </w:rPr>
        <w:t xml:space="preserve">La nuova </w:t>
      </w:r>
      <w:proofErr w:type="spellStart"/>
      <w:r w:rsidR="008E69C3" w:rsidRPr="008E69C3">
        <w:rPr>
          <w:rFonts w:ascii="Helvetica Neue" w:eastAsia="Arial" w:hAnsi="Helvetica Neue" w:cs="Arial"/>
          <w:i/>
          <w:iCs/>
          <w:sz w:val="22"/>
          <w:szCs w:val="22"/>
        </w:rPr>
        <w:t>Easy</w:t>
      </w:r>
      <w:r w:rsidR="00863AFB">
        <w:rPr>
          <w:rFonts w:ascii="Helvetica Neue" w:eastAsia="Arial" w:hAnsi="Helvetica Neue" w:cs="Arial"/>
          <w:i/>
          <w:iCs/>
          <w:sz w:val="22"/>
          <w:szCs w:val="22"/>
        </w:rPr>
        <w:t>G</w:t>
      </w:r>
      <w:r w:rsidR="008E69C3" w:rsidRPr="008E69C3">
        <w:rPr>
          <w:rFonts w:ascii="Helvetica Neue" w:eastAsia="Arial" w:hAnsi="Helvetica Neue" w:cs="Arial"/>
          <w:i/>
          <w:iCs/>
          <w:sz w:val="22"/>
          <w:szCs w:val="22"/>
        </w:rPr>
        <w:t>uide</w:t>
      </w:r>
      <w:proofErr w:type="spellEnd"/>
      <w:r>
        <w:rPr>
          <w:rFonts w:ascii="Helvetica Neue" w:eastAsia="Arial" w:hAnsi="Helvetica Neue" w:cs="Arial"/>
          <w:sz w:val="22"/>
          <w:szCs w:val="22"/>
        </w:rPr>
        <w:t xml:space="preserve"> arricchisce</w:t>
      </w:r>
      <w:r w:rsidR="00CF748F">
        <w:rPr>
          <w:rFonts w:ascii="Helvetica Neue" w:eastAsia="Arial" w:hAnsi="Helvetica Neue" w:cs="Arial"/>
          <w:sz w:val="22"/>
          <w:szCs w:val="22"/>
        </w:rPr>
        <w:t xml:space="preserve"> infatti</w:t>
      </w:r>
      <w:r w:rsidR="008E69C3">
        <w:rPr>
          <w:rFonts w:ascii="Helvetica Neue" w:eastAsia="Arial" w:hAnsi="Helvetica Neue" w:cs="Arial"/>
          <w:sz w:val="22"/>
          <w:szCs w:val="22"/>
        </w:rPr>
        <w:t xml:space="preserve"> </w:t>
      </w:r>
      <w:r w:rsidRPr="00D65A64">
        <w:rPr>
          <w:rFonts w:ascii="Helvetica Neue" w:eastAsia="Arial" w:hAnsi="Helvetica Neue" w:cs="Arial"/>
          <w:b/>
          <w:bCs/>
          <w:sz w:val="22"/>
          <w:szCs w:val="22"/>
        </w:rPr>
        <w:t xml:space="preserve">l’offerta della Fondazione Brescia Musei nell’ambito delle esperienze digitali </w:t>
      </w:r>
      <w:r>
        <w:rPr>
          <w:rFonts w:ascii="Helvetica Neue" w:eastAsia="Arial" w:hAnsi="Helvetica Neue" w:cs="Arial"/>
          <w:sz w:val="22"/>
          <w:szCs w:val="22"/>
        </w:rPr>
        <w:t>proposte al pubblico</w:t>
      </w:r>
      <w:r w:rsidR="008E69C3">
        <w:rPr>
          <w:rFonts w:ascii="Helvetica Neue" w:eastAsia="Arial" w:hAnsi="Helvetica Neue" w:cs="Arial"/>
          <w:sz w:val="22"/>
          <w:szCs w:val="22"/>
        </w:rPr>
        <w:t>: una</w:t>
      </w:r>
      <w:r>
        <w:rPr>
          <w:rFonts w:ascii="Helvetica Neue" w:eastAsia="Arial" w:hAnsi="Helvetica Neue" w:cs="Arial"/>
          <w:sz w:val="22"/>
          <w:szCs w:val="22"/>
        </w:rPr>
        <w:t xml:space="preserve"> modalità sempre più apprezzata e in linea con le tendenze internazionali </w:t>
      </w:r>
      <w:r w:rsidR="008E69C3">
        <w:rPr>
          <w:rFonts w:ascii="Helvetica Neue" w:eastAsia="Arial" w:hAnsi="Helvetica Neue" w:cs="Arial"/>
          <w:sz w:val="22"/>
          <w:szCs w:val="22"/>
        </w:rPr>
        <w:t xml:space="preserve">per la </w:t>
      </w:r>
      <w:r>
        <w:rPr>
          <w:rFonts w:ascii="Helvetica Neue" w:eastAsia="Arial" w:hAnsi="Helvetica Neue" w:cs="Arial"/>
          <w:sz w:val="22"/>
          <w:szCs w:val="22"/>
        </w:rPr>
        <w:t>fruizione dei contenuti</w:t>
      </w:r>
      <w:r w:rsidR="008E69C3">
        <w:rPr>
          <w:rFonts w:ascii="Helvetica Neue" w:eastAsia="Arial" w:hAnsi="Helvetica Neue" w:cs="Arial"/>
          <w:sz w:val="22"/>
          <w:szCs w:val="22"/>
        </w:rPr>
        <w:t xml:space="preserve">. Il suo sviluppo in questo sito </w:t>
      </w:r>
      <w:r w:rsidR="00CF748F">
        <w:rPr>
          <w:rFonts w:ascii="Helvetica Neue" w:eastAsia="Arial" w:hAnsi="Helvetica Neue" w:cs="Arial"/>
          <w:sz w:val="22"/>
          <w:szCs w:val="22"/>
        </w:rPr>
        <w:t xml:space="preserve">archeologico </w:t>
      </w:r>
      <w:r w:rsidR="008E69C3">
        <w:rPr>
          <w:rFonts w:ascii="Helvetica Neue" w:eastAsia="Arial" w:hAnsi="Helvetica Neue" w:cs="Arial"/>
          <w:sz w:val="22"/>
          <w:szCs w:val="22"/>
        </w:rPr>
        <w:t xml:space="preserve">conferma </w:t>
      </w:r>
      <w:r>
        <w:rPr>
          <w:rFonts w:ascii="Helvetica Neue" w:eastAsia="Arial" w:hAnsi="Helvetica Neue" w:cs="Arial"/>
          <w:sz w:val="22"/>
          <w:szCs w:val="22"/>
        </w:rPr>
        <w:t xml:space="preserve">il successo riscosso dal </w:t>
      </w:r>
      <w:r w:rsidR="008E69C3">
        <w:rPr>
          <w:rFonts w:ascii="Helvetica Neue" w:eastAsia="Arial" w:hAnsi="Helvetica Neue" w:cs="Arial"/>
          <w:sz w:val="22"/>
          <w:szCs w:val="22"/>
        </w:rPr>
        <w:t>numero zero, il “</w:t>
      </w:r>
      <w:r>
        <w:rPr>
          <w:rFonts w:ascii="Helvetica Neue" w:eastAsia="Arial" w:hAnsi="Helvetica Neue" w:cs="Arial"/>
          <w:sz w:val="22"/>
          <w:szCs w:val="22"/>
        </w:rPr>
        <w:t>pilota</w:t>
      </w:r>
      <w:r w:rsidR="008E69C3">
        <w:rPr>
          <w:rFonts w:ascii="Helvetica Neue" w:eastAsia="Arial" w:hAnsi="Helvetica Neue" w:cs="Arial"/>
          <w:sz w:val="22"/>
          <w:szCs w:val="22"/>
        </w:rPr>
        <w:t>”</w:t>
      </w:r>
      <w:r>
        <w:rPr>
          <w:rFonts w:ascii="Helvetica Neue" w:eastAsia="Arial" w:hAnsi="Helvetica Neue" w:cs="Arial"/>
          <w:sz w:val="22"/>
          <w:szCs w:val="22"/>
        </w:rPr>
        <w:t xml:space="preserve"> che ha coinvolto la Pinacoteca Tosio Martinengo </w:t>
      </w:r>
      <w:r w:rsidR="008F3F44">
        <w:rPr>
          <w:rFonts w:ascii="Helvetica Neue" w:eastAsia="Arial" w:hAnsi="Helvetica Neue" w:cs="Arial"/>
          <w:sz w:val="22"/>
          <w:szCs w:val="22"/>
        </w:rPr>
        <w:t>da qualche settimana</w:t>
      </w:r>
      <w:r w:rsidR="008E69C3">
        <w:rPr>
          <w:rFonts w:ascii="Helvetica Neue" w:eastAsia="Arial" w:hAnsi="Helvetica Neue" w:cs="Arial"/>
          <w:sz w:val="22"/>
          <w:szCs w:val="22"/>
        </w:rPr>
        <w:t xml:space="preserve">. Nella splendida Pinacoteca cittadina, </w:t>
      </w:r>
      <w:r>
        <w:rPr>
          <w:rFonts w:ascii="Helvetica Neue" w:eastAsia="Arial" w:hAnsi="Helvetica Neue" w:cs="Arial"/>
          <w:sz w:val="22"/>
          <w:szCs w:val="22"/>
        </w:rPr>
        <w:t xml:space="preserve">Fondazione Brescia Musei ha </w:t>
      </w:r>
      <w:r w:rsidR="00796D8A">
        <w:rPr>
          <w:rFonts w:ascii="Helvetica Neue" w:eastAsia="Arial" w:hAnsi="Helvetica Neue" w:cs="Arial"/>
          <w:sz w:val="22"/>
          <w:szCs w:val="22"/>
        </w:rPr>
        <w:t xml:space="preserve">infatti </w:t>
      </w:r>
      <w:r>
        <w:rPr>
          <w:rFonts w:ascii="Helvetica Neue" w:eastAsia="Arial" w:hAnsi="Helvetica Neue" w:cs="Arial"/>
          <w:sz w:val="22"/>
          <w:szCs w:val="22"/>
        </w:rPr>
        <w:t>progettato</w:t>
      </w:r>
      <w:r w:rsidR="00796D8A">
        <w:rPr>
          <w:rFonts w:ascii="Helvetica Neue" w:eastAsia="Arial" w:hAnsi="Helvetica Neue" w:cs="Arial"/>
          <w:sz w:val="22"/>
          <w:szCs w:val="22"/>
        </w:rPr>
        <w:t xml:space="preserve"> e sviluppato</w:t>
      </w:r>
      <w:r>
        <w:rPr>
          <w:rFonts w:ascii="Helvetica Neue" w:eastAsia="Arial" w:hAnsi="Helvetica Neue" w:cs="Arial"/>
          <w:sz w:val="22"/>
          <w:szCs w:val="22"/>
        </w:rPr>
        <w:t xml:space="preserve"> </w:t>
      </w:r>
      <w:r w:rsidR="00796D8A">
        <w:rPr>
          <w:rFonts w:ascii="Helvetica Neue" w:eastAsia="Arial" w:hAnsi="Helvetica Neue" w:cs="Arial"/>
          <w:sz w:val="22"/>
          <w:szCs w:val="22"/>
        </w:rPr>
        <w:t xml:space="preserve">la </w:t>
      </w:r>
      <w:proofErr w:type="spellStart"/>
      <w:r w:rsidRPr="00796D8A">
        <w:rPr>
          <w:rFonts w:ascii="Helvetica Neue" w:eastAsia="Arial" w:hAnsi="Helvetica Neue" w:cs="Arial"/>
          <w:i/>
          <w:iCs/>
          <w:sz w:val="22"/>
          <w:szCs w:val="22"/>
        </w:rPr>
        <w:t>EasyGuide</w:t>
      </w:r>
      <w:proofErr w:type="spellEnd"/>
      <w:r>
        <w:rPr>
          <w:rFonts w:ascii="Helvetica Neue" w:eastAsia="Arial" w:hAnsi="Helvetica Neue" w:cs="Arial"/>
          <w:sz w:val="22"/>
          <w:szCs w:val="22"/>
        </w:rPr>
        <w:t xml:space="preserve"> dedicata</w:t>
      </w:r>
      <w:r w:rsidR="00796D8A">
        <w:rPr>
          <w:rFonts w:ascii="Helvetica Neue" w:eastAsia="Arial" w:hAnsi="Helvetica Neue" w:cs="Arial"/>
          <w:sz w:val="22"/>
          <w:szCs w:val="22"/>
        </w:rPr>
        <w:t xml:space="preserve">, </w:t>
      </w:r>
      <w:r>
        <w:rPr>
          <w:rFonts w:ascii="Helvetica Neue" w:eastAsia="Arial" w:hAnsi="Helvetica Neue" w:cs="Arial"/>
          <w:sz w:val="22"/>
          <w:szCs w:val="22"/>
        </w:rPr>
        <w:t xml:space="preserve">con tre percorsi </w:t>
      </w:r>
      <w:r w:rsidR="00796D8A">
        <w:rPr>
          <w:rFonts w:ascii="Helvetica Neue" w:eastAsia="Arial" w:hAnsi="Helvetica Neue" w:cs="Arial"/>
          <w:sz w:val="22"/>
          <w:szCs w:val="22"/>
        </w:rPr>
        <w:t>originali a disposizione dei visitatori</w:t>
      </w:r>
      <w:r>
        <w:rPr>
          <w:rFonts w:ascii="Helvetica Neue" w:eastAsia="Arial" w:hAnsi="Helvetica Neue" w:cs="Arial"/>
          <w:sz w:val="22"/>
          <w:szCs w:val="22"/>
        </w:rPr>
        <w:t xml:space="preserve">. L’attenzione </w:t>
      </w:r>
      <w:proofErr w:type="spellStart"/>
      <w:r>
        <w:rPr>
          <w:rFonts w:ascii="Helvetica Neue" w:eastAsia="Arial" w:hAnsi="Helvetica Neue" w:cs="Arial"/>
          <w:sz w:val="22"/>
          <w:szCs w:val="22"/>
        </w:rPr>
        <w:t>all’</w:t>
      </w:r>
      <w:r w:rsidRPr="00796D8A">
        <w:rPr>
          <w:rFonts w:ascii="Helvetica Neue" w:eastAsia="Arial" w:hAnsi="Helvetica Neue" w:cs="Arial"/>
          <w:i/>
          <w:iCs/>
          <w:sz w:val="22"/>
          <w:szCs w:val="22"/>
        </w:rPr>
        <w:t>experience</w:t>
      </w:r>
      <w:proofErr w:type="spellEnd"/>
      <w:r>
        <w:rPr>
          <w:rFonts w:ascii="Helvetica Neue" w:eastAsia="Arial" w:hAnsi="Helvetica Neue" w:cs="Arial"/>
          <w:sz w:val="22"/>
          <w:szCs w:val="22"/>
        </w:rPr>
        <w:t xml:space="preserve"> digitale </w:t>
      </w:r>
      <w:r w:rsidR="00796D8A">
        <w:rPr>
          <w:rFonts w:ascii="Helvetica Neue" w:eastAsia="Arial" w:hAnsi="Helvetica Neue" w:cs="Arial"/>
          <w:sz w:val="22"/>
          <w:szCs w:val="22"/>
        </w:rPr>
        <w:t xml:space="preserve">da parte di Brescia Musei </w:t>
      </w:r>
      <w:r>
        <w:rPr>
          <w:rFonts w:ascii="Helvetica Neue" w:eastAsia="Arial" w:hAnsi="Helvetica Neue" w:cs="Arial"/>
          <w:sz w:val="22"/>
          <w:szCs w:val="22"/>
        </w:rPr>
        <w:t xml:space="preserve">è trasversale anche alle età dei </w:t>
      </w:r>
      <w:r w:rsidR="008F3F44">
        <w:rPr>
          <w:rFonts w:ascii="Helvetica Neue" w:eastAsia="Arial" w:hAnsi="Helvetica Neue" w:cs="Arial"/>
          <w:sz w:val="22"/>
          <w:szCs w:val="22"/>
        </w:rPr>
        <w:t>fruitori</w:t>
      </w:r>
      <w:r>
        <w:rPr>
          <w:rFonts w:ascii="Helvetica Neue" w:eastAsia="Arial" w:hAnsi="Helvetica Neue" w:cs="Arial"/>
          <w:sz w:val="22"/>
          <w:szCs w:val="22"/>
        </w:rPr>
        <w:t xml:space="preserve">: è in quest’ottica, </w:t>
      </w:r>
      <w:r w:rsidR="008F3F44">
        <w:rPr>
          <w:rFonts w:ascii="Helvetica Neue" w:eastAsia="Arial" w:hAnsi="Helvetica Neue" w:cs="Arial"/>
          <w:sz w:val="22"/>
          <w:szCs w:val="22"/>
        </w:rPr>
        <w:t>ad</w:t>
      </w:r>
      <w:r>
        <w:rPr>
          <w:rFonts w:ascii="Helvetica Neue" w:eastAsia="Arial" w:hAnsi="Helvetica Neue" w:cs="Arial"/>
          <w:sz w:val="22"/>
          <w:szCs w:val="22"/>
        </w:rPr>
        <w:t xml:space="preserve"> esempio, che </w:t>
      </w:r>
      <w:r w:rsidR="00E069F8">
        <w:rPr>
          <w:rFonts w:ascii="Helvetica Neue" w:eastAsia="Arial" w:hAnsi="Helvetica Neue" w:cs="Arial"/>
          <w:sz w:val="22"/>
          <w:szCs w:val="22"/>
        </w:rPr>
        <w:t>sono</w:t>
      </w:r>
      <w:r>
        <w:rPr>
          <w:rFonts w:ascii="Helvetica Neue" w:eastAsia="Arial" w:hAnsi="Helvetica Neue" w:cs="Arial"/>
          <w:sz w:val="22"/>
          <w:szCs w:val="22"/>
        </w:rPr>
        <w:t xml:space="preserve"> stat</w:t>
      </w:r>
      <w:r w:rsidR="00E069F8">
        <w:rPr>
          <w:rFonts w:ascii="Helvetica Neue" w:eastAsia="Arial" w:hAnsi="Helvetica Neue" w:cs="Arial"/>
          <w:sz w:val="22"/>
          <w:szCs w:val="22"/>
        </w:rPr>
        <w:t>e</w:t>
      </w:r>
      <w:r>
        <w:rPr>
          <w:rFonts w:ascii="Helvetica Neue" w:eastAsia="Arial" w:hAnsi="Helvetica Neue" w:cs="Arial"/>
          <w:sz w:val="22"/>
          <w:szCs w:val="22"/>
        </w:rPr>
        <w:t xml:space="preserve"> sviluppat</w:t>
      </w:r>
      <w:r w:rsidR="00E069F8">
        <w:rPr>
          <w:rFonts w:ascii="Helvetica Neue" w:eastAsia="Arial" w:hAnsi="Helvetica Neue" w:cs="Arial"/>
          <w:sz w:val="22"/>
          <w:szCs w:val="22"/>
        </w:rPr>
        <w:t>e</w:t>
      </w:r>
      <w:r w:rsidR="008F3F44">
        <w:rPr>
          <w:rFonts w:ascii="Helvetica Neue" w:eastAsia="Arial" w:hAnsi="Helvetica Neue" w:cs="Arial"/>
          <w:sz w:val="22"/>
          <w:szCs w:val="22"/>
        </w:rPr>
        <w:t xml:space="preserve"> di recente</w:t>
      </w:r>
      <w:r>
        <w:rPr>
          <w:rFonts w:ascii="Helvetica Neue" w:eastAsia="Arial" w:hAnsi="Helvetica Neue" w:cs="Arial"/>
          <w:sz w:val="22"/>
          <w:szCs w:val="22"/>
        </w:rPr>
        <w:t xml:space="preserve"> l</w:t>
      </w:r>
      <w:r w:rsidR="00796D8A">
        <w:rPr>
          <w:rFonts w:ascii="Helvetica Neue" w:eastAsia="Arial" w:hAnsi="Helvetica Neue" w:cs="Arial"/>
          <w:sz w:val="22"/>
          <w:szCs w:val="22"/>
        </w:rPr>
        <w:t>e tre esperienze con l’</w:t>
      </w:r>
      <w:r w:rsidR="00061534">
        <w:rPr>
          <w:rFonts w:ascii="Helvetica Neue" w:eastAsia="Arial" w:hAnsi="Helvetica Neue" w:cs="Arial"/>
          <w:b/>
          <w:bCs/>
          <w:sz w:val="22"/>
          <w:szCs w:val="22"/>
        </w:rPr>
        <w:t>a</w:t>
      </w:r>
      <w:r w:rsidRPr="00D65A64">
        <w:rPr>
          <w:rFonts w:ascii="Helvetica Neue" w:eastAsia="Arial" w:hAnsi="Helvetica Neue" w:cs="Arial"/>
          <w:b/>
          <w:bCs/>
          <w:sz w:val="22"/>
          <w:szCs w:val="22"/>
        </w:rPr>
        <w:t xml:space="preserve">pp-game museale </w:t>
      </w:r>
      <w:r w:rsidRPr="00E069F8">
        <w:rPr>
          <w:rFonts w:ascii="Helvetica Neue" w:eastAsia="Arial" w:hAnsi="Helvetica Neue" w:cs="Arial"/>
          <w:sz w:val="22"/>
          <w:szCs w:val="22"/>
        </w:rPr>
        <w:t>dedicat</w:t>
      </w:r>
      <w:r w:rsidR="00061534">
        <w:rPr>
          <w:rFonts w:ascii="Helvetica Neue" w:eastAsia="Arial" w:hAnsi="Helvetica Neue" w:cs="Arial"/>
          <w:sz w:val="22"/>
          <w:szCs w:val="22"/>
        </w:rPr>
        <w:t>a</w:t>
      </w:r>
      <w:r w:rsidRPr="00E069F8">
        <w:rPr>
          <w:rFonts w:ascii="Helvetica Neue" w:eastAsia="Arial" w:hAnsi="Helvetica Neue" w:cs="Arial"/>
          <w:sz w:val="22"/>
          <w:szCs w:val="22"/>
        </w:rPr>
        <w:t xml:space="preserve"> ai bambini </w:t>
      </w:r>
      <w:r w:rsidRPr="00796D8A">
        <w:rPr>
          <w:rFonts w:ascii="Helvetica Neue" w:eastAsia="Arial" w:hAnsi="Helvetica Neue" w:cs="Arial"/>
          <w:b/>
          <w:bCs/>
          <w:sz w:val="22"/>
          <w:szCs w:val="22"/>
        </w:rPr>
        <w:t>Geronimo Stilton. Brescia Musei Adventure</w:t>
      </w:r>
      <w:r w:rsidR="00E069F8" w:rsidRPr="00796D8A">
        <w:rPr>
          <w:rFonts w:ascii="Helvetica Neue" w:eastAsia="Arial" w:hAnsi="Helvetica Neue" w:cs="Arial"/>
          <w:b/>
          <w:bCs/>
          <w:sz w:val="22"/>
          <w:szCs w:val="22"/>
        </w:rPr>
        <w:t xml:space="preserve">s </w:t>
      </w:r>
      <w:proofErr w:type="spellStart"/>
      <w:r w:rsidR="00061534">
        <w:rPr>
          <w:rFonts w:ascii="Helvetica Neue" w:eastAsia="Arial" w:hAnsi="Helvetica Neue" w:cs="Arial"/>
          <w:b/>
          <w:bCs/>
          <w:sz w:val="22"/>
          <w:szCs w:val="22"/>
        </w:rPr>
        <w:t>nonchè</w:t>
      </w:r>
      <w:proofErr w:type="spellEnd"/>
      <w:r w:rsidR="00E069F8" w:rsidRPr="00796D8A">
        <w:rPr>
          <w:rFonts w:ascii="Helvetica Neue" w:eastAsia="Arial" w:hAnsi="Helvetica Neue" w:cs="Arial"/>
          <w:b/>
          <w:bCs/>
          <w:sz w:val="22"/>
          <w:szCs w:val="22"/>
        </w:rPr>
        <w:t xml:space="preserve"> la</w:t>
      </w:r>
      <w:r w:rsidR="00E069F8">
        <w:rPr>
          <w:rFonts w:ascii="Helvetica Neue" w:eastAsia="Arial" w:hAnsi="Helvetica Neue" w:cs="Arial"/>
          <w:sz w:val="22"/>
          <w:szCs w:val="22"/>
        </w:rPr>
        <w:t xml:space="preserve"> </w:t>
      </w:r>
      <w:r w:rsidR="00E069F8" w:rsidRPr="00061534">
        <w:rPr>
          <w:rFonts w:ascii="Helvetica Neue" w:eastAsia="Arial" w:hAnsi="Helvetica Neue" w:cs="Arial"/>
          <w:b/>
          <w:bCs/>
          <w:i/>
          <w:iCs/>
          <w:sz w:val="22"/>
          <w:szCs w:val="22"/>
        </w:rPr>
        <w:t>Museum Escape</w:t>
      </w:r>
      <w:r w:rsidR="00061534">
        <w:rPr>
          <w:rFonts w:ascii="Helvetica Neue" w:eastAsia="Arial" w:hAnsi="Helvetica Neue" w:cs="Arial"/>
          <w:b/>
          <w:bCs/>
          <w:i/>
          <w:iCs/>
          <w:sz w:val="22"/>
          <w:szCs w:val="22"/>
        </w:rPr>
        <w:t>:</w:t>
      </w:r>
      <w:r w:rsidR="00796D8A">
        <w:rPr>
          <w:rFonts w:ascii="Helvetica Neue" w:eastAsia="Arial" w:hAnsi="Helvetica Neue" w:cs="Arial"/>
          <w:b/>
          <w:bCs/>
          <w:sz w:val="22"/>
          <w:szCs w:val="22"/>
        </w:rPr>
        <w:t xml:space="preserve"> e</w:t>
      </w:r>
      <w:r w:rsidR="00061534">
        <w:rPr>
          <w:rFonts w:ascii="Helvetica Neue" w:eastAsia="Arial" w:hAnsi="Helvetica Neue" w:cs="Arial"/>
          <w:b/>
          <w:bCs/>
          <w:sz w:val="22"/>
          <w:szCs w:val="22"/>
        </w:rPr>
        <w:t xml:space="preserve">sperienze di innovativa </w:t>
      </w:r>
      <w:proofErr w:type="spellStart"/>
      <w:r w:rsidR="00061534">
        <w:rPr>
          <w:rFonts w:ascii="Helvetica Neue" w:eastAsia="Arial" w:hAnsi="Helvetica Neue" w:cs="Arial"/>
          <w:b/>
          <w:bCs/>
          <w:sz w:val="22"/>
          <w:szCs w:val="22"/>
        </w:rPr>
        <w:t>gamificazione</w:t>
      </w:r>
      <w:proofErr w:type="spellEnd"/>
      <w:r w:rsidR="00061534">
        <w:rPr>
          <w:rFonts w:ascii="Helvetica Neue" w:eastAsia="Arial" w:hAnsi="Helvetica Neue" w:cs="Arial"/>
          <w:b/>
          <w:bCs/>
          <w:sz w:val="22"/>
          <w:szCs w:val="22"/>
        </w:rPr>
        <w:t xml:space="preserve"> digitale</w:t>
      </w:r>
      <w:r w:rsidR="00796D8A">
        <w:rPr>
          <w:rFonts w:ascii="Helvetica Neue" w:eastAsia="Arial" w:hAnsi="Helvetica Neue" w:cs="Arial"/>
          <w:b/>
          <w:bCs/>
          <w:sz w:val="22"/>
          <w:szCs w:val="22"/>
        </w:rPr>
        <w:t xml:space="preserve"> che </w:t>
      </w:r>
      <w:r w:rsidR="00061534">
        <w:rPr>
          <w:rFonts w:ascii="Helvetica Neue" w:eastAsia="Arial" w:hAnsi="Helvetica Neue" w:cs="Arial"/>
          <w:b/>
          <w:bCs/>
          <w:sz w:val="22"/>
          <w:szCs w:val="22"/>
        </w:rPr>
        <w:t>coinvolgono</w:t>
      </w:r>
      <w:r w:rsidR="00796D8A">
        <w:rPr>
          <w:rFonts w:ascii="Helvetica Neue" w:eastAsia="Arial" w:hAnsi="Helvetica Neue" w:cs="Arial"/>
          <w:b/>
          <w:bCs/>
          <w:sz w:val="22"/>
          <w:szCs w:val="22"/>
        </w:rPr>
        <w:t xml:space="preserve"> tutti i siti museali bresciani</w:t>
      </w:r>
      <w:r w:rsidR="00E069F8">
        <w:rPr>
          <w:rFonts w:ascii="Helvetica Neue" w:eastAsia="Arial" w:hAnsi="Helvetica Neue" w:cs="Arial"/>
          <w:sz w:val="22"/>
          <w:szCs w:val="22"/>
        </w:rPr>
        <w:t>.</w:t>
      </w:r>
    </w:p>
    <w:p w14:paraId="649D15C0" w14:textId="77777777" w:rsidR="00FC2C35" w:rsidRDefault="00FC2C35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5B358220" w14:textId="733E2294" w:rsidR="00FC5BED" w:rsidRDefault="00796D8A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proofErr w:type="spellStart"/>
      <w:r w:rsidRPr="00796D8A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EasyGuide</w:t>
      </w:r>
      <w:proofErr w:type="spellEnd"/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Brescia Musei </w:t>
      </w:r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è stat</w:t>
      </w:r>
      <w:r w:rsidR="00061534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</w:t>
      </w:r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realizzat</w:t>
      </w:r>
      <w:r w:rsidR="00061534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</w:t>
      </w:r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grazie al supporto di </w:t>
      </w:r>
      <w:r w:rsidR="00FC5BED" w:rsidRPr="00B66B3D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>BTL Banca del Territorio Lombardo</w:t>
      </w:r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 w:rsidR="00FC5BED" w:rsidRPr="00B66B3D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dal 2019 </w:t>
      </w:r>
      <w:r w:rsidR="00FC5BED" w:rsidRPr="00B66B3D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>Educational Activity Partner</w:t>
      </w:r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di </w:t>
      </w:r>
      <w:r w:rsidR="00FC5BED" w:rsidRPr="00B66B3D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>Fondazione Brescia Musei</w:t>
      </w:r>
      <w:r w:rsidR="00FC5BED" w:rsidRPr="00B66B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</w:p>
    <w:p w14:paraId="31C18592" w14:textId="77777777" w:rsidR="00061534" w:rsidRDefault="00061534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5D6EDCC9" w14:textId="6FD90D6D" w:rsidR="00083111" w:rsidRPr="00083111" w:rsidRDefault="00083111" w:rsidP="0025473D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 Neue" w:hAnsi="Helvetica Neue" w:cs="Calibri"/>
          <w:i/>
          <w:sz w:val="22"/>
          <w:szCs w:val="22"/>
          <w:shd w:val="clear" w:color="auto" w:fill="FFFFFF"/>
        </w:rPr>
      </w:pPr>
      <w:r w:rsidRPr="00083111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“Siamo evidentemente molto contenti di essere a fianco di Fondazione Brescia Musei, di cui siamo anche Activity Educational Partner, nel lancio di questa nuova iniziativa che, dopo la Pinacoteca Tosio Martinengo, proietta il </w:t>
      </w:r>
      <w:r w:rsidR="00061534">
        <w:rPr>
          <w:rFonts w:ascii="Helvetica Neue" w:hAnsi="Helvetica Neue" w:cs="Calibri"/>
          <w:i/>
          <w:sz w:val="22"/>
          <w:szCs w:val="22"/>
          <w:shd w:val="clear" w:color="auto" w:fill="FFFFFF"/>
        </w:rPr>
        <w:t>P</w:t>
      </w:r>
      <w:r w:rsidRPr="00083111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arco archeologico in </w:t>
      </w:r>
      <w:r w:rsidR="00061534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una </w:t>
      </w:r>
      <w:r w:rsidRPr="00083111">
        <w:rPr>
          <w:rFonts w:ascii="Helvetica Neue" w:hAnsi="Helvetica Neue" w:cs="Calibri"/>
          <w:i/>
          <w:sz w:val="22"/>
          <w:szCs w:val="22"/>
          <w:shd w:val="clear" w:color="auto" w:fill="FFFFFF"/>
        </w:rPr>
        <w:t>nuova dimensione di fruizione</w:t>
      </w:r>
      <w:r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”, </w:t>
      </w:r>
      <w:r w:rsidRPr="00061534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>commenta</w:t>
      </w:r>
      <w:r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 </w:t>
      </w:r>
      <w:r w:rsidRPr="00083111">
        <w:rPr>
          <w:rFonts w:ascii="Helvetica Neue" w:hAnsi="Helvetica Neue" w:cs="Calibri"/>
          <w:b/>
          <w:bCs/>
          <w:iCs/>
          <w:sz w:val="22"/>
          <w:szCs w:val="22"/>
          <w:shd w:val="clear" w:color="auto" w:fill="FFFFFF"/>
        </w:rPr>
        <w:t>Matteo De Maio, Direttore Generale BTL Banca del Territorio Lombardo</w:t>
      </w:r>
      <w:r w:rsidRPr="00061534">
        <w:rPr>
          <w:rFonts w:ascii="Helvetica Neue" w:hAnsi="Helvetica Neue" w:cs="Calibri"/>
          <w:iCs/>
          <w:sz w:val="22"/>
          <w:szCs w:val="22"/>
          <w:shd w:val="clear" w:color="auto" w:fill="FFFFFF"/>
        </w:rPr>
        <w:t>.</w:t>
      </w:r>
      <w:r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 “</w:t>
      </w:r>
      <w:r w:rsidRPr="00083111">
        <w:rPr>
          <w:rFonts w:ascii="Helvetica Neue" w:hAnsi="Helvetica Neue" w:cs="Calibri"/>
          <w:i/>
          <w:sz w:val="22"/>
          <w:szCs w:val="22"/>
          <w:shd w:val="clear" w:color="auto" w:fill="FFFFFF"/>
        </w:rPr>
        <w:t xml:space="preserve">Come banca bresciana siamo da sempre impegnati a supportare ogni iniziativa che consenta di comunicare le bellezze del nostro territorio. Valorizzare il patrimonio artistico e culturale della nostra città vuol dire anche questo, ovvero renderlo più fruibile e accessibile, come è negli intenti di </w:t>
      </w:r>
      <w:proofErr w:type="spellStart"/>
      <w:r w:rsidRPr="00061534">
        <w:rPr>
          <w:rFonts w:ascii="Helvetica Neue" w:hAnsi="Helvetica Neue" w:cs="Calibri"/>
          <w:iCs/>
          <w:sz w:val="22"/>
          <w:szCs w:val="22"/>
          <w:shd w:val="clear" w:color="auto" w:fill="FFFFFF"/>
        </w:rPr>
        <w:t>EasyGuide</w:t>
      </w:r>
      <w:proofErr w:type="spellEnd"/>
      <w:r w:rsidRPr="00083111">
        <w:rPr>
          <w:rFonts w:ascii="Helvetica Neue" w:hAnsi="Helvetica Neue" w:cs="Calibri"/>
          <w:i/>
          <w:sz w:val="22"/>
          <w:szCs w:val="22"/>
          <w:shd w:val="clear" w:color="auto" w:fill="FFFFFF"/>
        </w:rPr>
        <w:t>”.</w:t>
      </w:r>
    </w:p>
    <w:p w14:paraId="2ECDEB01" w14:textId="77777777" w:rsidR="00FC5BED" w:rsidRPr="00EA6FD5" w:rsidRDefault="00FC5BED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</w:pPr>
    </w:p>
    <w:p w14:paraId="7A722ED2" w14:textId="5B819089" w:rsidR="00FC5BED" w:rsidRPr="00EA6FD5" w:rsidRDefault="00FC5BED" w:rsidP="00061534">
      <w:pPr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proofErr w:type="spellStart"/>
      <w:r w:rsidRPr="00061534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Easy</w:t>
      </w:r>
      <w:r w:rsidR="00DE34A7" w:rsidRPr="00061534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G</w:t>
      </w:r>
      <w:r w:rsidRPr="00061534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uide</w:t>
      </w:r>
      <w:proofErr w:type="spellEnd"/>
      <w:r w:rsidRPr="00061534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è fruibile anche da parte di persone sorde grazie alla presenza del testo scritto</w:t>
      </w:r>
      <w:r w:rsidR="00796D8A" w:rsidRPr="00061534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di accompagnamento</w:t>
      </w:r>
      <w:r w:rsidRPr="00061534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  <w:r w:rsidR="00061534" w:rsidRPr="00061534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="00796D8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La tecnologia </w:t>
      </w:r>
      <w:proofErr w:type="spellStart"/>
      <w:r w:rsidR="00796D8A" w:rsidRPr="001F0B7F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EasyGuide</w:t>
      </w:r>
      <w:proofErr w:type="spellEnd"/>
      <w:r w:rsidR="00796D8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è prodotta 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da </w:t>
      </w:r>
      <w:proofErr w:type="spellStart"/>
      <w:r w:rsidRPr="00EA6FD5">
        <w:rPr>
          <w:rFonts w:ascii="Helvetica Neue" w:hAnsi="Helvetica Neue" w:cs="Calibri"/>
          <w:b/>
          <w:color w:val="000000"/>
          <w:sz w:val="22"/>
          <w:szCs w:val="22"/>
          <w:shd w:val="clear" w:color="auto" w:fill="FFFFFF"/>
        </w:rPr>
        <w:t>MuseumMate</w:t>
      </w:r>
      <w:proofErr w:type="spellEnd"/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società spagnola leader</w:t>
      </w:r>
      <w:r w:rsidR="00796D8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internazionale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che, da oltre 2</w:t>
      </w:r>
      <w:r w:rsidR="00796D8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0</w:t>
      </w:r>
      <w:r w:rsidRPr="00EA6FD5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anni, promuove in tutto il mondo l’uso della tecnologia e delle soluzioni digitali all’interno di musei e istituzioni culturali</w:t>
      </w:r>
      <w:r w:rsidR="00796D8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. In Italia l’esperienza di Brescia è tra le prime assolute, destinata ad aprire un nuovo mercato a questa innovativa applicazione particolarmente leggera dal punto di vista tecnologico, non richiedendo nessuno scaricamento di </w:t>
      </w:r>
      <w:r w:rsidR="00061534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a</w:t>
      </w:r>
      <w:r w:rsidR="00796D8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pp dedicate, ma basandosi esclusivamente su contenuto in cloud </w:t>
      </w:r>
      <w:r w:rsidR="00061534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ne</w:t>
      </w:r>
      <w:r w:rsidR="00796D8A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lla rete.</w:t>
      </w:r>
    </w:p>
    <w:p w14:paraId="5A503331" w14:textId="77777777" w:rsidR="00C210BD" w:rsidRDefault="00C210BD" w:rsidP="0025473D">
      <w:pPr>
        <w:shd w:val="clear" w:color="auto" w:fill="FFFFFF"/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p w14:paraId="6CB43277" w14:textId="71F8DDB3" w:rsidR="0025473D" w:rsidRPr="0025473D" w:rsidRDefault="0025473D" w:rsidP="0025473D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Fondazione Brescia Musei è una fondazione di partecipazione pubblico–privata presieduta da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Francesca Bazoli</w:t>
      </w:r>
      <w:r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 diretta da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Stefano </w:t>
      </w:r>
      <w:proofErr w:type="spellStart"/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Karadjov</w:t>
      </w:r>
      <w:proofErr w:type="spellEnd"/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 Fanno parte di Fondazione Brescia Musei il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Museo di Santa Giulia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Brixia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Parco Archeologico di Brescia romana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la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Pinacoteca Tosio Martinengo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il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Museo delle Armi</w:t>
      </w:r>
      <w:r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Luigi Marzoli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il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Museo del Risorgimento</w:t>
      </w:r>
      <w:r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Leonessa d’Italia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, il Castello di Brescia</w:t>
      </w:r>
      <w:r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Falcone d’Italia</w:t>
      </w:r>
      <w:r>
        <w:rPr>
          <w:rFonts w:ascii="Helvetica Neue" w:hAnsi="Helvetica Neue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 il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Cinema Nuovo Eden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. Fondazione Brescia Musei è, con la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Pinacoteca Tosio Martinengo, ente capofila</w:t>
      </w:r>
      <w:r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della</w:t>
      </w:r>
      <w:r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 xml:space="preserve"> </w:t>
      </w:r>
      <w:r w:rsidRPr="0025473D">
        <w:rPr>
          <w:rFonts w:ascii="Helvetica Neue" w:hAnsi="Helvetica Neue" w:cs="Calibri"/>
          <w:b/>
          <w:bCs/>
          <w:color w:val="000000"/>
          <w:sz w:val="22"/>
          <w:szCs w:val="22"/>
          <w:shd w:val="clear" w:color="auto" w:fill="FFFFFF"/>
        </w:rPr>
        <w:t>Rete dell’800 lombardo</w:t>
      </w:r>
      <w:r w:rsidRPr="0025473D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, il network riconosciuto da Regione Lombardia al quale appartengono realtà e istituti che riconoscono come elemento identitario il patrimonio culturale dell’Ottocento.</w:t>
      </w:r>
    </w:p>
    <w:p w14:paraId="062F7EB4" w14:textId="1CAAE243" w:rsidR="003722B1" w:rsidRPr="003722B1" w:rsidRDefault="003722B1" w:rsidP="0025473D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lang w:eastAsia="it-IT"/>
        </w:rPr>
      </w:pPr>
    </w:p>
    <w:p w14:paraId="1B5AE8D7" w14:textId="09A34C76" w:rsidR="00EA6FD5" w:rsidRDefault="00EA6FD5" w:rsidP="00EA6FD5">
      <w:pPr>
        <w:suppressAutoHyphens/>
        <w:spacing w:line="276" w:lineRule="auto"/>
        <w:ind w:leftChars="0" w:left="2" w:hanging="2"/>
        <w:jc w:val="both"/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</w:pPr>
    </w:p>
    <w:tbl>
      <w:tblPr>
        <w:tblW w:w="10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49"/>
        <w:gridCol w:w="3807"/>
        <w:gridCol w:w="2778"/>
      </w:tblGrid>
      <w:tr w:rsidR="00F449CB" w:rsidRPr="00F449CB" w14:paraId="30586D30" w14:textId="77777777" w:rsidTr="00F449CB">
        <w:trPr>
          <w:trHeight w:val="2075"/>
        </w:trPr>
        <w:tc>
          <w:tcPr>
            <w:tcW w:w="3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3DD8" w14:textId="04EAA4DB" w:rsidR="00F449CB" w:rsidRPr="001268EB" w:rsidRDefault="00F449CB" w:rsidP="00F449CB">
            <w:pPr>
              <w:suppressAutoHyphens/>
              <w:spacing w:line="276" w:lineRule="auto"/>
              <w:ind w:leftChars="0" w:left="2" w:hanging="2"/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</w:pPr>
            <w:r w:rsidRPr="00F449CB"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Ufficio stampa </w:t>
            </w:r>
            <w:r w:rsidRPr="00F449CB"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>Fondazione Brescia Musei</w:t>
            </w:r>
            <w:r w:rsidRPr="00F449CB"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  <w:br/>
              <w:t>Francesca Raimondi</w:t>
            </w:r>
            <w:r w:rsidRPr="00F449CB"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  <w:br/>
              <w:t>T. +39 331 8039611</w:t>
            </w:r>
            <w:r w:rsidRPr="00F449CB"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8" w:history="1">
              <w:r w:rsidRPr="00F449CB">
                <w:rPr>
                  <w:rFonts w:ascii="Helvetica Neue" w:hAnsi="Helvetica Neue" w:cs="Calibri"/>
                  <w:color w:val="000000"/>
                  <w:shd w:val="clear" w:color="auto" w:fill="FFFFFF"/>
                </w:rPr>
                <w:t>raimondi@bresciamusei.com</w:t>
              </w:r>
            </w:hyperlink>
          </w:p>
        </w:tc>
        <w:tc>
          <w:tcPr>
            <w:tcW w:w="3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4224" w14:textId="19364BF8" w:rsidR="00F449CB" w:rsidRPr="00F449CB" w:rsidRDefault="00F449CB" w:rsidP="00F449CB">
            <w:pPr>
              <w:suppressAutoHyphens/>
              <w:spacing w:line="276" w:lineRule="auto"/>
              <w:ind w:left="0" w:hanging="2"/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</w:pPr>
            <w:r w:rsidRPr="00F449CB"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Ufficio stampa </w:t>
            </w:r>
            <w:r w:rsidRPr="00F449CB"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>CLP Relazioni Pubbliche</w:t>
            </w:r>
            <w:r w:rsidRPr="00F449CB"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  <w:br/>
              <w:t>Clara Cervia</w:t>
            </w:r>
            <w:r w:rsidRPr="00F449CB"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  <w:br/>
              <w:t>T. 02 36 755 700</w:t>
            </w:r>
            <w:r w:rsidRPr="00F449CB"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9" w:history="1">
              <w:r w:rsidRPr="00F449CB">
                <w:rPr>
                  <w:rFonts w:ascii="Helvetica Neue" w:hAnsi="Helvetica Neue" w:cs="Calibri"/>
                  <w:color w:val="000000"/>
                  <w:shd w:val="clear" w:color="auto" w:fill="FFFFFF"/>
                </w:rPr>
                <w:t>clara.cervia@clp1968.it</w:t>
              </w:r>
            </w:hyperlink>
          </w:p>
        </w:tc>
        <w:tc>
          <w:tcPr>
            <w:tcW w:w="2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1B2C" w14:textId="77777777" w:rsidR="00F449CB" w:rsidRPr="00F449CB" w:rsidRDefault="00F449CB" w:rsidP="00F449CB">
            <w:pPr>
              <w:suppressAutoHyphens/>
              <w:spacing w:line="276" w:lineRule="auto"/>
              <w:ind w:leftChars="0" w:left="2" w:hanging="2"/>
              <w:jc w:val="both"/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449CB"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Seguici su</w:t>
            </w:r>
          </w:p>
          <w:p w14:paraId="295E3FE3" w14:textId="77777777" w:rsidR="00F449CB" w:rsidRPr="001268EB" w:rsidRDefault="00F449CB" w:rsidP="00F449CB">
            <w:pPr>
              <w:suppressAutoHyphens/>
              <w:spacing w:line="276" w:lineRule="auto"/>
              <w:ind w:leftChars="0" w:left="2" w:hanging="2"/>
              <w:jc w:val="both"/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</w:pPr>
            <w:r w:rsidRPr="001268EB">
              <w:rPr>
                <w:rFonts w:ascii="Helvetica Neue" w:hAnsi="Helvetica Neue" w:cs="Calibri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 wp14:anchorId="4B619BD9" wp14:editId="7AA4B383">
                  <wp:extent cx="243840" cy="358140"/>
                  <wp:effectExtent l="0" t="0" r="381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EB">
              <w:rPr>
                <w:rFonts w:ascii="Helvetica Neue" w:hAnsi="Helvetica Neue" w:cs="Calibri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 wp14:anchorId="1B87A712" wp14:editId="3E212865">
                  <wp:extent cx="365760" cy="381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EB">
              <w:rPr>
                <w:rFonts w:ascii="Helvetica Neue" w:hAnsi="Helvetica Neue" w:cs="Calibri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 wp14:anchorId="19176FC7" wp14:editId="3327EAE7">
                  <wp:extent cx="304800" cy="3276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E0DEA" w14:textId="6696147A" w:rsidR="00F449CB" w:rsidRPr="001268EB" w:rsidRDefault="00C10B74" w:rsidP="00F449CB">
            <w:pPr>
              <w:suppressAutoHyphens/>
              <w:spacing w:line="276" w:lineRule="auto"/>
              <w:ind w:leftChars="0" w:left="2" w:hanging="2"/>
              <w:jc w:val="both"/>
              <w:rPr>
                <w:rFonts w:ascii="Helvetica Neue" w:hAnsi="Helvetica Neue" w:cs="Calibri"/>
                <w:color w:val="000000"/>
                <w:sz w:val="22"/>
                <w:szCs w:val="22"/>
                <w:shd w:val="clear" w:color="auto" w:fill="FFFFFF"/>
              </w:rPr>
            </w:pPr>
            <w:hyperlink r:id="rId13">
              <w:r w:rsidR="00F449CB" w:rsidRPr="001268EB">
                <w:rPr>
                  <w:rFonts w:ascii="Helvetica Neue" w:hAnsi="Helvetica Neue" w:cs="Calibri"/>
                  <w:color w:val="000000"/>
                  <w:sz w:val="22"/>
                  <w:szCs w:val="22"/>
                  <w:shd w:val="clear" w:color="auto" w:fill="FFFFFF"/>
                </w:rPr>
                <w:t>bresciamusei.com</w:t>
              </w:r>
            </w:hyperlink>
          </w:p>
        </w:tc>
      </w:tr>
    </w:tbl>
    <w:p w14:paraId="580AF6E3" w14:textId="77777777" w:rsidR="00260208" w:rsidRPr="00EA6FD5" w:rsidRDefault="00260208" w:rsidP="00AE077C">
      <w:pPr>
        <w:spacing w:line="360" w:lineRule="auto"/>
        <w:ind w:leftChars="0" w:left="0" w:firstLineChars="0" w:firstLine="0"/>
        <w:jc w:val="both"/>
        <w:rPr>
          <w:rFonts w:ascii="Helvetica Neue" w:eastAsia="Arial" w:hAnsi="Helvetica Neue" w:cs="Arial"/>
          <w:sz w:val="22"/>
          <w:szCs w:val="22"/>
        </w:rPr>
      </w:pPr>
    </w:p>
    <w:sectPr w:rsidR="00260208" w:rsidRPr="00EA6FD5" w:rsidSect="00AE07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976" w:right="1134" w:bottom="1134" w:left="1134" w:header="454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F9DA" w14:textId="77777777" w:rsidR="005F5A6F" w:rsidRDefault="005F5A6F">
      <w:pPr>
        <w:spacing w:line="240" w:lineRule="auto"/>
        <w:ind w:left="0" w:hanging="2"/>
      </w:pPr>
      <w:r>
        <w:separator/>
      </w:r>
    </w:p>
  </w:endnote>
  <w:endnote w:type="continuationSeparator" w:id="0">
    <w:p w14:paraId="4744606F" w14:textId="77777777" w:rsidR="005F5A6F" w:rsidRDefault="005F5A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8E19" w14:textId="77777777" w:rsidR="005377C7" w:rsidRDefault="005377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B088" w14:textId="77777777" w:rsidR="005377C7" w:rsidRDefault="005377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3B88" w14:textId="77777777" w:rsidR="005377C7" w:rsidRPr="00AE077C" w:rsidRDefault="005377C7" w:rsidP="00AE077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F86" w14:textId="77777777" w:rsidR="005F5A6F" w:rsidRDefault="005F5A6F">
      <w:pPr>
        <w:spacing w:line="240" w:lineRule="auto"/>
        <w:ind w:left="0" w:hanging="2"/>
      </w:pPr>
      <w:r>
        <w:separator/>
      </w:r>
    </w:p>
  </w:footnote>
  <w:footnote w:type="continuationSeparator" w:id="0">
    <w:p w14:paraId="1B04B549" w14:textId="77777777" w:rsidR="005F5A6F" w:rsidRDefault="005F5A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8CB9" w14:textId="77777777" w:rsidR="005377C7" w:rsidRDefault="005377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40D0" w14:textId="065C1581" w:rsidR="005377C7" w:rsidRPr="0018213C" w:rsidRDefault="005377C7" w:rsidP="0018213C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CC2D" w14:textId="52253339" w:rsidR="0018213C" w:rsidRDefault="00C10B74" w:rsidP="0018213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D10EA84" wp14:editId="4355BD3F">
          <wp:simplePos x="0" y="0"/>
          <wp:positionH relativeFrom="column">
            <wp:posOffset>-240665</wp:posOffset>
          </wp:positionH>
          <wp:positionV relativeFrom="paragraph">
            <wp:posOffset>97155</wp:posOffset>
          </wp:positionV>
          <wp:extent cx="403860" cy="644525"/>
          <wp:effectExtent l="0" t="0" r="0" b="3175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68133AF" wp14:editId="049781A8">
          <wp:simplePos x="0" y="0"/>
          <wp:positionH relativeFrom="column">
            <wp:posOffset>414655</wp:posOffset>
          </wp:positionH>
          <wp:positionV relativeFrom="paragraph">
            <wp:posOffset>278765</wp:posOffset>
          </wp:positionV>
          <wp:extent cx="1538605" cy="265430"/>
          <wp:effectExtent l="0" t="0" r="4445" b="1270"/>
          <wp:wrapSquare wrapText="bothSides" distT="114300" distB="11430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605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1F2AF3D" wp14:editId="2029F48D">
          <wp:simplePos x="0" y="0"/>
          <wp:positionH relativeFrom="column">
            <wp:posOffset>5486400</wp:posOffset>
          </wp:positionH>
          <wp:positionV relativeFrom="paragraph">
            <wp:posOffset>262255</wp:posOffset>
          </wp:positionV>
          <wp:extent cx="918845" cy="321945"/>
          <wp:effectExtent l="0" t="0" r="0" b="1905"/>
          <wp:wrapTopAndBottom distT="0" distB="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845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6432" behindDoc="0" locked="0" layoutInCell="1" allowOverlap="1" wp14:anchorId="12AC866A" wp14:editId="2B881F6A">
          <wp:simplePos x="0" y="0"/>
          <wp:positionH relativeFrom="margin">
            <wp:posOffset>4255135</wp:posOffset>
          </wp:positionH>
          <wp:positionV relativeFrom="paragraph">
            <wp:posOffset>331470</wp:posOffset>
          </wp:positionV>
          <wp:extent cx="1035685" cy="212725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545"/>
                  <a:stretch/>
                </pic:blipFill>
                <pic:spPr bwMode="auto">
                  <a:xfrm>
                    <a:off x="0" y="0"/>
                    <a:ext cx="1035685" cy="212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3F96735" wp14:editId="06349D6D">
          <wp:simplePos x="0" y="0"/>
          <wp:positionH relativeFrom="column">
            <wp:posOffset>3258185</wp:posOffset>
          </wp:positionH>
          <wp:positionV relativeFrom="paragraph">
            <wp:posOffset>279400</wp:posOffset>
          </wp:positionV>
          <wp:extent cx="883920" cy="353060"/>
          <wp:effectExtent l="0" t="0" r="0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65CE586" wp14:editId="66A57C01">
          <wp:simplePos x="0" y="0"/>
          <wp:positionH relativeFrom="column">
            <wp:posOffset>2143613</wp:posOffset>
          </wp:positionH>
          <wp:positionV relativeFrom="paragraph">
            <wp:posOffset>251802</wp:posOffset>
          </wp:positionV>
          <wp:extent cx="1078048" cy="339969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048" cy="33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13C">
      <w:rPr>
        <w:color w:val="000000"/>
      </w:rPr>
      <w:tab/>
    </w:r>
    <w:r w:rsidR="0018213C">
      <w:rPr>
        <w:color w:val="000000"/>
      </w:rPr>
      <w:tab/>
    </w:r>
    <w:r w:rsidR="0018213C">
      <w:rPr>
        <w:color w:val="000000"/>
      </w:rPr>
      <w:tab/>
    </w:r>
  </w:p>
  <w:p w14:paraId="181B94C6" w14:textId="6D6E8BBE" w:rsidR="005377C7" w:rsidRPr="0018213C" w:rsidRDefault="005377C7" w:rsidP="0018213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D6660"/>
    <w:multiLevelType w:val="multilevel"/>
    <w:tmpl w:val="5B02D06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14352C"/>
    <w:multiLevelType w:val="hybridMultilevel"/>
    <w:tmpl w:val="3350E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69053">
    <w:abstractNumId w:val="0"/>
  </w:num>
  <w:num w:numId="2" w16cid:durableId="122398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7"/>
    <w:rsid w:val="000073C8"/>
    <w:rsid w:val="0001612B"/>
    <w:rsid w:val="0005565F"/>
    <w:rsid w:val="00061534"/>
    <w:rsid w:val="00074883"/>
    <w:rsid w:val="00083111"/>
    <w:rsid w:val="000A5527"/>
    <w:rsid w:val="000B37D4"/>
    <w:rsid w:val="001268EB"/>
    <w:rsid w:val="00135734"/>
    <w:rsid w:val="00136076"/>
    <w:rsid w:val="001400F3"/>
    <w:rsid w:val="0016585E"/>
    <w:rsid w:val="0017563C"/>
    <w:rsid w:val="00177673"/>
    <w:rsid w:val="0018213C"/>
    <w:rsid w:val="00184ED9"/>
    <w:rsid w:val="001A1977"/>
    <w:rsid w:val="001A549C"/>
    <w:rsid w:val="001B2C1E"/>
    <w:rsid w:val="001B5677"/>
    <w:rsid w:val="001C0924"/>
    <w:rsid w:val="001E04F1"/>
    <w:rsid w:val="001F0B7F"/>
    <w:rsid w:val="001F13C2"/>
    <w:rsid w:val="001F573F"/>
    <w:rsid w:val="00200455"/>
    <w:rsid w:val="00216D7B"/>
    <w:rsid w:val="002246C8"/>
    <w:rsid w:val="00237E86"/>
    <w:rsid w:val="0025473D"/>
    <w:rsid w:val="00260208"/>
    <w:rsid w:val="00291B2B"/>
    <w:rsid w:val="0029227D"/>
    <w:rsid w:val="00293D14"/>
    <w:rsid w:val="002D0459"/>
    <w:rsid w:val="002F25CA"/>
    <w:rsid w:val="003044E9"/>
    <w:rsid w:val="0031787C"/>
    <w:rsid w:val="00330B4D"/>
    <w:rsid w:val="00343289"/>
    <w:rsid w:val="00360E2F"/>
    <w:rsid w:val="00370744"/>
    <w:rsid w:val="003722B1"/>
    <w:rsid w:val="00372B9A"/>
    <w:rsid w:val="003808AA"/>
    <w:rsid w:val="0038236B"/>
    <w:rsid w:val="00397024"/>
    <w:rsid w:val="003A3E27"/>
    <w:rsid w:val="003B1E1A"/>
    <w:rsid w:val="003B679E"/>
    <w:rsid w:val="003E2B94"/>
    <w:rsid w:val="003F3782"/>
    <w:rsid w:val="00417A18"/>
    <w:rsid w:val="00445032"/>
    <w:rsid w:val="00454A03"/>
    <w:rsid w:val="00471E4B"/>
    <w:rsid w:val="00487731"/>
    <w:rsid w:val="00496230"/>
    <w:rsid w:val="004A6AB3"/>
    <w:rsid w:val="004C0700"/>
    <w:rsid w:val="004E4174"/>
    <w:rsid w:val="004E6B33"/>
    <w:rsid w:val="004F3D3E"/>
    <w:rsid w:val="00503D9B"/>
    <w:rsid w:val="00511241"/>
    <w:rsid w:val="00513959"/>
    <w:rsid w:val="00522F79"/>
    <w:rsid w:val="005377C7"/>
    <w:rsid w:val="00543870"/>
    <w:rsid w:val="00543D92"/>
    <w:rsid w:val="00566F40"/>
    <w:rsid w:val="0057423D"/>
    <w:rsid w:val="005B6B98"/>
    <w:rsid w:val="005C29D2"/>
    <w:rsid w:val="005F5A6F"/>
    <w:rsid w:val="00614E47"/>
    <w:rsid w:val="00653805"/>
    <w:rsid w:val="00665E8E"/>
    <w:rsid w:val="0067617E"/>
    <w:rsid w:val="00690BD3"/>
    <w:rsid w:val="006A44EE"/>
    <w:rsid w:val="006C5707"/>
    <w:rsid w:val="006D05E4"/>
    <w:rsid w:val="007043F9"/>
    <w:rsid w:val="00707270"/>
    <w:rsid w:val="00712CBA"/>
    <w:rsid w:val="0072203D"/>
    <w:rsid w:val="00723DAB"/>
    <w:rsid w:val="00745B5A"/>
    <w:rsid w:val="00757465"/>
    <w:rsid w:val="00757EE4"/>
    <w:rsid w:val="00761427"/>
    <w:rsid w:val="00767D25"/>
    <w:rsid w:val="00777EE2"/>
    <w:rsid w:val="0078649A"/>
    <w:rsid w:val="007955CD"/>
    <w:rsid w:val="00796D8A"/>
    <w:rsid w:val="007A3869"/>
    <w:rsid w:val="007B1EEF"/>
    <w:rsid w:val="007C7D36"/>
    <w:rsid w:val="007E1C4F"/>
    <w:rsid w:val="007E4F50"/>
    <w:rsid w:val="008176A2"/>
    <w:rsid w:val="00844481"/>
    <w:rsid w:val="00863AFB"/>
    <w:rsid w:val="00890934"/>
    <w:rsid w:val="00892186"/>
    <w:rsid w:val="00895ED7"/>
    <w:rsid w:val="008A08B5"/>
    <w:rsid w:val="008A6DEE"/>
    <w:rsid w:val="008B1A06"/>
    <w:rsid w:val="008C7949"/>
    <w:rsid w:val="008E69C3"/>
    <w:rsid w:val="008F262B"/>
    <w:rsid w:val="008F2B8F"/>
    <w:rsid w:val="008F3F44"/>
    <w:rsid w:val="00937531"/>
    <w:rsid w:val="00940775"/>
    <w:rsid w:val="009412D8"/>
    <w:rsid w:val="009522D1"/>
    <w:rsid w:val="00962843"/>
    <w:rsid w:val="009669DE"/>
    <w:rsid w:val="009A2A1F"/>
    <w:rsid w:val="009A5CC3"/>
    <w:rsid w:val="009A7EBA"/>
    <w:rsid w:val="009B6562"/>
    <w:rsid w:val="009C2CA2"/>
    <w:rsid w:val="009C751E"/>
    <w:rsid w:val="009D27F1"/>
    <w:rsid w:val="009E2CDB"/>
    <w:rsid w:val="009E3D2D"/>
    <w:rsid w:val="00A05381"/>
    <w:rsid w:val="00A30F2C"/>
    <w:rsid w:val="00A70C2E"/>
    <w:rsid w:val="00A7215A"/>
    <w:rsid w:val="00A8112D"/>
    <w:rsid w:val="00A95504"/>
    <w:rsid w:val="00AB5692"/>
    <w:rsid w:val="00AB7465"/>
    <w:rsid w:val="00AE077C"/>
    <w:rsid w:val="00AE152F"/>
    <w:rsid w:val="00AF7ADC"/>
    <w:rsid w:val="00B03477"/>
    <w:rsid w:val="00B128F1"/>
    <w:rsid w:val="00B163E6"/>
    <w:rsid w:val="00B45129"/>
    <w:rsid w:val="00B62584"/>
    <w:rsid w:val="00B66B3D"/>
    <w:rsid w:val="00B67D34"/>
    <w:rsid w:val="00B754A2"/>
    <w:rsid w:val="00B76224"/>
    <w:rsid w:val="00B81B60"/>
    <w:rsid w:val="00B83F4C"/>
    <w:rsid w:val="00B943EA"/>
    <w:rsid w:val="00BA4E9F"/>
    <w:rsid w:val="00BF6FE6"/>
    <w:rsid w:val="00C01246"/>
    <w:rsid w:val="00C10B74"/>
    <w:rsid w:val="00C210BD"/>
    <w:rsid w:val="00C215FB"/>
    <w:rsid w:val="00C76039"/>
    <w:rsid w:val="00C916E4"/>
    <w:rsid w:val="00CA0F26"/>
    <w:rsid w:val="00CA7FF2"/>
    <w:rsid w:val="00CF3AF7"/>
    <w:rsid w:val="00CF748F"/>
    <w:rsid w:val="00D16665"/>
    <w:rsid w:val="00D23E5A"/>
    <w:rsid w:val="00D2723D"/>
    <w:rsid w:val="00D56493"/>
    <w:rsid w:val="00D60867"/>
    <w:rsid w:val="00D65A64"/>
    <w:rsid w:val="00D74667"/>
    <w:rsid w:val="00DD360D"/>
    <w:rsid w:val="00DD44E2"/>
    <w:rsid w:val="00DE1DEF"/>
    <w:rsid w:val="00DE34A7"/>
    <w:rsid w:val="00DF5B9C"/>
    <w:rsid w:val="00E069F8"/>
    <w:rsid w:val="00E1034F"/>
    <w:rsid w:val="00E1368E"/>
    <w:rsid w:val="00E43D21"/>
    <w:rsid w:val="00E51E52"/>
    <w:rsid w:val="00E876F0"/>
    <w:rsid w:val="00EA2FCE"/>
    <w:rsid w:val="00EA6FD5"/>
    <w:rsid w:val="00EB09F2"/>
    <w:rsid w:val="00EC124E"/>
    <w:rsid w:val="00ED65CD"/>
    <w:rsid w:val="00ED7437"/>
    <w:rsid w:val="00EF1036"/>
    <w:rsid w:val="00EF5D26"/>
    <w:rsid w:val="00F01C44"/>
    <w:rsid w:val="00F13368"/>
    <w:rsid w:val="00F13C5A"/>
    <w:rsid w:val="00F150CD"/>
    <w:rsid w:val="00F449CB"/>
    <w:rsid w:val="00F61C29"/>
    <w:rsid w:val="00FC2C35"/>
    <w:rsid w:val="00FC5BED"/>
    <w:rsid w:val="00FD7431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FFD7"/>
  <w15:docId w15:val="{C2B6C41C-738E-4DF3-A2DA-4C3BBE9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numPr>
        <w:numId w:val="1"/>
      </w:numPr>
      <w:spacing w:before="480"/>
      <w:ind w:left="-1" w:hanging="1"/>
    </w:pPr>
    <w:rPr>
      <w:rFonts w:ascii="Helvetica" w:hAnsi="Helvetica"/>
      <w:b/>
      <w:bCs/>
      <w:color w:val="2F759E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testo"/>
    <w:uiPriority w:val="9"/>
    <w:semiHidden/>
    <w:unhideWhenUsed/>
    <w:qFormat/>
    <w:pPr>
      <w:numPr>
        <w:ilvl w:val="3"/>
        <w:numId w:val="1"/>
      </w:numPr>
      <w:spacing w:before="280" w:after="280" w:line="240" w:lineRule="auto"/>
      <w:ind w:left="-1" w:hanging="1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6">
    <w:name w:val="Car. predefinito paragrafo6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5">
    <w:name w:val="Car. predefinito paragrafo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4">
    <w:name w:val="Car. predefinito paragrafo4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 Light" w:eastAsia="Times New Roman" w:hAnsi="Calibri Light" w:cs="Calibri Ligh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Helvetica" w:eastAsia="Times New Roman" w:hAnsi="Helvetica" w:cs="Helvetica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alibri Light" w:eastAsia="Times New Roman" w:hAnsi="Calibri Light" w:cs="Calibri Light"/>
      <w:color w:val="333333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Helvetica" w:hAnsi="Helvetica" w:cs="Times New Roman"/>
      <w:b/>
      <w:bCs/>
      <w:color w:val="2F759E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uiPriority w:val="99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Calibri" w:hAnsi="Calibri" w:cs="Calibri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Calibri" w:hAnsi="Calibri" w:cs="Calibri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essunoA">
    <w:name w:val="Nessuno A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rFonts w:ascii="Calibri" w:hAnsi="Calibri" w:cs="Calibri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Pr>
      <w:rFonts w:ascii="Calibri" w:hAnsi="Calibri" w:cs="Calibri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pPr>
      <w:tabs>
        <w:tab w:val="right" w:pos="902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pacing w:line="240" w:lineRule="auto"/>
    </w:pPr>
  </w:style>
  <w:style w:type="paragraph" w:styleId="Pidipagina">
    <w:name w:val="footer"/>
    <w:basedOn w:val="Normale"/>
    <w:pPr>
      <w:spacing w:line="240" w:lineRule="auto"/>
    </w:pPr>
  </w:style>
  <w:style w:type="paragraph" w:styleId="NormaleWeb">
    <w:name w:val="Normal (Web)"/>
    <w:basedOn w:val="Normale"/>
    <w:uiPriority w:val="99"/>
    <w:pPr>
      <w:spacing w:before="280" w:after="280" w:line="240" w:lineRule="auto"/>
    </w:pPr>
  </w:style>
  <w:style w:type="paragraph" w:customStyle="1" w:styleId="Testocommento1">
    <w:name w:val="Testo commento1"/>
    <w:basedOn w:val="Normal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Elencoacolori-Colore11">
    <w:name w:val="Elenco a colori - Colore 11"/>
    <w:basedOn w:val="Normale"/>
    <w:pPr>
      <w:ind w:left="720" w:firstLine="0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evisione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360E2F"/>
    <w:rPr>
      <w:position w:val="-1"/>
      <w:lang w:eastAsia="ar-SA"/>
    </w:rPr>
  </w:style>
  <w:style w:type="paragraph" w:styleId="Paragrafoelenco">
    <w:name w:val="List Paragraph"/>
    <w:basedOn w:val="Normale"/>
    <w:uiPriority w:val="34"/>
    <w:qFormat/>
    <w:rsid w:val="00FC5BED"/>
    <w:pPr>
      <w:spacing w:line="280" w:lineRule="exact"/>
      <w:ind w:leftChars="0" w:left="720" w:firstLineChars="0" w:firstLine="0"/>
      <w:contextualSpacing/>
      <w:jc w:val="both"/>
      <w:textDirection w:val="lrTb"/>
      <w:textAlignment w:val="auto"/>
      <w:outlineLvl w:val="9"/>
    </w:pPr>
    <w:rPr>
      <w:rFonts w:ascii="Arial" w:eastAsiaTheme="minorHAnsi" w:hAnsi="Arial" w:cs="Arial"/>
      <w:positio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667">
              <w:marLeft w:val="350"/>
              <w:marRight w:val="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10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917">
              <w:marLeft w:val="350"/>
              <w:marRight w:val="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58">
              <w:marLeft w:val="350"/>
              <w:marRight w:val="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ndi@bresciamusei.com" TargetMode="External"/><Relationship Id="rId13" Type="http://schemas.openxmlformats.org/officeDocument/2006/relationships/hyperlink" Target="http://www.bresciamusei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lara.cervia@clp1968.i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nTjGOPsKYOtfg1ZzjJU+Ud6Cg==">AMUW2mXBrpQNhBXIK0JdLfa0nnqbo/7ZflYmVQ8yfN1OZ8r8ear+AFq9N7LphKNxWNBO4t4zvgK6EtgnR29L5dTFs+MY8pM/OC+icy/5q8UxgvydaWmiRXo=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A94A96-9A2C-4677-926A-889DBA9F2301}"/>
</file>

<file path=customXml/itemProps3.xml><?xml version="1.0" encoding="utf-8"?>
<ds:datastoreItem xmlns:ds="http://schemas.openxmlformats.org/officeDocument/2006/customXml" ds:itemID="{8DD94C8E-ADA8-4AB6-BD82-124A26815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 Rossi</dc:creator>
  <cp:lastModifiedBy>Giuseppe Mazzadi</cp:lastModifiedBy>
  <cp:revision>3</cp:revision>
  <cp:lastPrinted>2022-07-21T08:48:00Z</cp:lastPrinted>
  <dcterms:created xsi:type="dcterms:W3CDTF">2022-07-21T08:30:00Z</dcterms:created>
  <dcterms:modified xsi:type="dcterms:W3CDTF">2022-07-21T08:48:00Z</dcterms:modified>
</cp:coreProperties>
</file>