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BC44" w14:textId="77777777" w:rsidR="00BD7F36" w:rsidRDefault="00E150D7" w:rsidP="002A6601">
      <w:pPr>
        <w:jc w:val="center"/>
      </w:pPr>
      <w:r>
        <w:rPr>
          <w:noProof/>
        </w:rPr>
        <w:drawing>
          <wp:inline distT="0" distB="0" distL="0" distR="0" wp14:anchorId="0B09BC45" wp14:editId="1E4D6790">
            <wp:extent cx="1854200" cy="685800"/>
            <wp:effectExtent l="0" t="0" r="0" b="0"/>
            <wp:docPr id="1" name="Immagine 1" descr="LOGO_MIA_Black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MIA_Black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0B09BC47" wp14:editId="1A8AC6B9">
                <wp:simplePos x="0" y="0"/>
                <wp:positionH relativeFrom="page">
                  <wp:posOffset>0</wp:posOffset>
                </wp:positionH>
                <wp:positionV relativeFrom="page">
                  <wp:posOffset>777240</wp:posOffset>
                </wp:positionV>
                <wp:extent cx="7556500" cy="91376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91376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7672A" w14:textId="77777777" w:rsidR="008446EC" w:rsidRDefault="008446EC">
                            <w:pPr>
                              <w:pStyle w:val="Body"/>
                              <w:spacing w:after="1" w:line="298" w:lineRule="exact"/>
                              <w:ind w:left="1134"/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BF4C797" w14:textId="77777777" w:rsidR="00C36505" w:rsidRDefault="00C36505">
                            <w:pPr>
                              <w:pStyle w:val="Body"/>
                              <w:spacing w:after="1" w:line="298" w:lineRule="exact"/>
                              <w:ind w:left="1134"/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B09BC4E" w14:textId="0F8C0E48" w:rsidR="00BD7F36" w:rsidRPr="000D1054" w:rsidRDefault="009A2066" w:rsidP="009A2066">
                            <w:pPr>
                              <w:pStyle w:val="Body"/>
                              <w:spacing w:after="1" w:line="298" w:lineRule="exact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 w:rsidR="003E22AD"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UN</w:t>
                            </w:r>
                            <w:r w:rsidR="003E22AD"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DE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RS</w:t>
                            </w:r>
                            <w:r w:rsidR="003E22AD"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KIN</w:t>
                            </w:r>
                          </w:p>
                          <w:p w14:paraId="0B09BC4F" w14:textId="77777777" w:rsidR="00BD7F36" w:rsidRPr="000D1054" w:rsidRDefault="00D24648">
                            <w:pPr>
                              <w:pStyle w:val="Body"/>
                              <w:spacing w:before="21" w:after="1" w:line="298" w:lineRule="exact"/>
                              <w:ind w:left="1134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Stories from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Iran</w:t>
                            </w:r>
                          </w:p>
                          <w:p w14:paraId="0B09BC50" w14:textId="77777777" w:rsidR="00BD7F36" w:rsidRPr="000D1054" w:rsidRDefault="00BD7F36">
                            <w:pPr>
                              <w:pStyle w:val="FreeForm"/>
                              <w:spacing w:line="314" w:lineRule="exact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0B09BC51" w14:textId="77777777" w:rsidR="00BD7F36" w:rsidRPr="000D1054" w:rsidRDefault="00D24648" w:rsidP="00CC28BA">
                            <w:pPr>
                              <w:pStyle w:val="Body"/>
                              <w:spacing w:after="1" w:line="318" w:lineRule="exact"/>
                              <w:ind w:left="1134" w:right="1069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La morte di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Mahsa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Amini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, la giovane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  <w:lang w:val="pt-PT"/>
                              </w:rPr>
                              <w:t>curda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iraniana deceduta nel settembre 2022 mentre era in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custodia della polizia morale, ha segnato un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  <w:lang w:val="pt-PT"/>
                              </w:rPr>
                              <w:t>momento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cruciale per la storia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dell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  <w:rtl/>
                              </w:rPr>
                              <w:t>’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Iran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. Creare una mostra forte, fatta di sguardi ostinati, è oggi più che mai necessario, per accrescere la consapevolezza della lotta che le donne iraniane stanno conducendo per il mondo intero.</w:t>
                            </w:r>
                          </w:p>
                          <w:p w14:paraId="0B09BC52" w14:textId="77777777" w:rsidR="00BD7F36" w:rsidRPr="000D1054" w:rsidRDefault="00BD7F36" w:rsidP="00CC28BA">
                            <w:pPr>
                              <w:pStyle w:val="FreeForm"/>
                              <w:spacing w:line="324" w:lineRule="exac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0B09BC53" w14:textId="0164B283" w:rsidR="00BD7F36" w:rsidRPr="000D1054" w:rsidRDefault="00D24648" w:rsidP="00CC28BA">
                            <w:pPr>
                              <w:pStyle w:val="Body"/>
                              <w:spacing w:after="1" w:line="318" w:lineRule="exact"/>
                              <w:ind w:left="1134" w:right="1069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Da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queste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premesse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nasce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il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progetto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>Underskin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,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>Stories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>from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>Iran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,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>che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debutterà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  <w:lang w:val="es-ES_tradnl"/>
                              </w:rPr>
                              <w:t>durante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color w:val="2A2A2A"/>
                                <w:spacing w:val="-1"/>
                              </w:rPr>
                              <w:t xml:space="preserve">MIA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color w:val="2A2A2A"/>
                                <w:spacing w:val="-1"/>
                              </w:rPr>
                              <w:t>Fair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color w:val="2A2A2A"/>
                                <w:spacing w:val="-1"/>
                              </w:rPr>
                              <w:t xml:space="preserve"> 2023.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F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ortemente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voluto da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Fabio Castelli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a cura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di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Rischa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Paterlini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, presenterà una selezione di opere di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artisti iraniani, emergenti ed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affermati, residenti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in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Iran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o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all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rtl/>
                              </w:rPr>
                              <w:t>’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estero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rappresentati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da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gallerie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provenienti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da diversi continenti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0B09BC54" w14:textId="77777777" w:rsidR="00BD7F36" w:rsidRPr="000D1054" w:rsidRDefault="00BD7F36" w:rsidP="00CC28BA">
                            <w:pPr>
                              <w:pStyle w:val="FreeForm"/>
                              <w:spacing w:line="324" w:lineRule="exac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0B09BC55" w14:textId="070920F8" w:rsidR="00BD7F36" w:rsidRPr="000D1054" w:rsidRDefault="00D24648" w:rsidP="00CC28BA">
                            <w:pPr>
                              <w:pStyle w:val="Body"/>
                              <w:spacing w:after="2" w:line="318" w:lineRule="exact"/>
                              <w:ind w:left="1134" w:right="1069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Prenderanno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parte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al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progetto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le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realtà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iraniane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di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AG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gal</w:t>
                            </w:r>
                            <w:r w:rsidR="00E150D7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erie</w:t>
                            </w:r>
                            <w:proofErr w:type="spellEnd"/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Mah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art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gallery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di Teheran,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cui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si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affiancheranno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le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opere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Roya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Khadjavi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Projects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>New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>York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della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galleria milanese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Podbielski C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ontemporary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.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La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mostra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  <w:lang w:val="da-DK"/>
                              </w:rPr>
                              <w:t>vedr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à inoltre la partecipazione fiorentina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di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La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Portineria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della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londinese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Janet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Rady</w:t>
                            </w:r>
                            <w:proofErr w:type="spellEnd"/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Fine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Art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con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il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progetto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>Iranian</w:t>
                            </w:r>
                            <w:proofErr w:type="spellEnd"/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>Photography</w:t>
                            </w:r>
                            <w:proofErr w:type="spellEnd"/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>Now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0B09BC56" w14:textId="77777777" w:rsidR="00BD7F36" w:rsidRPr="000D1054" w:rsidRDefault="00BD7F36" w:rsidP="00CC28BA">
                            <w:pPr>
                              <w:pStyle w:val="FreeForm"/>
                              <w:spacing w:line="324" w:lineRule="exac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0B09BC57" w14:textId="1163D73A" w:rsidR="00BD7F36" w:rsidRPr="000D1054" w:rsidRDefault="00D24648" w:rsidP="00CC28BA">
                            <w:pPr>
                              <w:pStyle w:val="Body"/>
                              <w:spacing w:after="2" w:line="318" w:lineRule="exact"/>
                              <w:ind w:left="1134" w:right="1064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Saremo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lieti di ospitare, tra le molte, anche opere di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Shadi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Ghadirian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M. DK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Nava </w:t>
                            </w:r>
                            <w:proofErr w:type="spellStart"/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Der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akhshani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,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Tahmineh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Monzavi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  <w:lang w:val="da-DK"/>
                              </w:rPr>
                              <w:t>Gohar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Dashti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Sepideh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Salehi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,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Armin </w:t>
                            </w:r>
                            <w:proofErr w:type="spellStart"/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rmirian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Ali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Zanjani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, SHIVA KHADEMI, Maryam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Palizgir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e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Bibi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Manavi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.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Grazie ai loro lavori, tutti di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grande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qualità, si creerà uno spazio volto a sottolineare l’importanza di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non mutare mai i diritti in privilegi,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al quale contribuiranno anche una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performance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di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Zoya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Shokoohi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la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proiezione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del cortometraggio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Power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to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the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People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, a opera di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Rahim Milani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. Uno spazio di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MIA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Fair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verr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à poi riservato alla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poliedrica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  <w:lang w:val="da-DK"/>
                              </w:rPr>
                              <w:t>Sarah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Doraghi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e alla sua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  <w:lang w:val="da-DK"/>
                              </w:rPr>
                              <w:t>serie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fotografica incentrata sul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volto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rtl/>
                                <w:lang w:val="ar-SA"/>
                              </w:rPr>
                              <w:t>“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lang w:val="pt-PT"/>
                              </w:rPr>
                              <w:t>proibito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”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dell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rtl/>
                              </w:rPr>
                              <w:t>’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>Iran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”.</w:t>
                            </w:r>
                          </w:p>
                          <w:p w14:paraId="0B09BC58" w14:textId="77777777" w:rsidR="00BD7F36" w:rsidRPr="000D1054" w:rsidRDefault="00BD7F36" w:rsidP="00CC28BA">
                            <w:pPr>
                              <w:pStyle w:val="FreeForm"/>
                              <w:spacing w:line="328" w:lineRule="exac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0B09BC59" w14:textId="60F66626" w:rsidR="00BD7F36" w:rsidRPr="000D1054" w:rsidRDefault="00D24648" w:rsidP="00CC28BA">
                            <w:pPr>
                              <w:pStyle w:val="Body"/>
                              <w:spacing w:after="2" w:line="318" w:lineRule="exact"/>
                              <w:ind w:left="1134" w:right="1069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</w:rPr>
                              <w:t>Underskin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proporrà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inoltre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una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lang w:val="da-DK"/>
                              </w:rPr>
                              <w:t>serie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>eventi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collaterali,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>che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si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affiancheranno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alla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mostra: sabato 25 marzo a partire dalle 15:30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avranno luogo due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Masterclass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, momenti in cui personalità di spicco del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mondo della cultura rifletteranno sul ruolo chiave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dell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rtl/>
                              </w:rPr>
                              <w:t>’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arte nella delicata situazione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lang w:val="pt-PT"/>
                              </w:rPr>
                              <w:t xml:space="preserve">iraniana.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Tra gli altri, prenderanno la parola 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  <w:rtl/>
                              </w:rPr>
                              <w:t>’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artista visiva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  <w:lang w:val="pt-PT"/>
                              </w:rPr>
                              <w:t>iraniana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Shirin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Neshat,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Bartolomeo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Pietromarchi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direttore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del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>MAXXI,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la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curatrice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Ilaria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Bernardi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la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giornalista</w:t>
                            </w:r>
                            <w:r w:rsidR="00E150D7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Monica Ricci </w:t>
                            </w:r>
                            <w:proofErr w:type="spellStart"/>
                            <w:r w:rsidR="00E150D7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Sargentini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,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rtl/>
                              </w:rPr>
                              <w:t>’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artista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lang w:val="da-DK"/>
                              </w:rPr>
                              <w:t>Sarah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Doraghi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e il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collezionista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Roberto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Spada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.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introdurre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il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talk,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la proiezione di un estratto del docufilm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Noi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donne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iraniane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scritto e diretto da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Sabina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Fedeli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Anna Migotto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e prodotto da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3D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PRODUZIONI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0B09BC5A" w14:textId="77777777" w:rsidR="00BD7F36" w:rsidRPr="000D1054" w:rsidRDefault="00BD7F36" w:rsidP="00CC28BA">
                            <w:pPr>
                              <w:pStyle w:val="FreeForm"/>
                              <w:spacing w:line="328" w:lineRule="exac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0B09BC5B" w14:textId="66DD9882" w:rsidR="00BD7F36" w:rsidRPr="000D1054" w:rsidRDefault="00D24648" w:rsidP="00CC28BA">
                            <w:pPr>
                              <w:pStyle w:val="Body"/>
                              <w:spacing w:after="1" w:line="318" w:lineRule="exact"/>
                              <w:ind w:left="1134" w:right="1069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I visitatori potranno approfondire i temi di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Underskin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grazie anche a un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>podcast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>, realizzato in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 xml:space="preserve"> collaborazione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con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il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Giornale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dell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rtl/>
                              </w:rPr>
                              <w:t>’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Arte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disponibile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su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una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piattaforma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>on-demand</w:t>
                            </w:r>
                            <w:r w:rsidR="003E22AD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e sui principali canali di diffusione (Spotify, Apple Podcast, Speaker)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oltre il termine della mostra.</w:t>
                            </w:r>
                          </w:p>
                          <w:p w14:paraId="0B09BC5C" w14:textId="77777777" w:rsidR="00BD7F36" w:rsidRPr="000D1054" w:rsidRDefault="00BD7F36" w:rsidP="00CC28BA">
                            <w:pPr>
                              <w:pStyle w:val="Body"/>
                              <w:spacing w:before="3" w:after="1" w:line="318" w:lineRule="exact"/>
                              <w:ind w:left="1134" w:right="1069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0B09BC5D" w14:textId="77777777" w:rsidR="00BD7F36" w:rsidRPr="000D1054" w:rsidRDefault="00D24648" w:rsidP="00CC28BA">
                            <w:pPr>
                              <w:pStyle w:val="Body"/>
                              <w:spacing w:before="3" w:after="1" w:line="318" w:lineRule="exact"/>
                              <w:ind w:left="1134" w:right="1069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conclusione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dell</w:t>
                            </w:r>
                            <w:proofErr w:type="spellEnd"/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rtl/>
                              </w:rPr>
                              <w:t>’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evento,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rtl/>
                              </w:rPr>
                              <w:t>’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associazione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lang w:val="pt-PT"/>
                              </w:rPr>
                              <w:t>miramART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by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>Grand Hotel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lang w:val="pt-PT"/>
                              </w:rPr>
                              <w:t>Miramare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di Santa Margherita Ligure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sosterrà un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artista,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premiandolo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con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rtl/>
                              </w:rPr>
                              <w:t>’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acquisizione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una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delle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opere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facenti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parte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del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progetto,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CC28BA">
                              <w:rPr>
                                <w:rStyle w:val="None"/>
                                <w:rFonts w:ascii="Calibri" w:hAnsi="Calibri" w:cs="Calibri"/>
                              </w:rPr>
                              <w:t>che entrer</w:t>
                            </w:r>
                            <w:r w:rsidRPr="000D1054">
                              <w:rPr>
                                <w:rStyle w:val="None"/>
                                <w:rFonts w:ascii="Calibri" w:hAnsi="Calibri" w:cs="Calibri"/>
                              </w:rPr>
                              <w:t>à quindi nella collezione.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09BC47" id="Rectangle 2" o:spid="_x0000_s1026" style="position:absolute;left:0;text-align:left;margin-left:0;margin-top:61.2pt;width:595pt;height:719.5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" fillcolor="black" stroked="f" strokeweight="1pt">
                <v:fill opacity="0"/>
                <v:stroke miterlimit="4"/>
                <v:path arrowok="t"/>
                <v:textbox>
                  <w:txbxContent>
                    <w:p w14:paraId="1047672A" w14:textId="77777777" w:rsidR="008446EC" w:rsidRDefault="008446EC">
                      <w:pPr>
                        <w:pStyle w:val="Body"/>
                        <w:spacing w:after="1" w:line="298" w:lineRule="exact"/>
                        <w:ind w:left="1134"/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BF4C797" w14:textId="77777777" w:rsidR="00C36505" w:rsidRDefault="00C36505">
                      <w:pPr>
                        <w:pStyle w:val="Body"/>
                        <w:spacing w:after="1" w:line="298" w:lineRule="exact"/>
                        <w:ind w:left="1134"/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B09BC4E" w14:textId="0F8C0E48" w:rsidR="00BD7F36" w:rsidRPr="000D1054" w:rsidRDefault="009A2066" w:rsidP="009A2066">
                      <w:pPr>
                        <w:pStyle w:val="Body"/>
                        <w:spacing w:after="1" w:line="298" w:lineRule="exact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                  </w:t>
                      </w:r>
                      <w:r w:rsidR="003E22AD"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UN</w:t>
                      </w:r>
                      <w:r w:rsidR="003E22AD"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DE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RS</w:t>
                      </w:r>
                      <w:r w:rsidR="003E22AD"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KIN</w:t>
                      </w:r>
                    </w:p>
                    <w:p w14:paraId="0B09BC4F" w14:textId="77777777" w:rsidR="00BD7F36" w:rsidRPr="000D1054" w:rsidRDefault="00D24648">
                      <w:pPr>
                        <w:pStyle w:val="Body"/>
                        <w:spacing w:before="21" w:after="1" w:line="298" w:lineRule="exact"/>
                        <w:ind w:left="1134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Stories from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Iran</w:t>
                      </w:r>
                    </w:p>
                    <w:p w14:paraId="0B09BC50" w14:textId="77777777" w:rsidR="00BD7F36" w:rsidRPr="000D1054" w:rsidRDefault="00BD7F36">
                      <w:pPr>
                        <w:pStyle w:val="FreeForm"/>
                        <w:spacing w:line="314" w:lineRule="exact"/>
                        <w:rPr>
                          <w:rFonts w:ascii="Calibri" w:hAnsi="Calibri" w:cs="Calibri"/>
                        </w:rPr>
                      </w:pPr>
                    </w:p>
                    <w:p w14:paraId="0B09BC51" w14:textId="77777777" w:rsidR="00BD7F36" w:rsidRPr="000D1054" w:rsidRDefault="00D24648" w:rsidP="00CC28BA">
                      <w:pPr>
                        <w:pStyle w:val="Body"/>
                        <w:spacing w:after="1" w:line="318" w:lineRule="exact"/>
                        <w:ind w:left="1134" w:right="1069"/>
                        <w:jc w:val="both"/>
                        <w:rPr>
                          <w:rFonts w:ascii="Calibri" w:hAnsi="Calibri" w:cs="Calibri"/>
                        </w:rPr>
                      </w:pP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La morte di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Mahsa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Amini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, la giovane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  <w:lang w:val="pt-PT"/>
                        </w:rPr>
                        <w:t>curda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iraniana deceduta nel settembre 2022 mentre era in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custodia della polizia morale, ha segnato un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  <w:lang w:val="pt-PT"/>
                        </w:rPr>
                        <w:t>momento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cruciale per la storia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dell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  <w:rtl/>
                        </w:rPr>
                        <w:t>’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Iran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. Creare una mostra forte, fatta di sguardi ostinati, è oggi più che mai necessario, per accrescere la consapevolezza della lotta che le donne iraniane stanno conducendo per il mondo intero.</w:t>
                      </w:r>
                    </w:p>
                    <w:p w14:paraId="0B09BC52" w14:textId="77777777" w:rsidR="00BD7F36" w:rsidRPr="000D1054" w:rsidRDefault="00BD7F36" w:rsidP="00CC28BA">
                      <w:pPr>
                        <w:pStyle w:val="FreeForm"/>
                        <w:spacing w:line="324" w:lineRule="exact"/>
                        <w:jc w:val="both"/>
                        <w:rPr>
                          <w:rFonts w:ascii="Calibri" w:hAnsi="Calibri" w:cs="Calibri"/>
                        </w:rPr>
                      </w:pPr>
                    </w:p>
                    <w:p w14:paraId="0B09BC53" w14:textId="0164B283" w:rsidR="00BD7F36" w:rsidRPr="000D1054" w:rsidRDefault="00D24648" w:rsidP="00CC28BA">
                      <w:pPr>
                        <w:pStyle w:val="Body"/>
                        <w:spacing w:after="1" w:line="318" w:lineRule="exact"/>
                        <w:ind w:left="1134" w:right="1069"/>
                        <w:jc w:val="both"/>
                        <w:rPr>
                          <w:rFonts w:ascii="Calibri" w:hAnsi="Calibri" w:cs="Calibri"/>
                        </w:rPr>
                      </w:pP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Da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queste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premesse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nasce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il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progetto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>Underskin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,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>Stories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>from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>Iran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,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>che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debutterà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  <w:lang w:val="es-ES_tradnl"/>
                        </w:rPr>
                        <w:t>durante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color w:val="2A2A2A"/>
                          <w:spacing w:val="-1"/>
                        </w:rPr>
                        <w:t xml:space="preserve">MIA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color w:val="2A2A2A"/>
                          <w:spacing w:val="-1"/>
                        </w:rPr>
                        <w:t>Fair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color w:val="2A2A2A"/>
                          <w:spacing w:val="-1"/>
                        </w:rPr>
                        <w:t xml:space="preserve"> 2023.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F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ortemente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voluto da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Fabio Castelli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a cura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di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Rischa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Paterlini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, presenterà una selezione di opere di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artisti iraniani, emergenti ed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affermati, residenti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in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Iran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o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all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rtl/>
                        </w:rPr>
                        <w:t>’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estero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rappresentati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da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gallerie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provenienti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da diversi continenti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.</w:t>
                      </w:r>
                    </w:p>
                    <w:p w14:paraId="0B09BC54" w14:textId="77777777" w:rsidR="00BD7F36" w:rsidRPr="000D1054" w:rsidRDefault="00BD7F36" w:rsidP="00CC28BA">
                      <w:pPr>
                        <w:pStyle w:val="FreeForm"/>
                        <w:spacing w:line="324" w:lineRule="exact"/>
                        <w:jc w:val="both"/>
                        <w:rPr>
                          <w:rFonts w:ascii="Calibri" w:hAnsi="Calibri" w:cs="Calibri"/>
                        </w:rPr>
                      </w:pPr>
                    </w:p>
                    <w:p w14:paraId="0B09BC55" w14:textId="070920F8" w:rsidR="00BD7F36" w:rsidRPr="000D1054" w:rsidRDefault="00D24648" w:rsidP="00CC28BA">
                      <w:pPr>
                        <w:pStyle w:val="Body"/>
                        <w:spacing w:after="2" w:line="318" w:lineRule="exact"/>
                        <w:ind w:left="1134" w:right="1069"/>
                        <w:jc w:val="both"/>
                        <w:rPr>
                          <w:rFonts w:ascii="Calibri" w:hAnsi="Calibri" w:cs="Calibri"/>
                        </w:rPr>
                      </w:pP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Prenderanno</w:t>
                      </w:r>
                      <w:r w:rsidR="003E22AD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parte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al</w:t>
                      </w:r>
                      <w:r w:rsidR="003E22AD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progetto</w:t>
                      </w:r>
                      <w:r w:rsidR="003E22AD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le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realtà</w:t>
                      </w:r>
                      <w:r w:rsidR="003E22AD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iraniane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di</w:t>
                      </w:r>
                      <w:r w:rsidR="003E22AD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AG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gal</w:t>
                      </w:r>
                      <w:r w:rsidR="00E150D7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erie</w:t>
                      </w:r>
                      <w:proofErr w:type="spellEnd"/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Mah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art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gallery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di Teheran,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cui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si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affiancheranno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le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opere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Roya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Khadjavi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Projects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>New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>York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della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galleria milanese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Podbielski C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ontemporary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.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La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mostra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  <w:lang w:val="da-DK"/>
                        </w:rPr>
                        <w:t>vedr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à inoltre la partecipazione fiorentina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 xml:space="preserve"> di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La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Portineria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della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londinese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Janet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Rady</w:t>
                      </w:r>
                      <w:proofErr w:type="spellEnd"/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Fine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Art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con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il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progetto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proofErr w:type="spellStart"/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>Iranian</w:t>
                      </w:r>
                      <w:proofErr w:type="spellEnd"/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proofErr w:type="spellStart"/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>Photography</w:t>
                      </w:r>
                      <w:proofErr w:type="spellEnd"/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>Now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.</w:t>
                      </w:r>
                    </w:p>
                    <w:p w14:paraId="0B09BC56" w14:textId="77777777" w:rsidR="00BD7F36" w:rsidRPr="000D1054" w:rsidRDefault="00BD7F36" w:rsidP="00CC28BA">
                      <w:pPr>
                        <w:pStyle w:val="FreeForm"/>
                        <w:spacing w:line="324" w:lineRule="exact"/>
                        <w:jc w:val="both"/>
                        <w:rPr>
                          <w:rFonts w:ascii="Calibri" w:hAnsi="Calibri" w:cs="Calibri"/>
                        </w:rPr>
                      </w:pPr>
                    </w:p>
                    <w:p w14:paraId="0B09BC57" w14:textId="1163D73A" w:rsidR="00BD7F36" w:rsidRPr="000D1054" w:rsidRDefault="00D24648" w:rsidP="00CC28BA">
                      <w:pPr>
                        <w:pStyle w:val="Body"/>
                        <w:spacing w:after="2" w:line="318" w:lineRule="exact"/>
                        <w:ind w:left="1134" w:right="1064"/>
                        <w:jc w:val="both"/>
                        <w:rPr>
                          <w:rFonts w:ascii="Calibri" w:hAnsi="Calibri" w:cs="Calibri"/>
                        </w:rPr>
                      </w:pP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Saremo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lieti di ospitare, tra le molte, anche opere di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Shadi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Ghadirian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M. DK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Nava </w:t>
                      </w:r>
                      <w:proofErr w:type="spellStart"/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Der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akhshani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,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Tahmineh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Monzavi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  <w:lang w:val="da-DK"/>
                        </w:rPr>
                        <w:t>Gohar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Dashti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Sepideh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Salehi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,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Armin </w:t>
                      </w:r>
                      <w:proofErr w:type="spellStart"/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rmirian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Ali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Zanjani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, SHIVA KHADEMI, Maryam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Palizgir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e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Bibi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Manavi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.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Grazie ai loro lavori, tutti di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grande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qualità, si creerà uno spazio volto a sottolineare l’importanza di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non mutare mai i diritti in privilegi,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al quale contribuiranno anche una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 xml:space="preserve"> performance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di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Zoya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Shokoohi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la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proiezione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del cortometraggio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>Power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 xml:space="preserve"> to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>the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>People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, a opera di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Rahim Milani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. Uno spazio di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MIA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Fair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verr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à poi riservato alla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poliedrica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  <w:lang w:val="da-DK"/>
                        </w:rPr>
                        <w:t>Sarah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Doraghi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e alla sua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  <w:lang w:val="da-DK"/>
                        </w:rPr>
                        <w:t>serie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fotografica incentrata sul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volto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rtl/>
                          <w:lang w:val="ar-SA"/>
                        </w:rPr>
                        <w:t>“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lang w:val="pt-PT"/>
                        </w:rPr>
                        <w:t>proibito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”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dell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rtl/>
                        </w:rPr>
                        <w:t>’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>Iran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”.</w:t>
                      </w:r>
                    </w:p>
                    <w:p w14:paraId="0B09BC58" w14:textId="77777777" w:rsidR="00BD7F36" w:rsidRPr="000D1054" w:rsidRDefault="00BD7F36" w:rsidP="00CC28BA">
                      <w:pPr>
                        <w:pStyle w:val="FreeForm"/>
                        <w:spacing w:line="328" w:lineRule="exact"/>
                        <w:jc w:val="both"/>
                        <w:rPr>
                          <w:rFonts w:ascii="Calibri" w:hAnsi="Calibri" w:cs="Calibri"/>
                        </w:rPr>
                      </w:pPr>
                    </w:p>
                    <w:p w14:paraId="0B09BC59" w14:textId="60F66626" w:rsidR="00BD7F36" w:rsidRPr="000D1054" w:rsidRDefault="00D24648" w:rsidP="00CC28BA">
                      <w:pPr>
                        <w:pStyle w:val="Body"/>
                        <w:spacing w:after="2" w:line="318" w:lineRule="exact"/>
                        <w:ind w:left="1134" w:right="1069"/>
                        <w:jc w:val="both"/>
                        <w:rPr>
                          <w:rFonts w:ascii="Calibri" w:hAnsi="Calibri" w:cs="Calibri"/>
                        </w:rPr>
                      </w:pP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</w:rPr>
                        <w:t>Underskin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proporrà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inoltre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una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lang w:val="da-DK"/>
                        </w:rPr>
                        <w:t>serie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>eventi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collaterali,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>che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si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affiancheranno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alla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mostra: sabato 25 marzo a partire dalle 15:30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avranno luogo due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Masterclass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, momenti in cui personalità di spicco del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mondo della cultura rifletteranno sul ruolo chiave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dell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rtl/>
                        </w:rPr>
                        <w:t>’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arte nella delicata situazione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lang w:val="pt-PT"/>
                        </w:rPr>
                        <w:t xml:space="preserve">iraniana.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Tra gli altri, prenderanno la parola 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  <w:rtl/>
                        </w:rPr>
                        <w:t>’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artista visiva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  <w:lang w:val="pt-PT"/>
                        </w:rPr>
                        <w:t>iraniana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Shirin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Neshat,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Bartolomeo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Pietromarchi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direttore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del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>MAXXI,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la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curatrice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Ilaria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Bernardi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la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giornalista</w:t>
                      </w:r>
                      <w:r w:rsidR="00E150D7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Monica Ricci </w:t>
                      </w:r>
                      <w:proofErr w:type="spellStart"/>
                      <w:r w:rsidR="00E150D7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Sargentini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,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rtl/>
                        </w:rPr>
                        <w:t>’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artista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lang w:val="da-DK"/>
                        </w:rPr>
                        <w:t>Sarah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Doraghi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e il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collezionista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Roberto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Spada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.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introdurre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il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 xml:space="preserve">talk,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la proiezione di un estratto del docufilm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 xml:space="preserve">Noi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>donne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 xml:space="preserve"> iraniane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scritto e diretto da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Sabina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Fedeli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Anna Migotto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e prodotto da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3D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PRODUZIONI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.</w:t>
                      </w:r>
                    </w:p>
                    <w:p w14:paraId="0B09BC5A" w14:textId="77777777" w:rsidR="00BD7F36" w:rsidRPr="000D1054" w:rsidRDefault="00BD7F36" w:rsidP="00CC28BA">
                      <w:pPr>
                        <w:pStyle w:val="FreeForm"/>
                        <w:spacing w:line="328" w:lineRule="exact"/>
                        <w:jc w:val="both"/>
                        <w:rPr>
                          <w:rFonts w:ascii="Calibri" w:hAnsi="Calibri" w:cs="Calibri"/>
                        </w:rPr>
                      </w:pPr>
                    </w:p>
                    <w:p w14:paraId="0B09BC5B" w14:textId="66DD9882" w:rsidR="00BD7F36" w:rsidRPr="000D1054" w:rsidRDefault="00D24648" w:rsidP="00CC28BA">
                      <w:pPr>
                        <w:pStyle w:val="Body"/>
                        <w:spacing w:after="1" w:line="318" w:lineRule="exact"/>
                        <w:ind w:left="1134" w:right="1069"/>
                        <w:jc w:val="both"/>
                        <w:rPr>
                          <w:rFonts w:ascii="Calibri" w:hAnsi="Calibri" w:cs="Calibri"/>
                        </w:rPr>
                      </w:pP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I visitatori potranno approfondire i temi di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>Underskin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i/>
                          <w:i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grazie anche a un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>podcast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>, realizzato in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 xml:space="preserve"> collaborazione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con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il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Giornale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dell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rtl/>
                        </w:rPr>
                        <w:t>’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Arte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disponibile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su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una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piattaforma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>on-demand</w:t>
                      </w:r>
                      <w:r w:rsidR="003E22AD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e sui principali canali di diffusione (Spotify, Apple Podcast, Speaker)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oltre il termine della mostra.</w:t>
                      </w:r>
                    </w:p>
                    <w:p w14:paraId="0B09BC5C" w14:textId="77777777" w:rsidR="00BD7F36" w:rsidRPr="000D1054" w:rsidRDefault="00BD7F36" w:rsidP="00CC28BA">
                      <w:pPr>
                        <w:pStyle w:val="Body"/>
                        <w:spacing w:before="3" w:after="1" w:line="318" w:lineRule="exact"/>
                        <w:ind w:left="1134" w:right="1069"/>
                        <w:jc w:val="both"/>
                        <w:rPr>
                          <w:rFonts w:ascii="Calibri" w:hAnsi="Calibri" w:cs="Calibri"/>
                        </w:rPr>
                      </w:pPr>
                    </w:p>
                    <w:p w14:paraId="0B09BC5D" w14:textId="77777777" w:rsidR="00BD7F36" w:rsidRPr="000D1054" w:rsidRDefault="00D24648" w:rsidP="00CC28BA">
                      <w:pPr>
                        <w:pStyle w:val="Body"/>
                        <w:spacing w:before="3" w:after="1" w:line="318" w:lineRule="exact"/>
                        <w:ind w:left="1134" w:right="1069"/>
                        <w:jc w:val="both"/>
                        <w:rPr>
                          <w:rFonts w:ascii="Calibri" w:hAnsi="Calibri" w:cs="Calibri"/>
                        </w:rPr>
                      </w:pP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conclusione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proofErr w:type="spellStart"/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dell</w:t>
                      </w:r>
                      <w:proofErr w:type="spellEnd"/>
                      <w:r w:rsidRPr="000D1054">
                        <w:rPr>
                          <w:rStyle w:val="None"/>
                          <w:rFonts w:ascii="Calibri" w:hAnsi="Calibri" w:cs="Calibri"/>
                          <w:rtl/>
                        </w:rPr>
                        <w:t>’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evento,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rtl/>
                        </w:rPr>
                        <w:t>’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associazione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lang w:val="pt-PT"/>
                        </w:rPr>
                        <w:t>miramART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by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>Grand Hotel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lang w:val="pt-PT"/>
                        </w:rPr>
                        <w:t>Miramare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di Santa Margherita Ligure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sosterrà un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artista,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premiandolo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con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rtl/>
                        </w:rPr>
                        <w:t>’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acquisizione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una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delle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opere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facenti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parte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del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progetto,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  <w:spacing w:val="-1"/>
                        </w:rPr>
                        <w:t xml:space="preserve"> </w:t>
                      </w:r>
                      <w:r w:rsidRPr="00CC28BA">
                        <w:rPr>
                          <w:rStyle w:val="None"/>
                          <w:rFonts w:ascii="Calibri" w:hAnsi="Calibri" w:cs="Calibri"/>
                        </w:rPr>
                        <w:t>che entrer</w:t>
                      </w:r>
                      <w:r w:rsidRPr="000D1054">
                        <w:rPr>
                          <w:rStyle w:val="None"/>
                          <w:rFonts w:ascii="Calibri" w:hAnsi="Calibri" w:cs="Calibri"/>
                        </w:rPr>
                        <w:t>à quindi nella collezione.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BD7F36" w:rsidSect="00BD7F36">
      <w:headerReference w:type="default" r:id="rId9"/>
      <w:footerReference w:type="default" r:id="rId10"/>
      <w:pgSz w:w="11900" w:h="16840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95D8F" w14:textId="77777777" w:rsidR="00896510" w:rsidRDefault="00896510" w:rsidP="00BD7F36">
      <w:r>
        <w:separator/>
      </w:r>
    </w:p>
  </w:endnote>
  <w:endnote w:type="continuationSeparator" w:id="0">
    <w:p w14:paraId="70664244" w14:textId="77777777" w:rsidR="00896510" w:rsidRDefault="00896510" w:rsidP="00BD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9BC4D" w14:textId="77777777" w:rsidR="00BD7F36" w:rsidRDefault="00BD7F36">
    <w:pPr>
      <w:pStyle w:val="FreeFor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E450" w14:textId="77777777" w:rsidR="00896510" w:rsidRDefault="00896510" w:rsidP="00BD7F36">
      <w:r>
        <w:separator/>
      </w:r>
    </w:p>
  </w:footnote>
  <w:footnote w:type="continuationSeparator" w:id="0">
    <w:p w14:paraId="4E980F64" w14:textId="77777777" w:rsidR="00896510" w:rsidRDefault="00896510" w:rsidP="00BD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9BC4C" w14:textId="77777777" w:rsidR="00BD7F36" w:rsidRDefault="00BD7F36">
    <w:pPr>
      <w:pStyle w:val="FreeForm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F36"/>
    <w:rsid w:val="000D1054"/>
    <w:rsid w:val="00127E1B"/>
    <w:rsid w:val="002A6601"/>
    <w:rsid w:val="002B07E7"/>
    <w:rsid w:val="003E22AD"/>
    <w:rsid w:val="005D61CA"/>
    <w:rsid w:val="008446EC"/>
    <w:rsid w:val="00896510"/>
    <w:rsid w:val="009A2066"/>
    <w:rsid w:val="00BD7F36"/>
    <w:rsid w:val="00C36505"/>
    <w:rsid w:val="00C51250"/>
    <w:rsid w:val="00CC28BA"/>
    <w:rsid w:val="00D24648"/>
    <w:rsid w:val="00E150D7"/>
    <w:rsid w:val="00E4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BC44"/>
  <w15:docId w15:val="{66F7B35E-366B-4D23-AEC5-07DF5121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D7F36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D7F36"/>
    <w:rPr>
      <w:u w:val="single"/>
    </w:rPr>
  </w:style>
  <w:style w:type="table" w:customStyle="1" w:styleId="TableNormal">
    <w:name w:val="Table Normal"/>
    <w:rsid w:val="00BD7F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eeForm">
    <w:name w:val="Free Form"/>
    <w:rsid w:val="00BD7F36"/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BD7F36"/>
    <w:rPr>
      <w:rFonts w:ascii="Helvetica" w:hAnsi="Helvetica" w:cs="Arial Unicode MS"/>
      <w:color w:val="000000"/>
      <w:sz w:val="24"/>
      <w:szCs w:val="24"/>
    </w:rPr>
  </w:style>
  <w:style w:type="character" w:customStyle="1" w:styleId="None">
    <w:name w:val="None"/>
    <w:rsid w:val="00BD7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002714-19CF-4EFE-AD06-CB19C3797E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C6454-72E2-4DE4-99C1-F7B29ECAD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Press CLP Relazioni Pubbliche</cp:lastModifiedBy>
  <cp:revision>5</cp:revision>
  <cp:lastPrinted>2023-03-16T15:50:00Z</cp:lastPrinted>
  <dcterms:created xsi:type="dcterms:W3CDTF">2023-03-15T05:18:00Z</dcterms:created>
  <dcterms:modified xsi:type="dcterms:W3CDTF">2023-03-16T15:50:00Z</dcterms:modified>
</cp:coreProperties>
</file>