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28AE" w:rsidRDefault="009C28AE" w:rsidP="009C28AE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noProof/>
        </w:rPr>
        <w:drawing>
          <wp:inline distT="0" distB="0" distL="0" distR="0">
            <wp:extent cx="1641346" cy="1020535"/>
            <wp:effectExtent l="0" t="0" r="0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910" cy="1028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8AE" w:rsidRDefault="009C28AE" w:rsidP="0006012B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</w:p>
    <w:p w:rsidR="009C28AE" w:rsidRDefault="009C28AE" w:rsidP="0006012B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</w:p>
    <w:p w:rsidR="009C28AE" w:rsidRDefault="009C28AE" w:rsidP="0006012B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</w:p>
    <w:p w:rsidR="002A47FB" w:rsidRDefault="002A47FB" w:rsidP="009677F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sz w:val="24"/>
          <w:szCs w:val="24"/>
          <w:lang w:eastAsia="it-IT"/>
        </w:rPr>
      </w:pPr>
    </w:p>
    <w:p w:rsidR="009677F8" w:rsidRPr="009677F8" w:rsidRDefault="009677F8" w:rsidP="00967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La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Fondazione Francesca Rava – NPH Italia ETS 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nata nel 2000 aiuta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 xml:space="preserve">l’infanzia e l’adolescenza in condizioni di disagio, le mamme e le donne fragili in Italia, in Haiti e nel mondo. Rappresenta in Italia NPH – </w:t>
      </w:r>
      <w:proofErr w:type="spellStart"/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Nuestros</w:t>
      </w:r>
      <w:proofErr w:type="spellEnd"/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 xml:space="preserve"> </w:t>
      </w:r>
      <w:proofErr w:type="spellStart"/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Pequeños</w:t>
      </w:r>
      <w:proofErr w:type="spellEnd"/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 xml:space="preserve"> </w:t>
      </w:r>
      <w:proofErr w:type="spellStart"/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Hermanos</w:t>
      </w:r>
      <w:proofErr w:type="spellEnd"/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 xml:space="preserve"> (I nostri piccoli fratelli e sorelle)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, organizzazione umanitaria internazionale che dal 1954 salva i bambini orfani e abbandonati nelle sue case, scuole ed ospedali in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9 paesi dell’America Latina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. Interviene in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prima linea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 in modo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tempestivo e concreto nelle emergenze che colpiscono i bambini e le loro famiglie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. Tutti i progetti della Fondazione sono ispirati e contribuiscono al raggiungimento dei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17 goals per lo sviluppo sostenibile stabiliti dall’agenda 2030 delle Nazioni Unite. </w:t>
      </w:r>
    </w:p>
    <w:p w:rsidR="009677F8" w:rsidRPr="009677F8" w:rsidRDefault="009677F8" w:rsidP="00967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 </w:t>
      </w:r>
    </w:p>
    <w:p w:rsidR="009677F8" w:rsidRPr="009677F8" w:rsidRDefault="009677F8" w:rsidP="00967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La Fondazione ha aderito alla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Dichiarazione di impegno internazionale #Philantropyforclimatechange, lanciata da DAFNE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, </w:t>
      </w:r>
      <w:proofErr w:type="spellStart"/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Donors</w:t>
      </w:r>
      <w:proofErr w:type="spellEnd"/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 xml:space="preserve"> and </w:t>
      </w:r>
      <w:proofErr w:type="spellStart"/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Foundations</w:t>
      </w:r>
      <w:proofErr w:type="spellEnd"/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 xml:space="preserve"> Networks in Europe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, e al concetto di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“One Planet, One Health”,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 relativo alla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connessione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 tra la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salute delle persone e dell’ambiente. 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L’adesione della Fondazione a questo impegno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esprime la convinzione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 che la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sostenibilità sociale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 non può prescindere da quella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ambientale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 e viceversa.</w:t>
      </w:r>
    </w:p>
    <w:p w:rsidR="009677F8" w:rsidRPr="009677F8" w:rsidRDefault="009677F8" w:rsidP="00967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 </w:t>
      </w:r>
    </w:p>
    <w:p w:rsidR="009677F8" w:rsidRPr="009677F8" w:rsidRDefault="009677F8" w:rsidP="00967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Il metodo della Fondazione è quello di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conciliare il contributo offerto nei contesti di povertà e disuguaglianza con un percorso di tutela della sostenibilità ambientale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. Nel mettere in pratica questo concetto, si è intrapreso un impegno nell’ambito della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tutela dell’ambiente e dell’economia solidale circolare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, che investe la Fondazione di un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ruolo attivo nell’intervento diretto sui territori e sulle persone.</w:t>
      </w:r>
    </w:p>
    <w:p w:rsidR="009677F8" w:rsidRPr="009677F8" w:rsidRDefault="009677F8" w:rsidP="00967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 </w:t>
      </w:r>
    </w:p>
    <w:p w:rsidR="009677F8" w:rsidRPr="009677F8" w:rsidRDefault="009677F8" w:rsidP="009677F8">
      <w:pPr>
        <w:shd w:val="clear" w:color="auto" w:fill="FFFFFF"/>
        <w:spacing w:line="253" w:lineRule="atLeast"/>
        <w:jc w:val="both"/>
        <w:rPr>
          <w:rFonts w:ascii="Calibri" w:eastAsia="Times New Roman" w:hAnsi="Calibri" w:cs="Calibri"/>
          <w:color w:val="222222"/>
          <w:lang w:eastAsia="it-IT"/>
        </w:rPr>
      </w:pP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Nella visione illuminata di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Padre </w:t>
      </w:r>
      <w:proofErr w:type="spellStart"/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Wasson</w:t>
      </w:r>
      <w:proofErr w:type="spellEnd"/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, fondatore di NPH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, erano già presenti dal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1954 i valori di sostenibilità e rispetto dell’ambiente in tutte le azioni intraprese da NPH nei paesi più poveri nel mondo. 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Nelle Case NPH, infatti</w:t>
      </w:r>
      <w:r w:rsidRPr="009677F8">
        <w:rPr>
          <w:rFonts w:ascii="Calibri" w:eastAsia="Times New Roman" w:hAnsi="Calibri" w:cs="Calibri"/>
          <w:color w:val="000000"/>
          <w:sz w:val="24"/>
          <w:szCs w:val="24"/>
          <w:shd w:val="clear" w:color="auto" w:fill="EDEBE9"/>
          <w:lang w:eastAsia="it-IT"/>
        </w:rPr>
        <w:t> 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si dà particolare attenzione al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riciclo dei materiali, alla raccolta differenziata, all’utilizzo di energie alternative, alla piantumazione e riqualificazione degli spazi verdi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 e alla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realizzazione di laboratori di apicoltura.</w:t>
      </w:r>
    </w:p>
    <w:p w:rsidR="00011C13" w:rsidRPr="00011C13" w:rsidRDefault="00011C13" w:rsidP="00011C13">
      <w:pPr>
        <w:jc w:val="both"/>
        <w:rPr>
          <w:rFonts w:eastAsia="Times New Roman"/>
          <w:b/>
          <w:bCs/>
          <w:sz w:val="24"/>
          <w:szCs w:val="24"/>
          <w:lang w:eastAsia="it-IT"/>
        </w:rPr>
      </w:pPr>
      <w:r w:rsidRPr="00011C13">
        <w:rPr>
          <w:sz w:val="24"/>
          <w:szCs w:val="24"/>
        </w:rPr>
        <w:t>La Fondazione è impegnata su </w:t>
      </w:r>
      <w:r w:rsidRPr="00011C13">
        <w:rPr>
          <w:b/>
          <w:bCs/>
          <w:sz w:val="24"/>
          <w:szCs w:val="24"/>
        </w:rPr>
        <w:t>tutto il territorio nazionale</w:t>
      </w:r>
      <w:r w:rsidRPr="00011C13">
        <w:rPr>
          <w:sz w:val="24"/>
          <w:szCs w:val="24"/>
        </w:rPr>
        <w:t> con progetti di </w:t>
      </w:r>
      <w:r w:rsidRPr="00011C13">
        <w:rPr>
          <w:b/>
          <w:bCs/>
          <w:sz w:val="24"/>
          <w:szCs w:val="24"/>
        </w:rPr>
        <w:t>sostenibilità ambientale </w:t>
      </w:r>
      <w:r w:rsidRPr="00011C13">
        <w:rPr>
          <w:sz w:val="24"/>
          <w:szCs w:val="24"/>
        </w:rPr>
        <w:t>che coinvolgono le </w:t>
      </w:r>
      <w:r w:rsidRPr="00011C13">
        <w:rPr>
          <w:b/>
          <w:bCs/>
          <w:sz w:val="24"/>
          <w:szCs w:val="24"/>
        </w:rPr>
        <w:t>Aziende</w:t>
      </w:r>
      <w:r w:rsidRPr="00011C13">
        <w:rPr>
          <w:sz w:val="24"/>
          <w:szCs w:val="24"/>
        </w:rPr>
        <w:t xml:space="preserve"> nelle loro iniziative di CSR. In particolare educa le nuove generazioni al rispetto dell’ambiente e svolge </w:t>
      </w:r>
      <w:r w:rsidRPr="00011C13">
        <w:rPr>
          <w:b/>
          <w:bCs/>
          <w:sz w:val="24"/>
          <w:szCs w:val="24"/>
        </w:rPr>
        <w:t>tante attività di volontariato aziendale</w:t>
      </w:r>
      <w:r w:rsidRPr="00011C13">
        <w:rPr>
          <w:sz w:val="24"/>
          <w:szCs w:val="24"/>
        </w:rPr>
        <w:t>, come ad esempio la </w:t>
      </w:r>
      <w:r w:rsidRPr="00011C13">
        <w:rPr>
          <w:b/>
          <w:bCs/>
          <w:sz w:val="24"/>
          <w:szCs w:val="24"/>
        </w:rPr>
        <w:t>riqualificazione di aree verdi</w:t>
      </w:r>
      <w:r w:rsidRPr="00011C13">
        <w:rPr>
          <w:sz w:val="24"/>
          <w:szCs w:val="24"/>
        </w:rPr>
        <w:t>, oppure la realizzazione di </w:t>
      </w:r>
      <w:r w:rsidRPr="00011C13">
        <w:rPr>
          <w:b/>
          <w:bCs/>
          <w:sz w:val="24"/>
          <w:szCs w:val="24"/>
        </w:rPr>
        <w:t>spazi green</w:t>
      </w:r>
      <w:r w:rsidRPr="00011C13">
        <w:rPr>
          <w:sz w:val="24"/>
          <w:szCs w:val="24"/>
        </w:rPr>
        <w:t xml:space="preserve"> da osservare e condividere</w:t>
      </w:r>
      <w:r w:rsidRPr="00011C13">
        <w:rPr>
          <w:sz w:val="24"/>
          <w:szCs w:val="24"/>
          <w:shd w:val="clear" w:color="auto" w:fill="FFFFFF"/>
        </w:rPr>
        <w:t xml:space="preserve"> nei giardini delle </w:t>
      </w:r>
      <w:r w:rsidRPr="00011C13">
        <w:rPr>
          <w:b/>
          <w:bCs/>
          <w:sz w:val="24"/>
          <w:szCs w:val="24"/>
          <w:shd w:val="clear" w:color="auto" w:fill="FFFFFF"/>
        </w:rPr>
        <w:t>Case famiglia</w:t>
      </w:r>
      <w:r w:rsidRPr="00011C13">
        <w:rPr>
          <w:sz w:val="24"/>
          <w:szCs w:val="24"/>
          <w:shd w:val="clear" w:color="auto" w:fill="FFFFFF"/>
        </w:rPr>
        <w:t>, grazie al </w:t>
      </w:r>
      <w:r w:rsidRPr="00011C13">
        <w:rPr>
          <w:sz w:val="24"/>
          <w:szCs w:val="24"/>
        </w:rPr>
        <w:t>progetto </w:t>
      </w:r>
      <w:r w:rsidRPr="00011C13">
        <w:rPr>
          <w:b/>
          <w:bCs/>
          <w:sz w:val="24"/>
          <w:szCs w:val="24"/>
        </w:rPr>
        <w:t>“Semi di crescita”.</w:t>
      </w:r>
    </w:p>
    <w:p w:rsidR="00011C13" w:rsidRDefault="00011C13" w:rsidP="00F04BF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</w:pPr>
    </w:p>
    <w:p w:rsidR="002A47FB" w:rsidRDefault="002A47FB" w:rsidP="00F04BF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</w:pPr>
    </w:p>
    <w:p w:rsidR="002A47FB" w:rsidRDefault="002A47FB" w:rsidP="00F04BF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</w:pPr>
    </w:p>
    <w:p w:rsidR="002A47FB" w:rsidRDefault="002A47FB" w:rsidP="00F04BF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</w:pPr>
    </w:p>
    <w:p w:rsidR="002A47FB" w:rsidRDefault="002A47FB" w:rsidP="00F04BF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</w:pPr>
    </w:p>
    <w:p w:rsidR="002A47FB" w:rsidRDefault="002A47FB" w:rsidP="00F04BF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</w:pPr>
    </w:p>
    <w:p w:rsidR="002A47FB" w:rsidRDefault="002A47FB" w:rsidP="00F04BF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</w:pPr>
    </w:p>
    <w:p w:rsidR="009677F8" w:rsidRPr="009677F8" w:rsidRDefault="009677F8" w:rsidP="00F04BF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lang w:eastAsia="it-IT"/>
        </w:rPr>
      </w:pP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 xml:space="preserve">LA FONDAZIONE FRANCESCA RAVA ALLA XII EDIZIONE DEL </w:t>
      </w:r>
      <w:r w:rsidRPr="009677F8">
        <w:rPr>
          <w:rFonts w:ascii="Calibri" w:eastAsia="Times New Roman" w:hAnsi="Calibri" w:cs="Calibri"/>
          <w:b/>
          <w:bCs/>
          <w:i/>
          <w:iCs/>
          <w:color w:val="222222"/>
          <w:sz w:val="24"/>
          <w:szCs w:val="24"/>
          <w:lang w:eastAsia="it-IT"/>
        </w:rPr>
        <w:t>MIA FAIR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 xml:space="preserve"> CON IL TEMA DELLA SOSTENIBILITA’ AMBIENTALE</w:t>
      </w:r>
    </w:p>
    <w:p w:rsidR="009677F8" w:rsidRPr="009677F8" w:rsidRDefault="009677F8" w:rsidP="009677F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it-IT"/>
        </w:rPr>
      </w:pP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 </w:t>
      </w:r>
    </w:p>
    <w:p w:rsidR="009677F8" w:rsidRPr="009677F8" w:rsidRDefault="009677F8" w:rsidP="009677F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lang w:eastAsia="it-IT"/>
        </w:rPr>
      </w:pP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Dal 23 al 26 marzo, la Fondazione Francesca Rava parteciperà al </w:t>
      </w:r>
      <w:r w:rsidRPr="009677F8">
        <w:rPr>
          <w:rFonts w:ascii="Calibri" w:eastAsia="Times New Roman" w:hAnsi="Calibri" w:cs="Calibri"/>
          <w:b/>
          <w:bCs/>
          <w:i/>
          <w:iCs/>
          <w:color w:val="222222"/>
          <w:sz w:val="24"/>
          <w:szCs w:val="24"/>
          <w:lang w:eastAsia="it-IT"/>
        </w:rPr>
        <w:t>Mia Fair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, la prima e più importante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fiera d’arte dedicata alla fotografia in Italia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. Proprio nell’ambito del tema della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sostenibilità ambientale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,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la Fondazione esporrà nel proprio stand gli intensi scatti 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di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Stefano Guindani, fotografo di fama internazionale e storico volontario della Fondazione Francesca Rava. Le foto 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rientrano nel progetto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 xml:space="preserve">The Power of Nature - Oltre la superficie, donate alla Fondazione da </w:t>
      </w:r>
      <w:proofErr w:type="spellStart"/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Axpo</w:t>
      </w:r>
      <w:proofErr w:type="spellEnd"/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 xml:space="preserve"> Italia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.</w:t>
      </w:r>
    </w:p>
    <w:p w:rsidR="009677F8" w:rsidRPr="009677F8" w:rsidRDefault="009677F8" w:rsidP="009677F8">
      <w:pPr>
        <w:shd w:val="clear" w:color="auto" w:fill="FFFFFF"/>
        <w:spacing w:line="253" w:lineRule="atLeast"/>
        <w:jc w:val="both"/>
        <w:rPr>
          <w:rFonts w:ascii="Calibri" w:eastAsia="Times New Roman" w:hAnsi="Calibri" w:cs="Calibri"/>
          <w:color w:val="222222"/>
          <w:lang w:eastAsia="it-IT"/>
        </w:rPr>
      </w:pP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Attraverso la sua arte </w:t>
      </w:r>
      <w:r w:rsidR="00011C13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 xml:space="preserve">Stefano 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Guindani ha celebrato il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nostro paese, la bellezza del suo paesaggio, l’energia sottesa agli elementi naturali e la forza della natura, andando oltre la superficie di ciò che è visibile a occhio nudo.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 Le fotografie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saranno acquistabili durante il </w:t>
      </w:r>
      <w:r w:rsidRPr="009677F8">
        <w:rPr>
          <w:rFonts w:ascii="Calibri" w:eastAsia="Times New Roman" w:hAnsi="Calibri" w:cs="Calibri"/>
          <w:b/>
          <w:bCs/>
          <w:i/>
          <w:iCs/>
          <w:color w:val="222222"/>
          <w:sz w:val="24"/>
          <w:szCs w:val="24"/>
          <w:lang w:eastAsia="it-IT"/>
        </w:rPr>
        <w:t>Mia Fair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 e il ricavato andrà a sostenere l’impegno della Fondazione Francesca Rava per la sostenibilità ambientale,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in particolare attraverso il progetto di allevamento di api e produzione di miele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 nella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poverissima Haiti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,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 uno dei paesi più deforestati al mondo, </w:t>
      </w: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dove la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prima causa di mortalità infantile è proprio la malnutrizione.</w:t>
      </w:r>
    </w:p>
    <w:p w:rsidR="009677F8" w:rsidRPr="009677F8" w:rsidRDefault="009677F8" w:rsidP="009677F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9677F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Il progetto ha un doppio valore</w:t>
      </w:r>
      <w:r w:rsidRPr="009677F8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: da una parte, </w:t>
      </w:r>
      <w:r w:rsidRPr="009677F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garantisce quotidianamente un alimento ricco di nutrienti fondamentali per i bambini in cura all’ospedale NPH Saint Damien</w:t>
      </w:r>
      <w:r w:rsidRPr="009677F8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, unico pediatrico dell’isola, che assiste </w:t>
      </w:r>
      <w:r w:rsidRPr="009677F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ogni anno 80.000 piccoli pazienti</w:t>
      </w:r>
      <w:r w:rsidRPr="009677F8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. Dall’altro, </w:t>
      </w:r>
      <w:r w:rsidRPr="009677F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 xml:space="preserve">insegna un mestiere ai </w:t>
      </w:r>
      <w:proofErr w:type="spellStart"/>
      <w:r w:rsidRPr="009677F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pequenos</w:t>
      </w:r>
      <w:proofErr w:type="spellEnd"/>
      <w:r w:rsidRPr="009677F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 xml:space="preserve"> e contribuisce alla sostenibilità ambientale</w:t>
      </w:r>
      <w:r w:rsidRPr="009677F8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. Le api sono alla base del nostro ecosistema in quanto responsabili del </w:t>
      </w:r>
      <w:r w:rsidRPr="009677F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70% dell’impollinazione di tutti le specie vegetali sul pianeta</w:t>
      </w:r>
      <w:r w:rsidRPr="009677F8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. Questo progetto intende raggiungere gli </w:t>
      </w:r>
      <w:r w:rsidRPr="009677F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obiettivi n. 1/2/3/11/12/13/15 dell’Agenda 2030 per lo Sviluppo Sostenibile dell’ONU.</w:t>
      </w:r>
    </w:p>
    <w:p w:rsidR="009677F8" w:rsidRPr="009677F8" w:rsidRDefault="009677F8" w:rsidP="009677F8">
      <w:pPr>
        <w:shd w:val="clear" w:color="auto" w:fill="FFFFFF"/>
        <w:spacing w:line="253" w:lineRule="atLeast"/>
        <w:rPr>
          <w:rFonts w:ascii="Calibri" w:eastAsia="Times New Roman" w:hAnsi="Calibri" w:cs="Calibri"/>
          <w:color w:val="222222"/>
          <w:lang w:eastAsia="it-IT"/>
        </w:rPr>
      </w:pPr>
      <w:r w:rsidRPr="009677F8">
        <w:rPr>
          <w:rFonts w:ascii="Calibri" w:eastAsia="Times New Roman" w:hAnsi="Calibri" w:cs="Calibri"/>
          <w:color w:val="222222"/>
          <w:sz w:val="24"/>
          <w:szCs w:val="24"/>
          <w:lang w:eastAsia="it-IT"/>
        </w:rPr>
        <w:t> </w:t>
      </w:r>
    </w:p>
    <w:p w:rsidR="009677F8" w:rsidRPr="009677F8" w:rsidRDefault="00000000" w:rsidP="009677F8">
      <w:pPr>
        <w:shd w:val="clear" w:color="auto" w:fill="FFFFFF"/>
        <w:spacing w:line="253" w:lineRule="atLeast"/>
        <w:rPr>
          <w:rFonts w:ascii="Calibri" w:eastAsia="Times New Roman" w:hAnsi="Calibri" w:cs="Calibri"/>
          <w:color w:val="222222"/>
          <w:lang w:eastAsia="it-IT"/>
        </w:rPr>
      </w:pPr>
      <w:hyperlink r:id="rId6" w:tgtFrame="_blank" w:history="1">
        <w:r w:rsidR="009677F8" w:rsidRPr="009677F8">
          <w:rPr>
            <w:rFonts w:ascii="Calibri" w:eastAsia="Times New Roman" w:hAnsi="Calibri" w:cs="Calibri"/>
            <w:b/>
            <w:bCs/>
            <w:color w:val="0000FF"/>
            <w:sz w:val="24"/>
            <w:szCs w:val="24"/>
            <w:u w:val="single"/>
            <w:lang w:eastAsia="it-IT"/>
          </w:rPr>
          <w:t>www.fondazionefrancescarava.org</w:t>
        </w:r>
      </w:hyperlink>
    </w:p>
    <w:p w:rsidR="009677F8" w:rsidRPr="009677F8" w:rsidRDefault="009677F8" w:rsidP="009677F8">
      <w:pPr>
        <w:shd w:val="clear" w:color="auto" w:fill="FFFFFF"/>
        <w:spacing w:line="253" w:lineRule="atLeast"/>
        <w:rPr>
          <w:rFonts w:ascii="Calibri" w:eastAsia="Times New Roman" w:hAnsi="Calibri" w:cs="Calibri"/>
          <w:color w:val="222222"/>
          <w:lang w:eastAsia="it-IT"/>
        </w:rPr>
      </w:pPr>
      <w:r w:rsidRPr="009677F8">
        <w:rPr>
          <w:rFonts w:ascii="Calibri" w:eastAsia="Times New Roman" w:hAnsi="Calibri" w:cs="Calibri"/>
          <w:b/>
          <w:bCs/>
          <w:color w:val="C00000"/>
          <w:sz w:val="24"/>
          <w:szCs w:val="24"/>
          <w:lang w:eastAsia="it-IT"/>
        </w:rPr>
        <w:t>IG:</w:t>
      </w:r>
      <w:r w:rsidRPr="009677F8">
        <w:rPr>
          <w:rFonts w:ascii="Calibri" w:eastAsia="Times New Roman" w:hAnsi="Calibri" w:cs="Calibri"/>
          <w:color w:val="C00000"/>
          <w:sz w:val="24"/>
          <w:szCs w:val="24"/>
          <w:lang w:eastAsia="it-IT"/>
        </w:rPr>
        <w:t>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@fondazione_rava</w:t>
      </w:r>
    </w:p>
    <w:p w:rsidR="009677F8" w:rsidRPr="009677F8" w:rsidRDefault="009677F8" w:rsidP="009677F8">
      <w:pPr>
        <w:shd w:val="clear" w:color="auto" w:fill="FFFFFF"/>
        <w:spacing w:line="253" w:lineRule="atLeast"/>
        <w:rPr>
          <w:rFonts w:ascii="Calibri" w:eastAsia="Times New Roman" w:hAnsi="Calibri" w:cs="Calibri"/>
          <w:color w:val="222222"/>
          <w:lang w:eastAsia="it-IT"/>
        </w:rPr>
      </w:pPr>
      <w:r w:rsidRPr="009677F8">
        <w:rPr>
          <w:rFonts w:ascii="Calibri" w:eastAsia="Times New Roman" w:hAnsi="Calibri" w:cs="Calibri"/>
          <w:b/>
          <w:bCs/>
          <w:color w:val="C00000"/>
          <w:sz w:val="24"/>
          <w:szCs w:val="24"/>
          <w:lang w:eastAsia="it-IT"/>
        </w:rPr>
        <w:t>FB E LINKEDIN:</w:t>
      </w:r>
      <w:r w:rsidRPr="009677F8">
        <w:rPr>
          <w:rFonts w:ascii="Calibri" w:eastAsia="Times New Roman" w:hAnsi="Calibri" w:cs="Calibri"/>
          <w:color w:val="C00000"/>
          <w:sz w:val="24"/>
          <w:szCs w:val="24"/>
          <w:lang w:eastAsia="it-IT"/>
        </w:rPr>
        <w:t> </w:t>
      </w:r>
      <w:r w:rsidRPr="009677F8">
        <w:rPr>
          <w:rFonts w:ascii="Calibri" w:eastAsia="Times New Roman" w:hAnsi="Calibri" w:cs="Calibri"/>
          <w:b/>
          <w:bCs/>
          <w:color w:val="222222"/>
          <w:sz w:val="24"/>
          <w:szCs w:val="24"/>
          <w:lang w:eastAsia="it-IT"/>
        </w:rPr>
        <w:t>@fondazionefrancescarava</w:t>
      </w:r>
    </w:p>
    <w:p w:rsidR="000F411E" w:rsidRDefault="000F411E"/>
    <w:sectPr w:rsidR="000F41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AD4E21"/>
    <w:multiLevelType w:val="hybridMultilevel"/>
    <w:tmpl w:val="ECD658AE"/>
    <w:lvl w:ilvl="0" w:tplc="8D56B2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7154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435"/>
    <w:rsid w:val="00011C13"/>
    <w:rsid w:val="0006012B"/>
    <w:rsid w:val="000649E3"/>
    <w:rsid w:val="00083C12"/>
    <w:rsid w:val="000879E9"/>
    <w:rsid w:val="000F411E"/>
    <w:rsid w:val="001A2740"/>
    <w:rsid w:val="001C488B"/>
    <w:rsid w:val="00207173"/>
    <w:rsid w:val="00240435"/>
    <w:rsid w:val="002A47FB"/>
    <w:rsid w:val="004119C6"/>
    <w:rsid w:val="004C3DF9"/>
    <w:rsid w:val="004F68DE"/>
    <w:rsid w:val="005C71CF"/>
    <w:rsid w:val="0063791E"/>
    <w:rsid w:val="006667E2"/>
    <w:rsid w:val="00667153"/>
    <w:rsid w:val="00795776"/>
    <w:rsid w:val="007C1F0A"/>
    <w:rsid w:val="00871D00"/>
    <w:rsid w:val="009677F8"/>
    <w:rsid w:val="00980C71"/>
    <w:rsid w:val="009B7FB6"/>
    <w:rsid w:val="009C28AE"/>
    <w:rsid w:val="00A10C61"/>
    <w:rsid w:val="00A30EF6"/>
    <w:rsid w:val="00B265FB"/>
    <w:rsid w:val="00B63645"/>
    <w:rsid w:val="00BA4203"/>
    <w:rsid w:val="00BE7D55"/>
    <w:rsid w:val="00C90CCD"/>
    <w:rsid w:val="00CE58CA"/>
    <w:rsid w:val="00E056EF"/>
    <w:rsid w:val="00E603E0"/>
    <w:rsid w:val="00F04BFC"/>
    <w:rsid w:val="00F221DB"/>
    <w:rsid w:val="00F53BA4"/>
    <w:rsid w:val="00F756AF"/>
    <w:rsid w:val="00FC35A9"/>
    <w:rsid w:val="00FF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E9D50"/>
  <w15:docId w15:val="{DF9CA746-E843-4496-99F9-677C05EE5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C71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40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056EF"/>
    <w:rPr>
      <w:color w:val="0000FF" w:themeColor="hyperlink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C71C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essunaspaziatura">
    <w:name w:val="No Spacing"/>
    <w:uiPriority w:val="1"/>
    <w:qFormat/>
    <w:rsid w:val="00667153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795776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795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4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975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24919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324775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53053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1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9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3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85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3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20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902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907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992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5646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815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8036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7442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5687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5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ondazionefrancescarava.org/" TargetMode="External"/><Relationship Id="rId5" Type="http://schemas.openxmlformats.org/officeDocument/2006/relationships/image" Target="media/image1.jpe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52037F-444C-4F11-8FB5-5D189662A566}"/>
</file>

<file path=customXml/itemProps2.xml><?xml version="1.0" encoding="utf-8"?>
<ds:datastoreItem xmlns:ds="http://schemas.openxmlformats.org/officeDocument/2006/customXml" ds:itemID="{9C18FE5F-A788-43FD-9EB9-E2B84BFB7C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Ma</dc:creator>
  <cp:keywords/>
  <dc:description/>
  <cp:lastModifiedBy>Elisabetta Ma</cp:lastModifiedBy>
  <cp:revision>2</cp:revision>
  <cp:lastPrinted>2023-02-21T15:30:00Z</cp:lastPrinted>
  <dcterms:created xsi:type="dcterms:W3CDTF">2023-02-22T11:21:00Z</dcterms:created>
  <dcterms:modified xsi:type="dcterms:W3CDTF">2023-02-22T11:21:00Z</dcterms:modified>
</cp:coreProperties>
</file>