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8B4EE" w14:textId="1BF901AD" w:rsidR="00552C21" w:rsidRPr="00857F81" w:rsidRDefault="00857F81" w:rsidP="00857F81">
      <w:pPr>
        <w:jc w:val="both"/>
        <w:rPr>
          <w:rFonts w:asciiTheme="majorHAnsi" w:hAnsiTheme="majorHAnsi" w:cstheme="majorHAnsi"/>
          <w:b/>
          <w:bCs/>
          <w:i/>
          <w:iCs/>
          <w:sz w:val="28"/>
          <w:szCs w:val="28"/>
        </w:rPr>
      </w:pPr>
      <w:r w:rsidRPr="00857F81">
        <w:rPr>
          <w:rFonts w:asciiTheme="majorHAnsi" w:hAnsiTheme="majorHAnsi" w:cstheme="majorHAnsi"/>
          <w:b/>
          <w:bCs/>
          <w:i/>
          <w:iCs/>
          <w:sz w:val="28"/>
          <w:szCs w:val="28"/>
        </w:rPr>
        <w:t>HABITAT</w:t>
      </w:r>
    </w:p>
    <w:p w14:paraId="3F7946D1" w14:textId="2A9E8CA7" w:rsidR="00857F81" w:rsidRDefault="00857F81" w:rsidP="00857F81">
      <w:pPr>
        <w:jc w:val="both"/>
        <w:rPr>
          <w:rFonts w:asciiTheme="majorHAnsi" w:hAnsiTheme="majorHAnsi" w:cstheme="majorHAnsi"/>
          <w:lang w:val="it-IT"/>
        </w:rPr>
      </w:pPr>
    </w:p>
    <w:p w14:paraId="1F86BC82" w14:textId="77777777" w:rsidR="00857F81" w:rsidRDefault="00857F81" w:rsidP="00857F81">
      <w:pPr>
        <w:jc w:val="both"/>
        <w:rPr>
          <w:rFonts w:asciiTheme="majorHAnsi" w:hAnsiTheme="majorHAnsi" w:cstheme="majorHAnsi"/>
          <w:lang w:val="it-IT"/>
        </w:rPr>
      </w:pPr>
    </w:p>
    <w:p w14:paraId="16D1C756" w14:textId="3AC1FFA6" w:rsidR="00552C21" w:rsidRPr="00857F81" w:rsidRDefault="00552C21" w:rsidP="00857F81">
      <w:pPr>
        <w:jc w:val="both"/>
        <w:rPr>
          <w:rFonts w:asciiTheme="majorHAnsi" w:hAnsiTheme="majorHAnsi" w:cstheme="majorHAnsi"/>
          <w:lang w:val="it-IT"/>
        </w:rPr>
      </w:pPr>
      <w:r w:rsidRPr="00857F81">
        <w:rPr>
          <w:rFonts w:asciiTheme="majorHAnsi" w:hAnsiTheme="majorHAnsi" w:cstheme="majorHAnsi"/>
          <w:lang w:val="it-IT"/>
        </w:rPr>
        <w:t xml:space="preserve">Il nuovo spazio che arricchisce il padiglione del moderno, dedicato alla presentazione di quattro opere di artisti storici italiani, quali </w:t>
      </w:r>
      <w:r w:rsidRPr="00857F81">
        <w:rPr>
          <w:rFonts w:asciiTheme="majorHAnsi" w:hAnsiTheme="majorHAnsi" w:cstheme="majorHAnsi"/>
          <w:b/>
          <w:bCs/>
          <w:lang w:val="it-IT"/>
        </w:rPr>
        <w:t>Ugo La Pietra, Marina Apollonio, Nanda Vigo</w:t>
      </w:r>
      <w:r w:rsidRPr="00857F81">
        <w:rPr>
          <w:rFonts w:asciiTheme="majorHAnsi" w:hAnsiTheme="majorHAnsi" w:cstheme="majorHAnsi"/>
          <w:lang w:val="it-IT"/>
        </w:rPr>
        <w:t xml:space="preserve">, </w:t>
      </w:r>
      <w:r w:rsidRPr="00857F81">
        <w:rPr>
          <w:rFonts w:asciiTheme="majorHAnsi" w:hAnsiTheme="majorHAnsi" w:cstheme="majorHAnsi"/>
          <w:b/>
          <w:bCs/>
          <w:lang w:val="it-IT"/>
        </w:rPr>
        <w:t>Luciano Fabro</w:t>
      </w:r>
      <w:r w:rsidRPr="00857F81">
        <w:rPr>
          <w:rFonts w:asciiTheme="majorHAnsi" w:hAnsiTheme="majorHAnsi" w:cstheme="majorHAnsi"/>
          <w:lang w:val="it-IT"/>
        </w:rPr>
        <w:t>, concepite come ambienti e stanze immersive, capaci di creare innovativi modelli di fruizione e offrire al visitatore un’inedita esperienza di visione.</w:t>
      </w:r>
    </w:p>
    <w:p w14:paraId="08D8DC8D" w14:textId="0EFA98E7" w:rsidR="00552C21" w:rsidRDefault="00552C21" w:rsidP="00857F81">
      <w:pPr>
        <w:jc w:val="both"/>
        <w:rPr>
          <w:rFonts w:asciiTheme="majorHAnsi" w:hAnsiTheme="majorHAnsi" w:cstheme="majorHAnsi"/>
          <w:iCs/>
          <w:lang w:val="it-IT"/>
        </w:rPr>
      </w:pPr>
    </w:p>
    <w:p w14:paraId="3EC888F2" w14:textId="77777777" w:rsidR="00857F81" w:rsidRPr="00857F81" w:rsidRDefault="00857F81" w:rsidP="00857F81">
      <w:pPr>
        <w:jc w:val="both"/>
        <w:rPr>
          <w:rFonts w:asciiTheme="majorHAnsi" w:hAnsiTheme="majorHAnsi" w:cstheme="majorHAnsi"/>
          <w:iCs/>
          <w:lang w:val="it-IT"/>
        </w:rPr>
      </w:pPr>
    </w:p>
    <w:p w14:paraId="0291CA71" w14:textId="77777777" w:rsidR="00552C21" w:rsidRPr="00857F81" w:rsidRDefault="00552C21" w:rsidP="00857F81">
      <w:pPr>
        <w:pStyle w:val="Corpo"/>
        <w:jc w:val="both"/>
        <w:rPr>
          <w:rFonts w:asciiTheme="majorHAnsi" w:hAnsiTheme="majorHAnsi" w:cstheme="majorHAnsi"/>
          <w:b/>
          <w:sz w:val="24"/>
          <w:szCs w:val="24"/>
        </w:rPr>
      </w:pPr>
      <w:r w:rsidRPr="00857F81">
        <w:rPr>
          <w:rFonts w:asciiTheme="majorHAnsi" w:hAnsiTheme="majorHAnsi" w:cstheme="majorHAnsi"/>
          <w:b/>
          <w:sz w:val="24"/>
          <w:szCs w:val="24"/>
        </w:rPr>
        <w:t>Marina Apollonio</w:t>
      </w:r>
    </w:p>
    <w:p w14:paraId="2E1013E3" w14:textId="77777777" w:rsidR="00552C21" w:rsidRPr="00857F81" w:rsidRDefault="00552C21" w:rsidP="00857F81">
      <w:pPr>
        <w:pStyle w:val="Corpo"/>
        <w:jc w:val="both"/>
        <w:rPr>
          <w:rFonts w:asciiTheme="majorHAnsi" w:hAnsiTheme="majorHAnsi" w:cstheme="majorHAnsi"/>
          <w:b/>
          <w:sz w:val="24"/>
          <w:szCs w:val="24"/>
        </w:rPr>
      </w:pPr>
      <w:r w:rsidRPr="00857F81">
        <w:rPr>
          <w:rFonts w:asciiTheme="majorHAnsi" w:hAnsiTheme="majorHAnsi" w:cstheme="majorHAnsi"/>
          <w:b/>
          <w:i/>
          <w:iCs/>
          <w:sz w:val="24"/>
          <w:szCs w:val="24"/>
        </w:rPr>
        <w:t>Spazio ad Attivazione Cinetica 6B</w:t>
      </w:r>
      <w:r w:rsidRPr="00857F81">
        <w:rPr>
          <w:rFonts w:asciiTheme="majorHAnsi" w:hAnsiTheme="majorHAnsi" w:cstheme="majorHAnsi"/>
          <w:b/>
          <w:sz w:val="24"/>
          <w:szCs w:val="24"/>
        </w:rPr>
        <w:t>, 1967-2022</w:t>
      </w:r>
    </w:p>
    <w:p w14:paraId="39D7C635" w14:textId="77777777" w:rsidR="00552C21" w:rsidRPr="00857F81" w:rsidRDefault="00552C21" w:rsidP="00857F81">
      <w:pPr>
        <w:pStyle w:val="Corpo"/>
        <w:jc w:val="both"/>
        <w:rPr>
          <w:rFonts w:asciiTheme="majorHAnsi" w:hAnsiTheme="majorHAnsi" w:cstheme="majorHAnsi"/>
          <w:sz w:val="24"/>
          <w:szCs w:val="24"/>
        </w:rPr>
      </w:pPr>
      <w:proofErr w:type="spellStart"/>
      <w:r w:rsidRPr="00857F81">
        <w:rPr>
          <w:rFonts w:asciiTheme="majorHAnsi" w:hAnsiTheme="majorHAnsi" w:cstheme="majorHAnsi"/>
          <w:b/>
          <w:sz w:val="24"/>
          <w:szCs w:val="24"/>
        </w:rPr>
        <w:t>Courtesy</w:t>
      </w:r>
      <w:proofErr w:type="spellEnd"/>
      <w:r w:rsidRPr="00857F81">
        <w:rPr>
          <w:rFonts w:asciiTheme="majorHAnsi" w:hAnsiTheme="majorHAnsi" w:cstheme="majorHAnsi"/>
          <w:b/>
          <w:sz w:val="24"/>
          <w:szCs w:val="24"/>
        </w:rPr>
        <w:t xml:space="preserve"> l’artista / The </w:t>
      </w:r>
      <w:proofErr w:type="spellStart"/>
      <w:r w:rsidRPr="00857F81">
        <w:rPr>
          <w:rFonts w:asciiTheme="majorHAnsi" w:hAnsiTheme="majorHAnsi" w:cstheme="majorHAnsi"/>
          <w:b/>
          <w:sz w:val="24"/>
          <w:szCs w:val="24"/>
        </w:rPr>
        <w:t>artist</w:t>
      </w:r>
      <w:proofErr w:type="spellEnd"/>
    </w:p>
    <w:p w14:paraId="25DBA876" w14:textId="77777777" w:rsidR="00552C21" w:rsidRPr="00857F81" w:rsidRDefault="00552C21" w:rsidP="00857F81">
      <w:pPr>
        <w:pStyle w:val="Corpo"/>
        <w:jc w:val="both"/>
        <w:rPr>
          <w:rFonts w:asciiTheme="majorHAnsi" w:hAnsiTheme="majorHAnsi" w:cstheme="majorHAnsi"/>
          <w:sz w:val="24"/>
          <w:szCs w:val="24"/>
        </w:rPr>
      </w:pPr>
      <w:r w:rsidRPr="00857F81">
        <w:rPr>
          <w:rFonts w:asciiTheme="majorHAnsi" w:hAnsiTheme="majorHAnsi" w:cstheme="majorHAnsi"/>
          <w:sz w:val="24"/>
          <w:szCs w:val="24"/>
        </w:rPr>
        <w:t>Figura rappresentativa del movimento ottico-cinetico internazionale, Marina Apollonio (Trieste, 1940) inizia nei primi anni Sessanta la sua ricerca sulla percezione e sulla comunicazione visiva andando nella direzione di un'arte depersonalizzata, in opposizione al concetto di astrazione espressiva. Scambia le sue idee con Getulio Alviani, con </w:t>
      </w:r>
      <w:proofErr w:type="spellStart"/>
      <w:r w:rsidRPr="00857F81">
        <w:rPr>
          <w:rFonts w:asciiTheme="majorHAnsi" w:hAnsiTheme="majorHAnsi" w:cstheme="majorHAnsi"/>
          <w:sz w:val="24"/>
          <w:szCs w:val="24"/>
          <w:lang w:val="fr-FR"/>
        </w:rPr>
        <w:t>Dadamaino</w:t>
      </w:r>
      <w:proofErr w:type="spellEnd"/>
      <w:r w:rsidRPr="00857F81">
        <w:rPr>
          <w:rFonts w:asciiTheme="majorHAnsi" w:hAnsiTheme="majorHAnsi" w:cstheme="majorHAnsi"/>
          <w:sz w:val="24"/>
          <w:szCs w:val="24"/>
        </w:rPr>
        <w:t> e gli altri esponenti di </w:t>
      </w:r>
      <w:proofErr w:type="spellStart"/>
      <w:r w:rsidRPr="00857F81">
        <w:rPr>
          <w:rFonts w:asciiTheme="majorHAnsi" w:hAnsiTheme="majorHAnsi" w:cstheme="majorHAnsi"/>
          <w:sz w:val="24"/>
          <w:szCs w:val="24"/>
        </w:rPr>
        <w:t>Azimuth</w:t>
      </w:r>
      <w:proofErr w:type="spellEnd"/>
      <w:r w:rsidRPr="00857F81">
        <w:rPr>
          <w:rFonts w:asciiTheme="majorHAnsi" w:hAnsiTheme="majorHAnsi" w:cstheme="majorHAnsi"/>
          <w:sz w:val="24"/>
          <w:szCs w:val="24"/>
        </w:rPr>
        <w:t>; gravita intorno al </w:t>
      </w:r>
      <w:r w:rsidRPr="00857F81">
        <w:rPr>
          <w:rFonts w:asciiTheme="majorHAnsi" w:hAnsiTheme="majorHAnsi" w:cstheme="majorHAnsi"/>
          <w:i/>
          <w:iCs/>
          <w:sz w:val="24"/>
          <w:szCs w:val="24"/>
        </w:rPr>
        <w:t>Gruppo N</w:t>
      </w:r>
      <w:r w:rsidRPr="00857F81">
        <w:rPr>
          <w:rFonts w:asciiTheme="majorHAnsi" w:hAnsiTheme="majorHAnsi" w:cstheme="majorHAnsi"/>
          <w:sz w:val="24"/>
          <w:szCs w:val="24"/>
        </w:rPr>
        <w:t> di Padova ed al </w:t>
      </w:r>
      <w:r w:rsidRPr="00857F81">
        <w:rPr>
          <w:rFonts w:asciiTheme="majorHAnsi" w:hAnsiTheme="majorHAnsi" w:cstheme="majorHAnsi"/>
          <w:i/>
          <w:iCs/>
          <w:sz w:val="24"/>
          <w:szCs w:val="24"/>
        </w:rPr>
        <w:t>Gruppo T</w:t>
      </w:r>
      <w:r w:rsidRPr="00857F81">
        <w:rPr>
          <w:rFonts w:asciiTheme="majorHAnsi" w:hAnsiTheme="majorHAnsi" w:cstheme="majorHAnsi"/>
          <w:sz w:val="24"/>
          <w:szCs w:val="24"/>
        </w:rPr>
        <w:t xml:space="preserve"> di Milano, condividendone sia gli intenti delle ricerche, sia la scelta di materiali moderni industriali per creare strutture calcolate in modo tale da trasformarsi in spazio. In </w:t>
      </w:r>
      <w:r w:rsidRPr="00857F81">
        <w:rPr>
          <w:rFonts w:asciiTheme="majorHAnsi" w:hAnsiTheme="majorHAnsi" w:cstheme="majorHAnsi"/>
          <w:i/>
          <w:iCs/>
          <w:sz w:val="24"/>
          <w:szCs w:val="24"/>
        </w:rPr>
        <w:t>Spazio ad Attivazione Cinetica 6B</w:t>
      </w:r>
      <w:r w:rsidRPr="00857F81">
        <w:rPr>
          <w:rFonts w:asciiTheme="majorHAnsi" w:hAnsiTheme="majorHAnsi" w:cstheme="majorHAnsi"/>
          <w:sz w:val="24"/>
          <w:szCs w:val="24"/>
        </w:rPr>
        <w:t>, una delle opere dalla più marcata componente immersiva, il punto di partenza è il cerchio su cui l’artista elabora un pattern di linee bianche e nere, matematicamente calcolate, al fine di creare uno spazio programmato capace di attivare virtualmente una percezione di fenomeni di restrizione ed espansione della forma. Sul pavimento di una stanza dalle pareti scure l’artista ha realizzato una composizione di cerchi concentrici decentrati. Camminandoci sopra i cerchi sembrano oscillare e spiraleggiare in vertiginosi effetti ottici. Una totale immersione, fisica e mentale, che richiede al visitatore il completo abbandono dei sensi e l’accettazione di una dimensione spaziale ricreata sulle trame dell’inganno ottico e del gioco percettivo.</w:t>
      </w:r>
    </w:p>
    <w:p w14:paraId="76DA7C19" w14:textId="2E3A7A24" w:rsidR="00552C21" w:rsidRDefault="00552C21" w:rsidP="00857F81">
      <w:pPr>
        <w:pStyle w:val="Corpo"/>
        <w:jc w:val="both"/>
        <w:rPr>
          <w:rFonts w:asciiTheme="majorHAnsi" w:hAnsiTheme="majorHAnsi" w:cstheme="majorHAnsi"/>
          <w:sz w:val="24"/>
          <w:szCs w:val="24"/>
        </w:rPr>
      </w:pPr>
    </w:p>
    <w:p w14:paraId="146C82D5" w14:textId="77777777" w:rsidR="00857F81" w:rsidRPr="00857F81" w:rsidRDefault="00857F81" w:rsidP="00857F81">
      <w:pPr>
        <w:pStyle w:val="Corpo"/>
        <w:jc w:val="both"/>
        <w:rPr>
          <w:rFonts w:asciiTheme="majorHAnsi" w:hAnsiTheme="majorHAnsi" w:cstheme="majorHAnsi"/>
          <w:sz w:val="24"/>
          <w:szCs w:val="24"/>
        </w:rPr>
      </w:pPr>
    </w:p>
    <w:p w14:paraId="36D7C4FE" w14:textId="77777777" w:rsidR="00552C21" w:rsidRPr="00857F81" w:rsidRDefault="00552C21" w:rsidP="00857F81">
      <w:pPr>
        <w:pStyle w:val="Corpo"/>
        <w:jc w:val="both"/>
        <w:rPr>
          <w:rFonts w:asciiTheme="majorHAnsi" w:hAnsiTheme="majorHAnsi" w:cstheme="majorHAnsi"/>
          <w:b/>
          <w:sz w:val="24"/>
          <w:szCs w:val="24"/>
        </w:rPr>
      </w:pPr>
      <w:r w:rsidRPr="00857F81">
        <w:rPr>
          <w:rFonts w:asciiTheme="majorHAnsi" w:hAnsiTheme="majorHAnsi" w:cstheme="majorHAnsi"/>
          <w:b/>
          <w:sz w:val="24"/>
          <w:szCs w:val="24"/>
        </w:rPr>
        <w:t>Luciano Fabro</w:t>
      </w:r>
    </w:p>
    <w:p w14:paraId="0EAD0C22" w14:textId="77777777" w:rsidR="00552C21" w:rsidRPr="00857F81" w:rsidRDefault="00552C21" w:rsidP="00857F81">
      <w:pPr>
        <w:pStyle w:val="Corpo"/>
        <w:jc w:val="both"/>
        <w:rPr>
          <w:rFonts w:asciiTheme="majorHAnsi" w:hAnsiTheme="majorHAnsi" w:cstheme="majorHAnsi"/>
          <w:b/>
          <w:sz w:val="24"/>
          <w:szCs w:val="24"/>
        </w:rPr>
      </w:pPr>
      <w:r w:rsidRPr="00857F81">
        <w:rPr>
          <w:rFonts w:asciiTheme="majorHAnsi" w:hAnsiTheme="majorHAnsi" w:cstheme="majorHAnsi"/>
          <w:b/>
          <w:i/>
          <w:iCs/>
          <w:sz w:val="24"/>
          <w:szCs w:val="24"/>
        </w:rPr>
        <w:t>Nord Sud Est </w:t>
      </w:r>
      <w:r w:rsidRPr="00857F81">
        <w:rPr>
          <w:rFonts w:asciiTheme="majorHAnsi" w:hAnsiTheme="majorHAnsi" w:cstheme="majorHAnsi"/>
          <w:b/>
          <w:i/>
          <w:iCs/>
          <w:sz w:val="24"/>
          <w:szCs w:val="24"/>
          <w:lang w:val="nl-NL"/>
        </w:rPr>
        <w:t>Ovest</w:t>
      </w:r>
      <w:r w:rsidRPr="00857F81">
        <w:rPr>
          <w:rFonts w:asciiTheme="majorHAnsi" w:hAnsiTheme="majorHAnsi" w:cstheme="majorHAnsi"/>
          <w:b/>
          <w:i/>
          <w:iCs/>
          <w:sz w:val="24"/>
          <w:szCs w:val="24"/>
        </w:rPr>
        <w:t> giocano a Shanghai</w:t>
      </w:r>
      <w:r w:rsidRPr="00857F81">
        <w:rPr>
          <w:rFonts w:asciiTheme="majorHAnsi" w:hAnsiTheme="majorHAnsi" w:cstheme="majorHAnsi"/>
          <w:b/>
          <w:sz w:val="24"/>
          <w:szCs w:val="24"/>
        </w:rPr>
        <w:t>, 1989 - 1994</w:t>
      </w:r>
    </w:p>
    <w:p w14:paraId="1FB72F3F" w14:textId="77777777" w:rsidR="00552C21" w:rsidRPr="00857F81" w:rsidRDefault="00552C21" w:rsidP="00857F81">
      <w:pPr>
        <w:pStyle w:val="Corpo"/>
        <w:jc w:val="both"/>
        <w:rPr>
          <w:rFonts w:asciiTheme="majorHAnsi" w:hAnsiTheme="majorHAnsi" w:cstheme="majorHAnsi"/>
          <w:b/>
          <w:sz w:val="24"/>
          <w:szCs w:val="24"/>
        </w:rPr>
      </w:pPr>
      <w:proofErr w:type="spellStart"/>
      <w:r w:rsidRPr="00857F81">
        <w:rPr>
          <w:rFonts w:asciiTheme="majorHAnsi" w:hAnsiTheme="majorHAnsi" w:cstheme="majorHAnsi"/>
          <w:b/>
          <w:sz w:val="24"/>
          <w:szCs w:val="24"/>
        </w:rPr>
        <w:t>Courtesy</w:t>
      </w:r>
      <w:proofErr w:type="spellEnd"/>
      <w:r w:rsidRPr="00857F81">
        <w:rPr>
          <w:rFonts w:asciiTheme="majorHAnsi" w:hAnsiTheme="majorHAnsi" w:cstheme="majorHAnsi"/>
          <w:b/>
          <w:sz w:val="24"/>
          <w:szCs w:val="24"/>
        </w:rPr>
        <w:t xml:space="preserve"> Galleria Christian Stein &amp; Archivio Luciano e Carla Fabro, Milano</w:t>
      </w:r>
    </w:p>
    <w:p w14:paraId="519C54E2" w14:textId="77777777" w:rsidR="00552C21" w:rsidRPr="00857F81" w:rsidRDefault="00552C21" w:rsidP="00857F81">
      <w:pPr>
        <w:pStyle w:val="Corpo"/>
        <w:jc w:val="both"/>
        <w:rPr>
          <w:rFonts w:asciiTheme="majorHAnsi" w:hAnsiTheme="majorHAnsi" w:cstheme="majorHAnsi"/>
          <w:sz w:val="24"/>
          <w:szCs w:val="24"/>
        </w:rPr>
      </w:pPr>
      <w:r w:rsidRPr="00857F81">
        <w:rPr>
          <w:rFonts w:asciiTheme="majorHAnsi" w:hAnsiTheme="majorHAnsi" w:cstheme="majorHAnsi"/>
          <w:sz w:val="24"/>
          <w:szCs w:val="24"/>
        </w:rPr>
        <w:t xml:space="preserve">Sin dalla </w:t>
      </w:r>
      <w:proofErr w:type="spellStart"/>
      <w:r w:rsidRPr="00857F81">
        <w:rPr>
          <w:rFonts w:asciiTheme="majorHAnsi" w:hAnsiTheme="majorHAnsi" w:cstheme="majorHAnsi"/>
          <w:sz w:val="24"/>
          <w:szCs w:val="24"/>
        </w:rPr>
        <w:t>met</w:t>
      </w:r>
      <w:proofErr w:type="spellEnd"/>
      <w:r w:rsidRPr="00857F81">
        <w:rPr>
          <w:rFonts w:asciiTheme="majorHAnsi" w:hAnsiTheme="majorHAnsi" w:cstheme="majorHAnsi"/>
          <w:sz w:val="24"/>
          <w:szCs w:val="24"/>
          <w:lang w:val="fr-FR"/>
        </w:rPr>
        <w:t xml:space="preserve">à </w:t>
      </w:r>
      <w:r w:rsidRPr="00857F81">
        <w:rPr>
          <w:rFonts w:asciiTheme="majorHAnsi" w:hAnsiTheme="majorHAnsi" w:cstheme="majorHAnsi"/>
          <w:sz w:val="24"/>
          <w:szCs w:val="24"/>
        </w:rPr>
        <w:t xml:space="preserve">degli anni Sessanta, con opere come In </w:t>
      </w:r>
      <w:r w:rsidRPr="00857F81">
        <w:rPr>
          <w:rFonts w:asciiTheme="majorHAnsi" w:hAnsiTheme="majorHAnsi" w:cstheme="majorHAnsi"/>
          <w:i/>
          <w:iCs/>
          <w:sz w:val="24"/>
          <w:szCs w:val="24"/>
          <w:lang w:val="es-ES_tradnl"/>
        </w:rPr>
        <w:t>Cubo</w:t>
      </w:r>
      <w:r w:rsidRPr="00857F81">
        <w:rPr>
          <w:rFonts w:asciiTheme="majorHAnsi" w:hAnsiTheme="majorHAnsi" w:cstheme="majorHAnsi"/>
          <w:sz w:val="24"/>
          <w:szCs w:val="24"/>
        </w:rPr>
        <w:t xml:space="preserve"> (1966) e </w:t>
      </w:r>
      <w:r w:rsidRPr="00857F81">
        <w:rPr>
          <w:rFonts w:asciiTheme="majorHAnsi" w:hAnsiTheme="majorHAnsi" w:cstheme="majorHAnsi"/>
          <w:i/>
          <w:iCs/>
          <w:sz w:val="24"/>
          <w:szCs w:val="24"/>
        </w:rPr>
        <w:t>Concetto Spaziale</w:t>
      </w:r>
      <w:r w:rsidRPr="00857F81">
        <w:rPr>
          <w:rFonts w:asciiTheme="majorHAnsi" w:hAnsiTheme="majorHAnsi" w:cstheme="majorHAnsi"/>
          <w:sz w:val="24"/>
          <w:szCs w:val="24"/>
        </w:rPr>
        <w:t xml:space="preserve"> (1967), la ricerca di Luciano Fabro (Torino, 1936 – Milano, 2007) si è espressa anche attraverso ambienti spaziali che invitano il visitatore non solamente ad osservare l’opera ma a modificarla attraverso la sua presenza e comportamento. </w:t>
      </w:r>
    </w:p>
    <w:p w14:paraId="75714980" w14:textId="77777777" w:rsidR="00552C21" w:rsidRPr="00857F81" w:rsidRDefault="00552C21" w:rsidP="00857F81">
      <w:pPr>
        <w:pStyle w:val="Corpo"/>
        <w:jc w:val="both"/>
        <w:rPr>
          <w:rFonts w:asciiTheme="majorHAnsi" w:hAnsiTheme="majorHAnsi" w:cstheme="majorHAnsi"/>
          <w:sz w:val="24"/>
          <w:szCs w:val="24"/>
        </w:rPr>
      </w:pPr>
      <w:r w:rsidRPr="00857F81">
        <w:rPr>
          <w:rFonts w:asciiTheme="majorHAnsi" w:hAnsiTheme="majorHAnsi" w:cstheme="majorHAnsi"/>
          <w:sz w:val="24"/>
          <w:szCs w:val="24"/>
        </w:rPr>
        <w:t xml:space="preserve">Come evidenziato in una conversazione con la figlia Silvia, l’opera </w:t>
      </w:r>
      <w:r w:rsidRPr="00857F81">
        <w:rPr>
          <w:rFonts w:asciiTheme="majorHAnsi" w:hAnsiTheme="majorHAnsi" w:cstheme="majorHAnsi"/>
          <w:i/>
          <w:iCs/>
          <w:sz w:val="24"/>
          <w:szCs w:val="24"/>
        </w:rPr>
        <w:t>Nord Sud Est </w:t>
      </w:r>
      <w:r w:rsidRPr="00857F81">
        <w:rPr>
          <w:rFonts w:asciiTheme="majorHAnsi" w:hAnsiTheme="majorHAnsi" w:cstheme="majorHAnsi"/>
          <w:i/>
          <w:iCs/>
          <w:sz w:val="24"/>
          <w:szCs w:val="24"/>
          <w:lang w:val="nl-NL"/>
        </w:rPr>
        <w:t>Ovest</w:t>
      </w:r>
      <w:r w:rsidRPr="00857F81">
        <w:rPr>
          <w:rFonts w:asciiTheme="majorHAnsi" w:hAnsiTheme="majorHAnsi" w:cstheme="majorHAnsi"/>
          <w:i/>
          <w:iCs/>
          <w:sz w:val="24"/>
          <w:szCs w:val="24"/>
        </w:rPr>
        <w:t> giocano a Shanghai</w:t>
      </w:r>
      <w:r w:rsidRPr="00857F81">
        <w:rPr>
          <w:rFonts w:asciiTheme="majorHAnsi" w:hAnsiTheme="majorHAnsi" w:cstheme="majorHAnsi"/>
          <w:sz w:val="24"/>
          <w:szCs w:val="24"/>
        </w:rPr>
        <w:t xml:space="preserve"> è una struttura sospesa al soffitto con quattro fili più invisibili possibile. Questo quadrilatero è dipinto, su ognuna delle facce del tubo quadro, con colori che corrispondono ai colori usati nei suoi quadri da Mondrian (rosso, blu…). Su tutto sono appoggiati dei tubicini di alluminio degli stessi colori e legati a due a due in modo che facciano una libera griglia sopra la struttura. Dei piccoli </w:t>
      </w:r>
      <w:r w:rsidRPr="00857F81">
        <w:rPr>
          <w:rFonts w:asciiTheme="majorHAnsi" w:hAnsiTheme="majorHAnsi" w:cstheme="majorHAnsi"/>
          <w:i/>
          <w:iCs/>
          <w:sz w:val="24"/>
          <w:szCs w:val="24"/>
        </w:rPr>
        <w:t>Nudi</w:t>
      </w:r>
      <w:r w:rsidRPr="00857F81">
        <w:rPr>
          <w:rFonts w:asciiTheme="majorHAnsi" w:hAnsiTheme="majorHAnsi" w:cstheme="majorHAnsi"/>
          <w:sz w:val="24"/>
          <w:szCs w:val="24"/>
        </w:rPr>
        <w:t xml:space="preserve">, appesi e trattenuti alla struttura da fili passanti tra la barretta e il tondino che formano nell’insieme una ragnatela con un filo continuo, hanno altezze diverse che </w:t>
      </w:r>
      <w:r w:rsidRPr="00857F81">
        <w:rPr>
          <w:rFonts w:asciiTheme="majorHAnsi" w:hAnsiTheme="majorHAnsi" w:cstheme="majorHAnsi"/>
          <w:sz w:val="24"/>
          <w:szCs w:val="24"/>
        </w:rPr>
        <w:lastRenderedPageBreak/>
        <w:t xml:space="preserve">equivalgono alla statura media delle persone: da 190 a 160 cm. Popolano una piazza e sembrano intrattenere una conversazione tra di loro. </w:t>
      </w:r>
    </w:p>
    <w:p w14:paraId="161DA6D1" w14:textId="77777777" w:rsidR="00552C21" w:rsidRPr="00857F81" w:rsidRDefault="00552C21" w:rsidP="00857F81">
      <w:pPr>
        <w:pStyle w:val="Corpo"/>
        <w:jc w:val="both"/>
        <w:rPr>
          <w:rFonts w:asciiTheme="majorHAnsi" w:hAnsiTheme="majorHAnsi" w:cstheme="majorHAnsi"/>
          <w:sz w:val="24"/>
          <w:szCs w:val="24"/>
        </w:rPr>
      </w:pPr>
      <w:r w:rsidRPr="00857F81">
        <w:rPr>
          <w:rFonts w:asciiTheme="majorHAnsi" w:hAnsiTheme="majorHAnsi" w:cstheme="majorHAnsi"/>
          <w:sz w:val="24"/>
          <w:szCs w:val="24"/>
        </w:rPr>
        <w:t xml:space="preserve">L’immagine è tra il libero e il geometrico e ricorda quella del gioco dello Shangai, infatti per Fabro: "Un altro significato era il senso del gioco dello Shangai, che è sempre legato a uno degli elementi ricorrenti nel mio lavoro che è il giocare con il caso”. </w:t>
      </w:r>
    </w:p>
    <w:p w14:paraId="0A956863" w14:textId="21E3F15C" w:rsidR="00552C21" w:rsidRDefault="00552C21" w:rsidP="00857F81">
      <w:pPr>
        <w:pStyle w:val="Corpo"/>
        <w:jc w:val="both"/>
        <w:rPr>
          <w:rFonts w:asciiTheme="majorHAnsi" w:hAnsiTheme="majorHAnsi" w:cstheme="majorHAnsi"/>
          <w:b/>
          <w:sz w:val="24"/>
          <w:szCs w:val="24"/>
        </w:rPr>
      </w:pPr>
    </w:p>
    <w:p w14:paraId="40AF10F1" w14:textId="77777777" w:rsidR="00857F81" w:rsidRPr="00857F81" w:rsidRDefault="00857F81" w:rsidP="00857F81">
      <w:pPr>
        <w:pStyle w:val="Corpo"/>
        <w:jc w:val="both"/>
        <w:rPr>
          <w:rFonts w:asciiTheme="majorHAnsi" w:hAnsiTheme="majorHAnsi" w:cstheme="majorHAnsi"/>
          <w:b/>
          <w:sz w:val="24"/>
          <w:szCs w:val="24"/>
        </w:rPr>
      </w:pPr>
    </w:p>
    <w:p w14:paraId="20D243E1" w14:textId="77777777" w:rsidR="00552C21" w:rsidRPr="00857F81" w:rsidRDefault="00552C21" w:rsidP="00857F81">
      <w:pPr>
        <w:pStyle w:val="Corpo"/>
        <w:jc w:val="both"/>
        <w:rPr>
          <w:rFonts w:asciiTheme="majorHAnsi" w:hAnsiTheme="majorHAnsi" w:cstheme="majorHAnsi"/>
          <w:b/>
          <w:sz w:val="24"/>
          <w:szCs w:val="24"/>
        </w:rPr>
      </w:pPr>
      <w:r w:rsidRPr="00857F81">
        <w:rPr>
          <w:rFonts w:asciiTheme="majorHAnsi" w:hAnsiTheme="majorHAnsi" w:cstheme="majorHAnsi"/>
          <w:b/>
          <w:sz w:val="24"/>
          <w:szCs w:val="24"/>
        </w:rPr>
        <w:t>Ugo La Pietra</w:t>
      </w:r>
    </w:p>
    <w:p w14:paraId="3D82E522" w14:textId="77777777" w:rsidR="00552C21" w:rsidRPr="00857F81" w:rsidRDefault="00552C21" w:rsidP="00857F81">
      <w:pPr>
        <w:pStyle w:val="Corpo"/>
        <w:jc w:val="both"/>
        <w:rPr>
          <w:rFonts w:asciiTheme="majorHAnsi" w:hAnsiTheme="majorHAnsi" w:cstheme="majorHAnsi"/>
          <w:b/>
          <w:sz w:val="24"/>
          <w:szCs w:val="24"/>
        </w:rPr>
      </w:pPr>
      <w:r w:rsidRPr="00857F81">
        <w:rPr>
          <w:rFonts w:asciiTheme="majorHAnsi" w:hAnsiTheme="majorHAnsi" w:cstheme="majorHAnsi"/>
          <w:b/>
          <w:i/>
          <w:iCs/>
          <w:sz w:val="24"/>
          <w:szCs w:val="24"/>
        </w:rPr>
        <w:t>Immersione nella luce</w:t>
      </w:r>
      <w:r w:rsidRPr="00857F81">
        <w:rPr>
          <w:rFonts w:asciiTheme="majorHAnsi" w:hAnsiTheme="majorHAnsi" w:cstheme="majorHAnsi"/>
          <w:b/>
          <w:sz w:val="24"/>
          <w:szCs w:val="24"/>
        </w:rPr>
        <w:t>, 1969-2016</w:t>
      </w:r>
    </w:p>
    <w:p w14:paraId="619D0D62" w14:textId="77777777" w:rsidR="00552C21" w:rsidRPr="00857F81" w:rsidRDefault="00552C21" w:rsidP="00857F81">
      <w:pPr>
        <w:pStyle w:val="Corpo"/>
        <w:jc w:val="both"/>
        <w:rPr>
          <w:rFonts w:asciiTheme="majorHAnsi" w:hAnsiTheme="majorHAnsi" w:cstheme="majorHAnsi"/>
          <w:b/>
          <w:sz w:val="24"/>
          <w:szCs w:val="24"/>
        </w:rPr>
      </w:pPr>
      <w:proofErr w:type="spellStart"/>
      <w:r w:rsidRPr="00857F81">
        <w:rPr>
          <w:rFonts w:asciiTheme="majorHAnsi" w:hAnsiTheme="majorHAnsi" w:cstheme="majorHAnsi"/>
          <w:b/>
          <w:sz w:val="24"/>
          <w:szCs w:val="24"/>
        </w:rPr>
        <w:t>Courtesy</w:t>
      </w:r>
      <w:proofErr w:type="spellEnd"/>
      <w:r w:rsidRPr="00857F81">
        <w:rPr>
          <w:rFonts w:asciiTheme="majorHAnsi" w:hAnsiTheme="majorHAnsi" w:cstheme="majorHAnsi"/>
          <w:b/>
          <w:sz w:val="24"/>
          <w:szCs w:val="24"/>
        </w:rPr>
        <w:t xml:space="preserve"> l’artista / The </w:t>
      </w:r>
      <w:proofErr w:type="spellStart"/>
      <w:r w:rsidRPr="00857F81">
        <w:rPr>
          <w:rFonts w:asciiTheme="majorHAnsi" w:hAnsiTheme="majorHAnsi" w:cstheme="majorHAnsi"/>
          <w:b/>
          <w:sz w:val="24"/>
          <w:szCs w:val="24"/>
        </w:rPr>
        <w:t>artist</w:t>
      </w:r>
      <w:proofErr w:type="spellEnd"/>
      <w:r w:rsidRPr="00857F81">
        <w:rPr>
          <w:rFonts w:asciiTheme="majorHAnsi" w:hAnsiTheme="majorHAnsi" w:cstheme="majorHAnsi"/>
          <w:b/>
          <w:sz w:val="24"/>
          <w:szCs w:val="24"/>
        </w:rPr>
        <w:t xml:space="preserve"> &amp; Museo MA*GA, Gallarate (VA)</w:t>
      </w:r>
    </w:p>
    <w:p w14:paraId="6117661B" w14:textId="77777777" w:rsidR="00552C21" w:rsidRPr="00857F81" w:rsidRDefault="00552C21" w:rsidP="00857F81">
      <w:pPr>
        <w:pStyle w:val="Corpo"/>
        <w:jc w:val="both"/>
        <w:rPr>
          <w:rFonts w:asciiTheme="majorHAnsi" w:hAnsiTheme="majorHAnsi" w:cstheme="majorHAnsi"/>
          <w:sz w:val="24"/>
          <w:szCs w:val="24"/>
        </w:rPr>
      </w:pPr>
      <w:r w:rsidRPr="00857F81">
        <w:rPr>
          <w:rFonts w:asciiTheme="majorHAnsi" w:hAnsiTheme="majorHAnsi" w:cstheme="majorHAnsi"/>
          <w:sz w:val="24"/>
          <w:szCs w:val="24"/>
        </w:rPr>
        <w:t>Artista, architetto, designer, Ugo La Pietra (Bussi sul Tirino, 1938, vive e lavora a Milano) ha sviluppato dal 1962 un’</w:t>
      </w:r>
      <w:proofErr w:type="spellStart"/>
      <w:r w:rsidRPr="00857F81">
        <w:rPr>
          <w:rFonts w:asciiTheme="majorHAnsi" w:hAnsiTheme="majorHAnsi" w:cstheme="majorHAnsi"/>
          <w:sz w:val="24"/>
          <w:szCs w:val="24"/>
        </w:rPr>
        <w:t>attivit</w:t>
      </w:r>
      <w:proofErr w:type="spellEnd"/>
      <w:r w:rsidRPr="00857F81">
        <w:rPr>
          <w:rFonts w:asciiTheme="majorHAnsi" w:hAnsiTheme="majorHAnsi" w:cstheme="majorHAnsi"/>
          <w:sz w:val="24"/>
          <w:szCs w:val="24"/>
          <w:lang w:val="fr-FR"/>
        </w:rPr>
        <w:t xml:space="preserve">à </w:t>
      </w:r>
      <w:r w:rsidRPr="00857F81">
        <w:rPr>
          <w:rFonts w:asciiTheme="majorHAnsi" w:hAnsiTheme="majorHAnsi" w:cstheme="majorHAnsi"/>
          <w:sz w:val="24"/>
          <w:szCs w:val="24"/>
        </w:rPr>
        <w:t xml:space="preserve">tendente alla chiarificazione e definizione del rapporto individuo-ambiente. All’inizio di questo processo di lavoro ha realizzato strumenti di conoscenza tendenti a trasformare il tradizionale rapporto opera-spettatore. Ha operato dentro e fuori le discipline dichiarandosi sempre “ricercatore nelle arti visive”. </w:t>
      </w:r>
    </w:p>
    <w:p w14:paraId="59B4FD2A" w14:textId="77777777" w:rsidR="00552C21" w:rsidRPr="00857F81" w:rsidRDefault="00552C21" w:rsidP="00857F81">
      <w:pPr>
        <w:pStyle w:val="Corpo"/>
        <w:jc w:val="both"/>
        <w:rPr>
          <w:rFonts w:asciiTheme="majorHAnsi" w:hAnsiTheme="majorHAnsi" w:cstheme="majorHAnsi"/>
          <w:sz w:val="24"/>
          <w:szCs w:val="24"/>
        </w:rPr>
      </w:pPr>
      <w:r w:rsidRPr="00857F81">
        <w:rPr>
          <w:rFonts w:asciiTheme="majorHAnsi" w:hAnsiTheme="majorHAnsi" w:cstheme="majorHAnsi"/>
          <w:i/>
          <w:iCs/>
          <w:sz w:val="24"/>
          <w:szCs w:val="24"/>
        </w:rPr>
        <w:t>Immersione nella luce</w:t>
      </w:r>
      <w:r w:rsidRPr="00857F81">
        <w:rPr>
          <w:rFonts w:asciiTheme="majorHAnsi" w:hAnsiTheme="majorHAnsi" w:cstheme="majorHAnsi"/>
          <w:sz w:val="24"/>
          <w:szCs w:val="24"/>
        </w:rPr>
        <w:t xml:space="preserve"> fa parte del più ampio e pioneristico progetto delle immersioni iniziato negli anni Sessanta, una serie di installazioni immersive che simulano alcuni elementi naturali e isolano il fruitore all’interno di esse. L’oggetto ambientale posto al centro della stanza invita il visitatore a inserire la testa all’interno dell’abitacolo e a essere immerso </w:t>
      </w:r>
      <w:proofErr w:type="gramStart"/>
      <w:r w:rsidRPr="00857F81">
        <w:rPr>
          <w:rFonts w:asciiTheme="majorHAnsi" w:hAnsiTheme="majorHAnsi" w:cstheme="majorHAnsi"/>
          <w:sz w:val="24"/>
          <w:szCs w:val="24"/>
        </w:rPr>
        <w:t>nella dalla</w:t>
      </w:r>
      <w:proofErr w:type="gramEnd"/>
      <w:r w:rsidRPr="00857F81">
        <w:rPr>
          <w:rFonts w:asciiTheme="majorHAnsi" w:hAnsiTheme="majorHAnsi" w:cstheme="majorHAnsi"/>
          <w:sz w:val="24"/>
          <w:szCs w:val="24"/>
        </w:rPr>
        <w:t xml:space="preserve"> luce. Usando le parole dell’artista quest’opera </w:t>
      </w:r>
      <w:r w:rsidRPr="00857F81">
        <w:rPr>
          <w:rFonts w:asciiTheme="majorHAnsi" w:hAnsiTheme="majorHAnsi" w:cstheme="majorHAnsi"/>
          <w:sz w:val="24"/>
          <w:szCs w:val="24"/>
          <w:lang w:val="fr-FR"/>
        </w:rPr>
        <w:t>è</w:t>
      </w:r>
      <w:r w:rsidRPr="00857F81">
        <w:rPr>
          <w:rFonts w:asciiTheme="majorHAnsi" w:hAnsiTheme="majorHAnsi" w:cstheme="majorHAnsi"/>
          <w:sz w:val="24"/>
          <w:szCs w:val="24"/>
        </w:rPr>
        <w:t xml:space="preserve">: “un invito ad un comportamento di uscita dalla </w:t>
      </w:r>
      <w:proofErr w:type="spellStart"/>
      <w:r w:rsidRPr="00857F81">
        <w:rPr>
          <w:rFonts w:asciiTheme="majorHAnsi" w:hAnsiTheme="majorHAnsi" w:cstheme="majorHAnsi"/>
          <w:sz w:val="24"/>
          <w:szCs w:val="24"/>
        </w:rPr>
        <w:t>realt</w:t>
      </w:r>
      <w:proofErr w:type="spellEnd"/>
      <w:r w:rsidRPr="00857F81">
        <w:rPr>
          <w:rFonts w:asciiTheme="majorHAnsi" w:hAnsiTheme="majorHAnsi" w:cstheme="majorHAnsi"/>
          <w:sz w:val="24"/>
          <w:szCs w:val="24"/>
          <w:lang w:val="fr-FR"/>
        </w:rPr>
        <w:t>à</w:t>
      </w:r>
      <w:r w:rsidRPr="00857F81">
        <w:rPr>
          <w:rFonts w:asciiTheme="majorHAnsi" w:hAnsiTheme="majorHAnsi" w:cstheme="majorHAnsi"/>
          <w:sz w:val="24"/>
          <w:szCs w:val="24"/>
        </w:rPr>
        <w:t xml:space="preserve">, per trovare rifugio in una sorta di privacy che è separazione ma anche strumento di verifica delle </w:t>
      </w:r>
      <w:proofErr w:type="spellStart"/>
      <w:r w:rsidRPr="00857F81">
        <w:rPr>
          <w:rFonts w:asciiTheme="majorHAnsi" w:hAnsiTheme="majorHAnsi" w:cstheme="majorHAnsi"/>
          <w:sz w:val="24"/>
          <w:szCs w:val="24"/>
        </w:rPr>
        <w:t>possibilit</w:t>
      </w:r>
      <w:proofErr w:type="spellEnd"/>
      <w:r w:rsidRPr="00857F81">
        <w:rPr>
          <w:rFonts w:asciiTheme="majorHAnsi" w:hAnsiTheme="majorHAnsi" w:cstheme="majorHAnsi"/>
          <w:sz w:val="24"/>
          <w:szCs w:val="24"/>
          <w:lang w:val="fr-FR"/>
        </w:rPr>
        <w:t xml:space="preserve">à </w:t>
      </w:r>
      <w:r w:rsidRPr="00857F81">
        <w:rPr>
          <w:rFonts w:asciiTheme="majorHAnsi" w:hAnsiTheme="majorHAnsi" w:cstheme="majorHAnsi"/>
          <w:sz w:val="24"/>
          <w:szCs w:val="24"/>
        </w:rPr>
        <w:t xml:space="preserve">di intervento nella </w:t>
      </w:r>
      <w:proofErr w:type="spellStart"/>
      <w:r w:rsidRPr="00857F81">
        <w:rPr>
          <w:rFonts w:asciiTheme="majorHAnsi" w:hAnsiTheme="majorHAnsi" w:cstheme="majorHAnsi"/>
          <w:sz w:val="24"/>
          <w:szCs w:val="24"/>
        </w:rPr>
        <w:t>realt</w:t>
      </w:r>
      <w:proofErr w:type="spellEnd"/>
      <w:r w:rsidRPr="00857F81">
        <w:rPr>
          <w:rFonts w:asciiTheme="majorHAnsi" w:hAnsiTheme="majorHAnsi" w:cstheme="majorHAnsi"/>
          <w:sz w:val="24"/>
          <w:szCs w:val="24"/>
          <w:lang w:val="fr-FR"/>
        </w:rPr>
        <w:t xml:space="preserve">à </w:t>
      </w:r>
      <w:r w:rsidRPr="00857F81">
        <w:rPr>
          <w:rFonts w:asciiTheme="majorHAnsi" w:hAnsiTheme="majorHAnsi" w:cstheme="majorHAnsi"/>
          <w:sz w:val="24"/>
          <w:szCs w:val="24"/>
        </w:rPr>
        <w:t xml:space="preserve">stessa, attraverso elementi di rottura che spostino i termini codificati dalla tradizione”. </w:t>
      </w:r>
    </w:p>
    <w:p w14:paraId="0F61088E" w14:textId="77777777" w:rsidR="00552C21" w:rsidRPr="00857F81" w:rsidRDefault="00552C21" w:rsidP="00857F81">
      <w:pPr>
        <w:pStyle w:val="Corpo"/>
        <w:jc w:val="both"/>
        <w:rPr>
          <w:rFonts w:asciiTheme="majorHAnsi" w:hAnsiTheme="majorHAnsi" w:cstheme="majorHAnsi"/>
          <w:sz w:val="24"/>
          <w:szCs w:val="24"/>
        </w:rPr>
      </w:pPr>
    </w:p>
    <w:p w14:paraId="1891F054" w14:textId="77777777" w:rsidR="00552C21" w:rsidRPr="00857F81" w:rsidRDefault="00552C21" w:rsidP="00857F81">
      <w:pPr>
        <w:pStyle w:val="Corpo"/>
        <w:jc w:val="both"/>
        <w:rPr>
          <w:rFonts w:asciiTheme="majorHAnsi" w:hAnsiTheme="majorHAnsi" w:cstheme="majorHAnsi"/>
          <w:b/>
          <w:sz w:val="24"/>
          <w:szCs w:val="24"/>
        </w:rPr>
      </w:pPr>
      <w:r w:rsidRPr="00857F81">
        <w:rPr>
          <w:rFonts w:asciiTheme="majorHAnsi" w:hAnsiTheme="majorHAnsi" w:cstheme="majorHAnsi"/>
          <w:b/>
          <w:sz w:val="24"/>
          <w:szCs w:val="24"/>
        </w:rPr>
        <w:t>Nanda Vigo</w:t>
      </w:r>
    </w:p>
    <w:p w14:paraId="31BD7798" w14:textId="77777777" w:rsidR="00552C21" w:rsidRPr="00857F81" w:rsidRDefault="00552C21" w:rsidP="00857F81">
      <w:pPr>
        <w:pStyle w:val="Corpo"/>
        <w:jc w:val="both"/>
        <w:rPr>
          <w:rFonts w:asciiTheme="majorHAnsi" w:hAnsiTheme="majorHAnsi" w:cstheme="majorHAnsi"/>
          <w:b/>
          <w:sz w:val="24"/>
          <w:szCs w:val="24"/>
        </w:rPr>
      </w:pPr>
      <w:r w:rsidRPr="00857F81">
        <w:rPr>
          <w:rFonts w:asciiTheme="majorHAnsi" w:hAnsiTheme="majorHAnsi" w:cstheme="majorHAnsi"/>
          <w:b/>
          <w:i/>
          <w:iCs/>
          <w:sz w:val="24"/>
          <w:szCs w:val="24"/>
        </w:rPr>
        <w:t>Genesis Light</w:t>
      </w:r>
      <w:r w:rsidRPr="00857F81">
        <w:rPr>
          <w:rFonts w:asciiTheme="majorHAnsi" w:hAnsiTheme="majorHAnsi" w:cstheme="majorHAnsi"/>
          <w:b/>
          <w:sz w:val="24"/>
          <w:szCs w:val="24"/>
        </w:rPr>
        <w:t>, ANNO</w:t>
      </w:r>
    </w:p>
    <w:p w14:paraId="4CA1DB15" w14:textId="77777777" w:rsidR="00552C21" w:rsidRPr="00857F81" w:rsidRDefault="00552C21" w:rsidP="00857F81">
      <w:pPr>
        <w:pStyle w:val="Corpo"/>
        <w:jc w:val="both"/>
        <w:rPr>
          <w:rFonts w:asciiTheme="majorHAnsi" w:hAnsiTheme="majorHAnsi" w:cstheme="majorHAnsi"/>
          <w:b/>
          <w:sz w:val="24"/>
          <w:szCs w:val="24"/>
        </w:rPr>
      </w:pPr>
      <w:proofErr w:type="spellStart"/>
      <w:r w:rsidRPr="00857F81">
        <w:rPr>
          <w:rFonts w:asciiTheme="majorHAnsi" w:hAnsiTheme="majorHAnsi" w:cstheme="majorHAnsi"/>
          <w:b/>
          <w:sz w:val="24"/>
          <w:szCs w:val="24"/>
        </w:rPr>
        <w:t>Court</w:t>
      </w:r>
      <w:r w:rsidR="00697410" w:rsidRPr="00857F81">
        <w:rPr>
          <w:rFonts w:asciiTheme="majorHAnsi" w:hAnsiTheme="majorHAnsi" w:cstheme="majorHAnsi"/>
          <w:b/>
          <w:sz w:val="24"/>
          <w:szCs w:val="24"/>
        </w:rPr>
        <w:t>esy</w:t>
      </w:r>
      <w:proofErr w:type="spellEnd"/>
      <w:r w:rsidR="00697410" w:rsidRPr="00857F81">
        <w:rPr>
          <w:rFonts w:asciiTheme="majorHAnsi" w:hAnsiTheme="majorHAnsi" w:cstheme="majorHAnsi"/>
          <w:b/>
          <w:sz w:val="24"/>
          <w:szCs w:val="24"/>
        </w:rPr>
        <w:t xml:space="preserve"> Archivio Nanda Vigo, Milano</w:t>
      </w:r>
    </w:p>
    <w:p w14:paraId="785E9ECD" w14:textId="77777777" w:rsidR="00552C21" w:rsidRPr="00857F81" w:rsidRDefault="00552C21" w:rsidP="00857F81">
      <w:pPr>
        <w:pStyle w:val="Corpo"/>
        <w:jc w:val="both"/>
        <w:rPr>
          <w:rFonts w:asciiTheme="majorHAnsi" w:hAnsiTheme="majorHAnsi" w:cstheme="majorHAnsi"/>
          <w:sz w:val="24"/>
          <w:szCs w:val="24"/>
        </w:rPr>
      </w:pPr>
      <w:r w:rsidRPr="00857F81">
        <w:rPr>
          <w:rFonts w:asciiTheme="majorHAnsi" w:hAnsiTheme="majorHAnsi" w:cstheme="majorHAnsi"/>
          <w:sz w:val="24"/>
          <w:szCs w:val="24"/>
        </w:rPr>
        <w:t xml:space="preserve">Sin dall’apertura del suo studio a Milano nel 1959 il tema essenziale dell’arte di Nanda Vigo (Milano, 1936-2020) è il conflitto/armonia tra </w:t>
      </w:r>
      <w:r w:rsidRPr="00857F81">
        <w:rPr>
          <w:rFonts w:asciiTheme="majorHAnsi" w:hAnsiTheme="majorHAnsi" w:cstheme="majorHAnsi"/>
          <w:i/>
          <w:iCs/>
          <w:sz w:val="24"/>
          <w:szCs w:val="24"/>
        </w:rPr>
        <w:t>luce, spazio e tempo</w:t>
      </w:r>
      <w:r w:rsidRPr="00857F81">
        <w:rPr>
          <w:rFonts w:asciiTheme="majorHAnsi" w:hAnsiTheme="majorHAnsi" w:cstheme="majorHAnsi"/>
          <w:sz w:val="24"/>
          <w:szCs w:val="24"/>
        </w:rPr>
        <w:t>, che l’artista utilizza nel proprio lavoro, anche come architetto e designer, alla ricerca di un’esperienza totale ed immersiva.</w:t>
      </w:r>
    </w:p>
    <w:p w14:paraId="60FF0712" w14:textId="77777777" w:rsidR="00552C21" w:rsidRPr="00857F81" w:rsidRDefault="00552C21" w:rsidP="00857F81">
      <w:pPr>
        <w:pStyle w:val="Corpo"/>
        <w:jc w:val="both"/>
        <w:rPr>
          <w:rFonts w:asciiTheme="majorHAnsi" w:hAnsiTheme="majorHAnsi" w:cstheme="majorHAnsi"/>
          <w:sz w:val="24"/>
          <w:szCs w:val="24"/>
        </w:rPr>
      </w:pPr>
      <w:r w:rsidRPr="00857F81">
        <w:rPr>
          <w:rFonts w:asciiTheme="majorHAnsi" w:hAnsiTheme="majorHAnsi" w:cstheme="majorHAnsi"/>
          <w:sz w:val="24"/>
          <w:szCs w:val="24"/>
        </w:rPr>
        <w:t>Dopo aver frequentato lo studio di Lucio Fontana, con cui progetta nel 1964 l’</w:t>
      </w:r>
      <w:r w:rsidRPr="00857F81">
        <w:rPr>
          <w:rFonts w:asciiTheme="majorHAnsi" w:hAnsiTheme="majorHAnsi" w:cstheme="majorHAnsi"/>
          <w:sz w:val="24"/>
          <w:szCs w:val="24"/>
          <w:lang w:val="es-ES_tradnl"/>
        </w:rPr>
        <w:t xml:space="preserve">ambiente </w:t>
      </w:r>
      <w:r w:rsidRPr="00857F81">
        <w:rPr>
          <w:rFonts w:asciiTheme="majorHAnsi" w:hAnsiTheme="majorHAnsi" w:cstheme="majorHAnsi"/>
          <w:i/>
          <w:iCs/>
          <w:sz w:val="24"/>
          <w:szCs w:val="24"/>
        </w:rPr>
        <w:t>Utopie</w:t>
      </w:r>
      <w:r w:rsidRPr="00857F81">
        <w:rPr>
          <w:rFonts w:asciiTheme="majorHAnsi" w:hAnsiTheme="majorHAnsi" w:cstheme="majorHAnsi"/>
          <w:sz w:val="24"/>
          <w:szCs w:val="24"/>
        </w:rPr>
        <w:t xml:space="preserve"> </w:t>
      </w:r>
      <w:proofErr w:type="gramStart"/>
      <w:r w:rsidRPr="00857F81">
        <w:rPr>
          <w:rFonts w:asciiTheme="majorHAnsi" w:hAnsiTheme="majorHAnsi" w:cstheme="majorHAnsi"/>
          <w:sz w:val="24"/>
          <w:szCs w:val="24"/>
        </w:rPr>
        <w:t>e</w:t>
      </w:r>
      <w:proofErr w:type="gramEnd"/>
      <w:r w:rsidRPr="00857F81">
        <w:rPr>
          <w:rFonts w:asciiTheme="majorHAnsi" w:hAnsiTheme="majorHAnsi" w:cstheme="majorHAnsi"/>
          <w:sz w:val="24"/>
          <w:szCs w:val="24"/>
        </w:rPr>
        <w:t xml:space="preserve"> essersi avvicinata agli artisti che avevano fondato la galleria Azimut a Milano, Vigo conosce gli artisti e i luoghi del movimento ZERO in Germania, Olanda e Francia, rendendosi motore di molte relazioni internazionali tra i gruppi di artisti.</w:t>
      </w:r>
    </w:p>
    <w:p w14:paraId="32BF2D42" w14:textId="77777777" w:rsidR="00552C21" w:rsidRPr="00857F81" w:rsidRDefault="00552C21" w:rsidP="00857F81">
      <w:pPr>
        <w:pStyle w:val="Corpo"/>
        <w:jc w:val="both"/>
        <w:rPr>
          <w:rFonts w:asciiTheme="majorHAnsi" w:hAnsiTheme="majorHAnsi" w:cstheme="majorHAnsi"/>
          <w:sz w:val="24"/>
          <w:szCs w:val="24"/>
        </w:rPr>
      </w:pPr>
      <w:r w:rsidRPr="00857F81">
        <w:rPr>
          <w:rFonts w:asciiTheme="majorHAnsi" w:hAnsiTheme="majorHAnsi" w:cstheme="majorHAnsi"/>
          <w:sz w:val="24"/>
          <w:szCs w:val="24"/>
        </w:rPr>
        <w:t xml:space="preserve">I Genesis Light di Nanda Vigo (Milano, 1936-2020), cerchi di cristallo nero e luce satura, blu e/o rossa, sono tra le opere più̀ “ambientali” e “architettoniche” della produzione di Nanda Vigo e allo stesso tempo hanno un forte collegamento con la ricerca iniziata negli anni Sessanta. Come per </w:t>
      </w:r>
      <w:r w:rsidRPr="00857F81">
        <w:rPr>
          <w:rFonts w:asciiTheme="majorHAnsi" w:hAnsiTheme="majorHAnsi" w:cstheme="majorHAnsi"/>
          <w:i/>
          <w:iCs/>
          <w:sz w:val="24"/>
          <w:szCs w:val="24"/>
        </w:rPr>
        <w:t xml:space="preserve">Ambiente </w:t>
      </w:r>
      <w:proofErr w:type="spellStart"/>
      <w:r w:rsidRPr="00857F81">
        <w:rPr>
          <w:rFonts w:asciiTheme="majorHAnsi" w:hAnsiTheme="majorHAnsi" w:cstheme="majorHAnsi"/>
          <w:i/>
          <w:iCs/>
          <w:sz w:val="24"/>
          <w:szCs w:val="24"/>
        </w:rPr>
        <w:t>Cronotopico</w:t>
      </w:r>
      <w:proofErr w:type="spellEnd"/>
      <w:r w:rsidRPr="00857F81">
        <w:rPr>
          <w:rFonts w:asciiTheme="majorHAnsi" w:hAnsiTheme="majorHAnsi" w:cstheme="majorHAnsi"/>
          <w:sz w:val="24"/>
          <w:szCs w:val="24"/>
        </w:rPr>
        <w:t xml:space="preserve"> (1968), anche i </w:t>
      </w:r>
      <w:r w:rsidRPr="00857F81">
        <w:rPr>
          <w:rFonts w:asciiTheme="majorHAnsi" w:hAnsiTheme="majorHAnsi" w:cstheme="majorHAnsi"/>
          <w:i/>
          <w:iCs/>
          <w:sz w:val="24"/>
          <w:szCs w:val="24"/>
        </w:rPr>
        <w:t>Genesis Light</w:t>
      </w:r>
      <w:r w:rsidRPr="00857F81">
        <w:rPr>
          <w:rFonts w:asciiTheme="majorHAnsi" w:hAnsiTheme="majorHAnsi" w:cstheme="majorHAnsi"/>
          <w:sz w:val="24"/>
          <w:szCs w:val="24"/>
        </w:rPr>
        <w:t xml:space="preserve"> hanno la caratteristica di interagire con lo spazio circostante, modificandolo e alterandolo allo scopo di raggiungere “conoscenze altre”, lontane, esoteriche, spaziali. </w:t>
      </w:r>
    </w:p>
    <w:p w14:paraId="6B381025" w14:textId="1729C213" w:rsidR="00552C21" w:rsidRDefault="00552C21" w:rsidP="00857F81">
      <w:pPr>
        <w:pStyle w:val="Corpo"/>
        <w:jc w:val="both"/>
        <w:rPr>
          <w:rFonts w:asciiTheme="majorHAnsi" w:hAnsiTheme="majorHAnsi" w:cstheme="majorHAnsi"/>
          <w:sz w:val="24"/>
          <w:szCs w:val="24"/>
        </w:rPr>
      </w:pPr>
      <w:r w:rsidRPr="00857F81">
        <w:rPr>
          <w:rFonts w:asciiTheme="majorHAnsi" w:hAnsiTheme="majorHAnsi" w:cstheme="majorHAnsi"/>
          <w:sz w:val="24"/>
          <w:szCs w:val="24"/>
        </w:rPr>
        <w:t>Ogni opera di Nanda Vigo è un viaggio interstellare!</w:t>
      </w:r>
    </w:p>
    <w:p w14:paraId="3807022F" w14:textId="7FEB9026" w:rsidR="00857F81" w:rsidRDefault="00857F81" w:rsidP="00857F81">
      <w:pPr>
        <w:pStyle w:val="Corpo"/>
        <w:jc w:val="both"/>
        <w:rPr>
          <w:rFonts w:asciiTheme="majorHAnsi" w:hAnsiTheme="majorHAnsi" w:cstheme="majorHAnsi"/>
          <w:sz w:val="24"/>
          <w:szCs w:val="24"/>
        </w:rPr>
      </w:pPr>
    </w:p>
    <w:p w14:paraId="0B060229" w14:textId="7FFB8266" w:rsidR="00857F81" w:rsidRPr="00857F81" w:rsidRDefault="00857F81" w:rsidP="00857F81">
      <w:pPr>
        <w:pStyle w:val="Corpo"/>
        <w:jc w:val="both"/>
        <w:rPr>
          <w:rFonts w:asciiTheme="majorHAnsi" w:hAnsiTheme="majorHAnsi" w:cstheme="majorHAnsi"/>
          <w:sz w:val="24"/>
          <w:szCs w:val="24"/>
        </w:rPr>
      </w:pPr>
    </w:p>
    <w:sectPr w:rsidR="00857F81" w:rsidRPr="00857F81">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2CA08" w14:textId="77777777" w:rsidR="00000000" w:rsidRDefault="008D695A">
      <w:r>
        <w:separator/>
      </w:r>
    </w:p>
  </w:endnote>
  <w:endnote w:type="continuationSeparator" w:id="0">
    <w:p w14:paraId="635BF175" w14:textId="77777777" w:rsidR="00000000" w:rsidRDefault="008D6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44449" w14:textId="77777777" w:rsidR="00000000" w:rsidRDefault="008D695A">
      <w:r>
        <w:separator/>
      </w:r>
    </w:p>
  </w:footnote>
  <w:footnote w:type="continuationSeparator" w:id="0">
    <w:p w14:paraId="4FCAC0BE" w14:textId="77777777" w:rsidR="00000000" w:rsidRDefault="008D6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3D8FC" w14:textId="52C2D904" w:rsidR="00552C21" w:rsidRPr="008946C9" w:rsidRDefault="00857F81">
    <w:pPr>
      <w:rPr>
        <w:lang w:val="en-GB"/>
      </w:rPr>
    </w:pPr>
    <w:r>
      <w:rPr>
        <w:noProof/>
        <w:lang w:eastAsia="it-IT"/>
      </w:rPr>
      <w:drawing>
        <wp:anchor distT="0" distB="0" distL="0" distR="0" simplePos="0" relativeHeight="251659264" behindDoc="0" locked="1" layoutInCell="1" allowOverlap="1" wp14:anchorId="180C5A47" wp14:editId="50C95968">
          <wp:simplePos x="0" y="0"/>
          <wp:positionH relativeFrom="page">
            <wp:posOffset>-12065</wp:posOffset>
          </wp:positionH>
          <wp:positionV relativeFrom="page">
            <wp:posOffset>138430</wp:posOffset>
          </wp:positionV>
          <wp:extent cx="7574280" cy="1442085"/>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pic:cNvPicPr/>
                </pic:nvPicPr>
                <pic:blipFill rotWithShape="1">
                  <a:blip r:embed="rId1">
                    <a:extLst>
                      <a:ext uri="{28A0092B-C50C-407E-A947-70E740481C1C}">
                        <a14:useLocalDpi xmlns:a14="http://schemas.microsoft.com/office/drawing/2010/main" val="0"/>
                      </a:ext>
                    </a:extLst>
                  </a:blip>
                  <a:srcRect b="42756"/>
                  <a:stretch/>
                </pic:blipFill>
                <pic:spPr bwMode="auto">
                  <a:xfrm>
                    <a:off x="0" y="0"/>
                    <a:ext cx="7574280" cy="1442085"/>
                  </a:xfrm>
                  <a:prstGeom prst="rect">
                    <a:avLst/>
                  </a:prstGeom>
                  <a:ln>
                    <a:noFill/>
                  </a:ln>
                  <a:extLst>
                    <a:ext uri="{53640926-AAD7-44d8-BBD7-CCE9431645EC}">
                      <a14:shadowObscured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2C21"/>
    <w:rsid w:val="00272004"/>
    <w:rsid w:val="00552C21"/>
    <w:rsid w:val="00697410"/>
    <w:rsid w:val="00857F81"/>
    <w:rsid w:val="0089083B"/>
    <w:rsid w:val="008D695A"/>
    <w:rsid w:val="00BE27A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04089D"/>
  <w14:defaultImageDpi w14:val="300"/>
  <w15:docId w15:val="{167DC3CD-DCC0-4EB4-AB65-6EC6BA5D3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52C21"/>
    <w:pPr>
      <w:pBdr>
        <w:top w:val="nil"/>
        <w:left w:val="nil"/>
        <w:bottom w:val="nil"/>
        <w:right w:val="nil"/>
        <w:between w:val="nil"/>
        <w:bar w:val="nil"/>
      </w:pBdr>
    </w:pPr>
    <w:rPr>
      <w:rFonts w:ascii="Times New Roman" w:eastAsia="Arial Unicode MS" w:hAnsi="Times New Roman" w:cs="Times New Roman"/>
      <w:bdr w:val="nil"/>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
    <w:name w:val="Corpo"/>
    <w:rsid w:val="00552C21"/>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Intestazione">
    <w:name w:val="header"/>
    <w:basedOn w:val="Normale"/>
    <w:link w:val="IntestazioneCarattere"/>
    <w:uiPriority w:val="99"/>
    <w:unhideWhenUsed/>
    <w:rsid w:val="00552C21"/>
    <w:pPr>
      <w:tabs>
        <w:tab w:val="center" w:pos="4819"/>
        <w:tab w:val="right" w:pos="9638"/>
      </w:tabs>
    </w:pPr>
  </w:style>
  <w:style w:type="character" w:customStyle="1" w:styleId="IntestazioneCarattere">
    <w:name w:val="Intestazione Carattere"/>
    <w:basedOn w:val="Carpredefinitoparagrafo"/>
    <w:link w:val="Intestazione"/>
    <w:uiPriority w:val="99"/>
    <w:rsid w:val="00552C21"/>
    <w:rPr>
      <w:rFonts w:ascii="Times New Roman" w:eastAsia="Arial Unicode MS" w:hAnsi="Times New Roman" w:cs="Times New Roman"/>
      <w:bdr w:val="nil"/>
      <w:lang w:val="en-US" w:eastAsia="en-US"/>
    </w:rPr>
  </w:style>
  <w:style w:type="paragraph" w:styleId="Pidipagina">
    <w:name w:val="footer"/>
    <w:basedOn w:val="Normale"/>
    <w:link w:val="PidipaginaCarattere"/>
    <w:uiPriority w:val="99"/>
    <w:unhideWhenUsed/>
    <w:rsid w:val="00552C21"/>
    <w:pPr>
      <w:tabs>
        <w:tab w:val="center" w:pos="4819"/>
        <w:tab w:val="right" w:pos="9638"/>
      </w:tabs>
    </w:pPr>
  </w:style>
  <w:style w:type="character" w:customStyle="1" w:styleId="PidipaginaCarattere">
    <w:name w:val="Piè di pagina Carattere"/>
    <w:basedOn w:val="Carpredefinitoparagrafo"/>
    <w:link w:val="Pidipagina"/>
    <w:uiPriority w:val="99"/>
    <w:rsid w:val="00552C21"/>
    <w:rPr>
      <w:rFonts w:ascii="Times New Roman" w:eastAsia="Arial Unicode MS" w:hAnsi="Times New Roman" w:cs="Times New Roman"/>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3BCE87-67B2-4DB1-A404-EC4EC520804C}">
  <ds:schemaRefs>
    <ds:schemaRef ds:uri="http://schemas.microsoft.com/sharepoint/v3/contenttype/forms"/>
  </ds:schemaRefs>
</ds:datastoreItem>
</file>

<file path=customXml/itemProps2.xml><?xml version="1.0" encoding="utf-8"?>
<ds:datastoreItem xmlns:ds="http://schemas.openxmlformats.org/officeDocument/2006/customXml" ds:itemID="{D7DA5BEE-D26D-487F-868B-7EF5C6F31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832</Words>
  <Characters>5123</Characters>
  <Application>Microsoft Office Word</Application>
  <DocSecurity>0</DocSecurity>
  <Lines>77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Carlo Ghielmetti</cp:lastModifiedBy>
  <cp:revision>3</cp:revision>
  <cp:lastPrinted>2022-10-07T13:56:00Z</cp:lastPrinted>
  <dcterms:created xsi:type="dcterms:W3CDTF">2022-10-07T13:48:00Z</dcterms:created>
  <dcterms:modified xsi:type="dcterms:W3CDTF">2022-10-07T14:05:00Z</dcterms:modified>
</cp:coreProperties>
</file>