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08A2F" w14:textId="092D0E0B" w:rsidR="00405E38" w:rsidRPr="00B251A9" w:rsidRDefault="00E301E4" w:rsidP="00405E38">
      <w:pPr>
        <w:pStyle w:val="Pa2"/>
        <w:spacing w:line="259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00B251A9">
        <w:rPr>
          <w:rFonts w:ascii="Arial" w:eastAsia="Arial" w:hAnsi="Arial" w:cs="Arial"/>
          <w:b/>
          <w:bCs/>
          <w:sz w:val="28"/>
          <w:szCs w:val="28"/>
        </w:rPr>
        <w:t>Andrea Castrignano per ArtVerona 2022</w:t>
      </w:r>
    </w:p>
    <w:p w14:paraId="20806A9B" w14:textId="79866F08" w:rsidR="00E301E4" w:rsidRPr="00B251A9" w:rsidRDefault="00E301E4" w:rsidP="00E301E4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355E84FC" w14:textId="7BD9F31C" w:rsidR="00E301E4" w:rsidRPr="00B251A9" w:rsidRDefault="00E301E4" w:rsidP="00E301E4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  <w:r w:rsidRPr="00B251A9">
        <w:rPr>
          <w:rFonts w:ascii="Arial" w:eastAsia="Arial" w:hAnsi="Arial" w:cs="Arial"/>
          <w:color w:val="auto"/>
          <w:sz w:val="28"/>
          <w:szCs w:val="28"/>
        </w:rPr>
        <w:t>Gli spazi dell’accoglienza della Galleria dei Signori rivisitati in chiave creativa.</w:t>
      </w:r>
    </w:p>
    <w:p w14:paraId="7DCB1AD3" w14:textId="2058DA8A" w:rsidR="00E301E4" w:rsidRPr="00B251A9" w:rsidRDefault="00E301E4" w:rsidP="00E301E4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0BC491AA" w14:textId="77777777" w:rsidR="00E301E4" w:rsidRPr="00B251A9" w:rsidRDefault="00E301E4" w:rsidP="00E301E4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4898AA37" w14:textId="77777777" w:rsidR="00405E38" w:rsidRPr="00B251A9" w:rsidRDefault="00405E38" w:rsidP="00405E38">
      <w:pPr>
        <w:pStyle w:val="Pa2"/>
        <w:spacing w:line="259" w:lineRule="auto"/>
        <w:jc w:val="both"/>
        <w:rPr>
          <w:rFonts w:ascii="Arial" w:eastAsia="Arial" w:hAnsi="Arial" w:cs="Arial"/>
          <w:i/>
          <w:iCs/>
          <w:sz w:val="28"/>
          <w:szCs w:val="28"/>
        </w:rPr>
      </w:pPr>
    </w:p>
    <w:p w14:paraId="15FDD2FA" w14:textId="0E9F7C0E" w:rsidR="00405E38" w:rsidRPr="00B251A9" w:rsidRDefault="00405E38" w:rsidP="00405E38">
      <w:pPr>
        <w:pStyle w:val="Pa2"/>
        <w:spacing w:line="259" w:lineRule="auto"/>
        <w:jc w:val="both"/>
        <w:rPr>
          <w:rFonts w:ascii="Arial" w:eastAsia="Arial" w:hAnsi="Arial" w:cs="Arial"/>
          <w:sz w:val="28"/>
          <w:szCs w:val="28"/>
        </w:rPr>
      </w:pPr>
      <w:r w:rsidRPr="00B251A9">
        <w:rPr>
          <w:rFonts w:ascii="Arial" w:eastAsia="Arial" w:hAnsi="Arial" w:cs="Arial"/>
          <w:i/>
          <w:iCs/>
          <w:sz w:val="28"/>
          <w:szCs w:val="28"/>
        </w:rPr>
        <w:t>L’</w:t>
      </w:r>
      <w:proofErr w:type="spellStart"/>
      <w:r w:rsidRPr="00B251A9">
        <w:rPr>
          <w:rFonts w:ascii="Arial" w:eastAsia="Arial" w:hAnsi="Arial" w:cs="Arial"/>
          <w:i/>
          <w:iCs/>
          <w:sz w:val="28"/>
          <w:szCs w:val="28"/>
        </w:rPr>
        <w:t>interior</w:t>
      </w:r>
      <w:proofErr w:type="spellEnd"/>
      <w:r w:rsidRPr="00B251A9">
        <w:rPr>
          <w:rFonts w:ascii="Arial" w:eastAsia="Arial" w:hAnsi="Arial" w:cs="Arial"/>
          <w:i/>
          <w:iCs/>
          <w:sz w:val="28"/>
          <w:szCs w:val="28"/>
        </w:rPr>
        <w:t xml:space="preserve"> designer</w:t>
      </w:r>
      <w:r w:rsidRPr="00B251A9">
        <w:rPr>
          <w:rFonts w:ascii="Arial" w:eastAsia="Arial" w:hAnsi="Arial" w:cs="Arial"/>
          <w:sz w:val="28"/>
          <w:szCs w:val="28"/>
        </w:rPr>
        <w:t xml:space="preserve"> </w:t>
      </w:r>
      <w:r w:rsidRPr="00B251A9">
        <w:rPr>
          <w:rFonts w:ascii="Arial" w:eastAsia="Arial" w:hAnsi="Arial" w:cs="Arial"/>
          <w:b/>
          <w:bCs/>
          <w:sz w:val="28"/>
          <w:szCs w:val="28"/>
        </w:rPr>
        <w:t>Andrea Castrignano</w:t>
      </w:r>
      <w:r w:rsidRPr="00B251A9">
        <w:rPr>
          <w:rFonts w:ascii="Arial" w:eastAsia="Arial" w:hAnsi="Arial" w:cs="Arial"/>
          <w:sz w:val="28"/>
          <w:szCs w:val="28"/>
        </w:rPr>
        <w:t xml:space="preserve">, veste in chiave creativa la hall e gli spazi comuni di ArtVerona 2022 ponendo l’accento sul concetto di “ospitalità” </w:t>
      </w:r>
      <w:r w:rsidR="00E301E4" w:rsidRPr="00B251A9">
        <w:rPr>
          <w:rFonts w:ascii="Arial" w:eastAsia="Arial" w:hAnsi="Arial" w:cs="Arial"/>
          <w:sz w:val="28"/>
          <w:szCs w:val="28"/>
        </w:rPr>
        <w:t xml:space="preserve">ed accoglienza che da sempre </w:t>
      </w:r>
      <w:r w:rsidRPr="00B251A9">
        <w:rPr>
          <w:rFonts w:ascii="Arial" w:eastAsia="Arial" w:hAnsi="Arial" w:cs="Arial"/>
          <w:sz w:val="28"/>
          <w:szCs w:val="28"/>
        </w:rPr>
        <w:t xml:space="preserve">caratterizza lo spirito della fiera. </w:t>
      </w:r>
    </w:p>
    <w:p w14:paraId="1291A931" w14:textId="77777777" w:rsidR="00660E49" w:rsidRPr="00B251A9" w:rsidRDefault="00660E49" w:rsidP="007A3DDD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5FAB9C0F" w14:textId="7B78ECBD" w:rsidR="00660E49" w:rsidRDefault="007A3DDD" w:rsidP="007A3DDD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  <w:r w:rsidRPr="00B251A9">
        <w:rPr>
          <w:rFonts w:ascii="Arial" w:eastAsia="Arial" w:hAnsi="Arial" w:cs="Arial"/>
          <w:color w:val="auto"/>
          <w:sz w:val="28"/>
          <w:szCs w:val="28"/>
        </w:rPr>
        <w:t xml:space="preserve">L’idea nasce dalla consapevolezza che anche le fiere, luoghi per eccellenza deputati alle relazioni commerciali, vivono un momento di grande trasformazione. Non sono da meno i luoghi dell’arte che </w:t>
      </w:r>
      <w:r w:rsidR="00660E49" w:rsidRPr="00B251A9">
        <w:rPr>
          <w:rFonts w:ascii="Arial" w:eastAsia="Arial" w:hAnsi="Arial" w:cs="Arial"/>
          <w:color w:val="auto"/>
          <w:sz w:val="28"/>
          <w:szCs w:val="28"/>
        </w:rPr>
        <w:t xml:space="preserve">sono chiamati ad elaborare nuovi format espositivi sempre più attenti a modalità </w:t>
      </w:r>
      <w:r w:rsidR="00A406AA" w:rsidRPr="00B251A9">
        <w:rPr>
          <w:rFonts w:ascii="Arial" w:eastAsia="Arial" w:hAnsi="Arial" w:cs="Arial"/>
          <w:color w:val="auto"/>
          <w:sz w:val="28"/>
          <w:szCs w:val="28"/>
        </w:rPr>
        <w:t>esperienziali</w:t>
      </w:r>
      <w:r w:rsidR="00B251A9">
        <w:rPr>
          <w:rFonts w:ascii="Arial" w:eastAsia="Arial" w:hAnsi="Arial" w:cs="Arial"/>
          <w:color w:val="auto"/>
          <w:sz w:val="28"/>
          <w:szCs w:val="28"/>
        </w:rPr>
        <w:t xml:space="preserve"> che siano</w:t>
      </w:r>
      <w:r w:rsidR="00660E49" w:rsidRPr="00B251A9">
        <w:rPr>
          <w:rFonts w:ascii="Arial" w:eastAsia="Arial" w:hAnsi="Arial" w:cs="Arial"/>
          <w:color w:val="auto"/>
          <w:sz w:val="28"/>
          <w:szCs w:val="28"/>
        </w:rPr>
        <w:t xml:space="preserve"> all’altezza delle nuove esigenze di accoglienza.</w:t>
      </w:r>
    </w:p>
    <w:p w14:paraId="3B3D2BCF" w14:textId="77777777" w:rsidR="00B251A9" w:rsidRPr="00B251A9" w:rsidRDefault="00B251A9" w:rsidP="007A3DDD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51F765A0" w14:textId="58FAB432" w:rsidR="00B251A9" w:rsidRPr="00B251A9" w:rsidRDefault="00A406AA" w:rsidP="00B251A9">
      <w:pPr>
        <w:pStyle w:val="Pa2"/>
        <w:jc w:val="both"/>
        <w:rPr>
          <w:rFonts w:ascii="Arial" w:eastAsia="Arial" w:hAnsi="Arial" w:cs="Arial"/>
          <w:sz w:val="28"/>
          <w:szCs w:val="28"/>
        </w:rPr>
      </w:pPr>
      <w:r w:rsidRPr="00B251A9">
        <w:rPr>
          <w:rFonts w:ascii="Arial" w:eastAsia="Arial" w:hAnsi="Arial" w:cs="Arial"/>
          <w:sz w:val="28"/>
          <w:szCs w:val="28"/>
        </w:rPr>
        <w:t>Ecco, dunque,</w:t>
      </w:r>
      <w:r w:rsidR="00660E49" w:rsidRPr="00B251A9">
        <w:rPr>
          <w:rFonts w:ascii="Arial" w:eastAsia="Arial" w:hAnsi="Arial" w:cs="Arial"/>
          <w:sz w:val="28"/>
          <w:szCs w:val="28"/>
        </w:rPr>
        <w:t xml:space="preserve"> che</w:t>
      </w:r>
      <w:r w:rsidR="00B251A9" w:rsidRPr="00B251A9">
        <w:rPr>
          <w:rFonts w:ascii="Arial" w:eastAsia="Arial" w:hAnsi="Arial" w:cs="Arial"/>
          <w:sz w:val="28"/>
          <w:szCs w:val="28"/>
        </w:rPr>
        <w:t xml:space="preserve"> i servizi comuni si trasformano</w:t>
      </w:r>
      <w:r w:rsidR="00032E14">
        <w:rPr>
          <w:rFonts w:ascii="Arial" w:eastAsia="Arial" w:hAnsi="Arial" w:cs="Arial"/>
          <w:sz w:val="28"/>
          <w:szCs w:val="28"/>
        </w:rPr>
        <w:t>,</w:t>
      </w:r>
      <w:r w:rsidR="00B251A9" w:rsidRPr="00B251A9">
        <w:rPr>
          <w:rFonts w:ascii="Arial" w:eastAsia="Arial" w:hAnsi="Arial" w:cs="Arial"/>
          <w:sz w:val="28"/>
          <w:szCs w:val="28"/>
        </w:rPr>
        <w:t xml:space="preserve"> diventando spazi di design funzionali al lavoro che si svolge all’interno della fiera e piacevoli per i visitatori.</w:t>
      </w:r>
    </w:p>
    <w:p w14:paraId="1766CAED" w14:textId="1B027BAD" w:rsidR="007A3DDD" w:rsidRPr="00B251A9" w:rsidRDefault="007A3DDD" w:rsidP="007A3DDD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4F69BE63" w14:textId="4004542B" w:rsidR="00405E38" w:rsidRPr="00B251A9" w:rsidRDefault="00B251A9" w:rsidP="00405E38">
      <w:pPr>
        <w:pStyle w:val="Pa2"/>
        <w:jc w:val="both"/>
        <w:rPr>
          <w:rFonts w:ascii="Arial" w:eastAsia="Arial" w:hAnsi="Arial" w:cs="Arial"/>
          <w:sz w:val="28"/>
          <w:szCs w:val="28"/>
        </w:rPr>
      </w:pPr>
      <w:r w:rsidRPr="00B251A9">
        <w:rPr>
          <w:rFonts w:ascii="Arial" w:eastAsia="Arial" w:hAnsi="Arial" w:cs="Arial"/>
          <w:sz w:val="28"/>
          <w:szCs w:val="28"/>
        </w:rPr>
        <w:t>Ad ArtVerona, a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mpie </w:t>
      </w:r>
      <w:r w:rsidR="00405E38" w:rsidRPr="00B251A9">
        <w:rPr>
          <w:rFonts w:ascii="Arial" w:eastAsia="Arial" w:hAnsi="Arial" w:cs="Arial"/>
          <w:b/>
          <w:bCs/>
          <w:sz w:val="28"/>
          <w:szCs w:val="28"/>
        </w:rPr>
        <w:t>lounge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 accoglieranno i collezionisti creando occasion</w:t>
      </w:r>
      <w:r w:rsidR="00032E14">
        <w:rPr>
          <w:rFonts w:ascii="Arial" w:eastAsia="Arial" w:hAnsi="Arial" w:cs="Arial"/>
          <w:sz w:val="28"/>
          <w:szCs w:val="28"/>
        </w:rPr>
        <w:t>i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 di incontro e conversazione, una nuova </w:t>
      </w:r>
      <w:r w:rsidR="00405E38" w:rsidRPr="00B251A9">
        <w:rPr>
          <w:rFonts w:ascii="Arial" w:eastAsia="Arial" w:hAnsi="Arial" w:cs="Arial"/>
          <w:b/>
          <w:bCs/>
          <w:sz w:val="28"/>
          <w:szCs w:val="28"/>
        </w:rPr>
        <w:t>sala stampa</w:t>
      </w:r>
      <w:r w:rsidR="00405E38" w:rsidRPr="00B251A9">
        <w:rPr>
          <w:rFonts w:ascii="Arial" w:eastAsia="Arial" w:hAnsi="Arial" w:cs="Arial"/>
          <w:sz w:val="28"/>
          <w:szCs w:val="28"/>
        </w:rPr>
        <w:t>, funzionale e confortevole, consentirà di concentrare il lavoro di comunicazione</w:t>
      </w:r>
      <w:r>
        <w:rPr>
          <w:rFonts w:ascii="Arial" w:eastAsia="Arial" w:hAnsi="Arial" w:cs="Arial"/>
          <w:sz w:val="28"/>
          <w:szCs w:val="28"/>
        </w:rPr>
        <w:t>. Una seri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e di </w:t>
      </w:r>
      <w:r w:rsidR="00405E38" w:rsidRPr="00B251A9">
        <w:rPr>
          <w:rFonts w:ascii="Arial" w:eastAsia="Arial" w:hAnsi="Arial" w:cs="Arial"/>
          <w:b/>
          <w:bCs/>
          <w:sz w:val="28"/>
          <w:szCs w:val="28"/>
        </w:rPr>
        <w:t>meeting room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al primo piano della</w:t>
      </w:r>
      <w:r w:rsidR="00405E38" w:rsidRPr="00B251A9">
        <w:rPr>
          <w:rFonts w:ascii="Arial" w:eastAsia="Arial" w:hAnsi="Arial" w:cs="Arial"/>
          <w:sz w:val="28"/>
          <w:szCs w:val="28"/>
        </w:rPr>
        <w:t xml:space="preserve"> galleria </w:t>
      </w:r>
      <w:proofErr w:type="gramStart"/>
      <w:r w:rsidR="00405E38" w:rsidRPr="00B251A9">
        <w:rPr>
          <w:rFonts w:ascii="Arial" w:eastAsia="Arial" w:hAnsi="Arial" w:cs="Arial"/>
          <w:sz w:val="28"/>
          <w:szCs w:val="28"/>
        </w:rPr>
        <w:t>saranno</w:t>
      </w:r>
      <w:proofErr w:type="gramEnd"/>
      <w:r w:rsidR="00405E38" w:rsidRPr="00B251A9">
        <w:rPr>
          <w:rFonts w:ascii="Arial" w:eastAsia="Arial" w:hAnsi="Arial" w:cs="Arial"/>
          <w:sz w:val="28"/>
          <w:szCs w:val="28"/>
        </w:rPr>
        <w:t xml:space="preserve"> a disposizione dei galleristi per vere e proprie riunioni di lavoro. </w:t>
      </w:r>
    </w:p>
    <w:p w14:paraId="68238246" w14:textId="77777777" w:rsidR="00405E38" w:rsidRPr="00B251A9" w:rsidRDefault="00405E38" w:rsidP="00405E38">
      <w:pPr>
        <w:pStyle w:val="Pa2"/>
        <w:jc w:val="both"/>
        <w:rPr>
          <w:rFonts w:ascii="Arial" w:eastAsia="Arial" w:hAnsi="Arial" w:cs="Arial"/>
          <w:sz w:val="28"/>
          <w:szCs w:val="28"/>
        </w:rPr>
      </w:pPr>
    </w:p>
    <w:p w14:paraId="5881BDC9" w14:textId="356D4D59" w:rsidR="00405E38" w:rsidRPr="00B251A9" w:rsidRDefault="00405E38" w:rsidP="00B251A9">
      <w:pPr>
        <w:pStyle w:val="Pa2"/>
        <w:jc w:val="both"/>
        <w:rPr>
          <w:rFonts w:ascii="Arial" w:eastAsia="Arial" w:hAnsi="Arial" w:cs="Arial"/>
          <w:sz w:val="28"/>
          <w:szCs w:val="28"/>
        </w:rPr>
      </w:pPr>
      <w:r w:rsidRPr="00B251A9">
        <w:rPr>
          <w:rFonts w:ascii="Arial" w:eastAsia="Arial" w:hAnsi="Arial" w:cs="Arial"/>
          <w:sz w:val="28"/>
          <w:szCs w:val="28"/>
        </w:rPr>
        <w:t xml:space="preserve">La vera sorpresa sarà la </w:t>
      </w:r>
      <w:proofErr w:type="spellStart"/>
      <w:r w:rsidRPr="00B251A9">
        <w:rPr>
          <w:rFonts w:ascii="Arial" w:eastAsia="Arial" w:hAnsi="Arial" w:cs="Arial"/>
          <w:b/>
          <w:bCs/>
          <w:sz w:val="28"/>
          <w:szCs w:val="28"/>
        </w:rPr>
        <w:t>recharge</w:t>
      </w:r>
      <w:proofErr w:type="spellEnd"/>
      <w:r w:rsidRPr="00B251A9">
        <w:rPr>
          <w:rFonts w:ascii="Arial" w:eastAsia="Arial" w:hAnsi="Arial" w:cs="Arial"/>
          <w:b/>
          <w:bCs/>
          <w:sz w:val="28"/>
          <w:szCs w:val="28"/>
        </w:rPr>
        <w:t xml:space="preserve"> room</w:t>
      </w:r>
      <w:r w:rsidRPr="00B251A9">
        <w:rPr>
          <w:rFonts w:ascii="Arial" w:eastAsia="Arial" w:hAnsi="Arial" w:cs="Arial"/>
          <w:sz w:val="28"/>
          <w:szCs w:val="28"/>
        </w:rPr>
        <w:t xml:space="preserve">. Non esiste situazione peggiore di quando finisce la carica dello </w:t>
      </w:r>
      <w:r w:rsidR="00A406AA" w:rsidRPr="00B251A9">
        <w:rPr>
          <w:rFonts w:ascii="Arial" w:eastAsia="Arial" w:hAnsi="Arial" w:cs="Arial"/>
          <w:sz w:val="28"/>
          <w:szCs w:val="28"/>
        </w:rPr>
        <w:t>smartphone!</w:t>
      </w:r>
      <w:r w:rsidRPr="00B251A9">
        <w:rPr>
          <w:rFonts w:ascii="Arial" w:eastAsia="Arial" w:hAnsi="Arial" w:cs="Arial"/>
          <w:sz w:val="28"/>
          <w:szCs w:val="28"/>
        </w:rPr>
        <w:t xml:space="preserve"> La </w:t>
      </w:r>
      <w:proofErr w:type="spellStart"/>
      <w:r w:rsidRPr="00B251A9">
        <w:rPr>
          <w:rFonts w:ascii="Arial" w:eastAsia="Arial" w:hAnsi="Arial" w:cs="Arial"/>
          <w:sz w:val="28"/>
          <w:szCs w:val="28"/>
        </w:rPr>
        <w:t>recharge</w:t>
      </w:r>
      <w:proofErr w:type="spellEnd"/>
      <w:r w:rsidRPr="00B251A9">
        <w:rPr>
          <w:rFonts w:ascii="Arial" w:eastAsia="Arial" w:hAnsi="Arial" w:cs="Arial"/>
          <w:sz w:val="28"/>
          <w:szCs w:val="28"/>
        </w:rPr>
        <w:t xml:space="preserve"> room è pensata come un ambiente a disposizione di tutti i visitatori, dove ricaricare le batterie e poter lavorare brevemente con il </w:t>
      </w:r>
      <w:proofErr w:type="gramStart"/>
      <w:r w:rsidRPr="00B251A9">
        <w:rPr>
          <w:rFonts w:ascii="Arial" w:eastAsia="Arial" w:hAnsi="Arial" w:cs="Arial"/>
          <w:sz w:val="28"/>
          <w:szCs w:val="28"/>
        </w:rPr>
        <w:t>device</w:t>
      </w:r>
      <w:proofErr w:type="gramEnd"/>
      <w:r w:rsidRPr="00B251A9">
        <w:rPr>
          <w:rFonts w:ascii="Arial" w:eastAsia="Arial" w:hAnsi="Arial" w:cs="Arial"/>
          <w:sz w:val="28"/>
          <w:szCs w:val="28"/>
        </w:rPr>
        <w:t xml:space="preserve"> in carica. Le batterie non sono solo quelle dello smartphone ma anche quelle della propria percezione: la </w:t>
      </w:r>
      <w:proofErr w:type="spellStart"/>
      <w:r w:rsidRPr="00B251A9">
        <w:rPr>
          <w:rFonts w:ascii="Arial" w:eastAsia="Arial" w:hAnsi="Arial" w:cs="Arial"/>
          <w:sz w:val="28"/>
          <w:szCs w:val="28"/>
        </w:rPr>
        <w:t>recharge</w:t>
      </w:r>
      <w:proofErr w:type="spellEnd"/>
      <w:r w:rsidRPr="00B251A9">
        <w:rPr>
          <w:rFonts w:ascii="Arial" w:eastAsia="Arial" w:hAnsi="Arial" w:cs="Arial"/>
          <w:sz w:val="28"/>
          <w:szCs w:val="28"/>
        </w:rPr>
        <w:t xml:space="preserve"> room è uno spazio volutamente differente da tutti gli altri. Un giardino d’inverno, riposante ed energizzante con comode sedute per qualche minuto di “ricarica” sensoriale.</w:t>
      </w:r>
    </w:p>
    <w:p w14:paraId="51FC187A" w14:textId="4F43F1B0" w:rsidR="00B251A9" w:rsidRPr="00B251A9" w:rsidRDefault="00B251A9" w:rsidP="00B251A9">
      <w:pPr>
        <w:pStyle w:val="Default"/>
        <w:rPr>
          <w:rFonts w:ascii="Arial" w:hAnsi="Arial" w:cs="Arial"/>
        </w:rPr>
      </w:pPr>
    </w:p>
    <w:p w14:paraId="09154D02" w14:textId="77777777" w:rsidR="00B251A9" w:rsidRPr="00B251A9" w:rsidRDefault="00B251A9" w:rsidP="00B251A9">
      <w:pPr>
        <w:pStyle w:val="Pa2"/>
        <w:jc w:val="both"/>
        <w:rPr>
          <w:rFonts w:ascii="Arial" w:eastAsia="Arial" w:hAnsi="Arial" w:cs="Arial"/>
          <w:sz w:val="28"/>
          <w:szCs w:val="28"/>
        </w:rPr>
      </w:pPr>
      <w:r w:rsidRPr="00B251A9">
        <w:rPr>
          <w:rFonts w:ascii="Arial" w:eastAsia="Arial" w:hAnsi="Arial" w:cs="Arial"/>
          <w:sz w:val="28"/>
          <w:szCs w:val="28"/>
        </w:rPr>
        <w:t xml:space="preserve">L’uso del colore, la scelta di tessuti, texture e materiali saranno equilibrati al contesto, lasciando all’Arte il ruolo da protagonista. </w:t>
      </w:r>
    </w:p>
    <w:p w14:paraId="4F1DA02F" w14:textId="517751FB" w:rsidR="00B251A9" w:rsidRDefault="00B251A9" w:rsidP="00B251A9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6990FD32" w14:textId="7A4E6065" w:rsidR="00CB292D" w:rsidRDefault="00CB292D" w:rsidP="00B251A9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2BD4FED9" w14:textId="77777777" w:rsidR="00CB292D" w:rsidRDefault="00CB292D" w:rsidP="00B251A9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2B884FC1" w14:textId="77777777" w:rsidR="00B251A9" w:rsidRPr="00B251A9" w:rsidRDefault="00B251A9" w:rsidP="00B251A9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</w:p>
    <w:p w14:paraId="25F74FF7" w14:textId="5DC405CA" w:rsidR="00405E38" w:rsidRPr="009856A3" w:rsidRDefault="00B251A9" w:rsidP="009856A3">
      <w:pPr>
        <w:pStyle w:val="Default"/>
        <w:rPr>
          <w:rFonts w:ascii="Arial" w:eastAsia="Arial" w:hAnsi="Arial" w:cs="Arial"/>
          <w:color w:val="auto"/>
          <w:sz w:val="28"/>
          <w:szCs w:val="28"/>
        </w:rPr>
      </w:pPr>
      <w:r w:rsidRPr="00B251A9">
        <w:rPr>
          <w:rFonts w:ascii="Arial" w:eastAsia="Arial" w:hAnsi="Arial" w:cs="Arial"/>
          <w:color w:val="auto"/>
          <w:sz w:val="28"/>
          <w:szCs w:val="28"/>
        </w:rPr>
        <w:t>Il progetto ha visto il coinvolgimento di aziende leader nel loro settore:</w:t>
      </w:r>
      <w:r w:rsidR="00A406AA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A406AA" w:rsidRPr="009856A3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Andrea </w:t>
      </w:r>
      <w:r w:rsidR="00A406AA" w:rsidRPr="00A406AA">
        <w:rPr>
          <w:rFonts w:ascii="Arial" w:eastAsia="Arial" w:hAnsi="Arial" w:cs="Arial"/>
          <w:b/>
          <w:bCs/>
          <w:color w:val="auto"/>
          <w:sz w:val="28"/>
          <w:szCs w:val="28"/>
        </w:rPr>
        <w:t>Castrignano Lighting con Suprema</w:t>
      </w:r>
      <w:r w:rsidR="00A406AA">
        <w:rPr>
          <w:rFonts w:ascii="Arial" w:eastAsia="Arial" w:hAnsi="Arial" w:cs="Arial"/>
          <w:color w:val="auto"/>
          <w:sz w:val="28"/>
          <w:szCs w:val="28"/>
        </w:rPr>
        <w:t xml:space="preserve">, </w:t>
      </w:r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Calligaris, </w:t>
      </w:r>
      <w:proofErr w:type="spellStart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Covema</w:t>
      </w:r>
      <w:proofErr w:type="spellEnd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 </w:t>
      </w:r>
      <w:r w:rsidR="00A406AA"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Vernici,</w:t>
      </w:r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 </w:t>
      </w:r>
      <w:proofErr w:type="spellStart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Ego</w:t>
      </w:r>
      <w:r w:rsidR="00E438F0">
        <w:rPr>
          <w:rFonts w:ascii="Arial" w:eastAsia="Arial" w:hAnsi="Arial" w:cs="Arial"/>
          <w:b/>
          <w:bCs/>
          <w:color w:val="auto"/>
          <w:sz w:val="28"/>
          <w:szCs w:val="28"/>
        </w:rPr>
        <w:t>i</w:t>
      </w:r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taliano</w:t>
      </w:r>
      <w:proofErr w:type="spellEnd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, </w:t>
      </w:r>
      <w:proofErr w:type="spellStart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Eubiq</w:t>
      </w:r>
      <w:proofErr w:type="spellEnd"/>
      <w:r w:rsidR="00A406AA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 Europe</w:t>
      </w:r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, </w:t>
      </w:r>
      <w:proofErr w:type="spellStart"/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Locherber</w:t>
      </w:r>
      <w:proofErr w:type="spellEnd"/>
      <w:r w:rsidR="00A406AA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 Milano</w:t>
      </w:r>
      <w:r w:rsidRPr="00B251A9">
        <w:rPr>
          <w:rFonts w:ascii="Arial" w:eastAsia="Arial" w:hAnsi="Arial" w:cs="Arial"/>
          <w:b/>
          <w:bCs/>
          <w:color w:val="auto"/>
          <w:sz w:val="28"/>
          <w:szCs w:val="28"/>
        </w:rPr>
        <w:t>, Segafredo</w:t>
      </w:r>
      <w:r w:rsidR="00E438F0">
        <w:rPr>
          <w:rFonts w:ascii="Arial" w:eastAsia="Arial" w:hAnsi="Arial" w:cs="Arial"/>
          <w:b/>
          <w:bCs/>
          <w:color w:val="auto"/>
          <w:sz w:val="28"/>
          <w:szCs w:val="28"/>
        </w:rPr>
        <w:t>.</w:t>
      </w:r>
    </w:p>
    <w:p w14:paraId="16B384FE" w14:textId="0001B821" w:rsidR="00CB292D" w:rsidRDefault="00CB292D" w:rsidP="00405E38">
      <w:pPr>
        <w:spacing w:before="100" w:beforeAutospacing="1" w:after="100" w:afterAutospacing="1"/>
        <w:rPr>
          <w:rFonts w:ascii="Arial" w:eastAsia="Arial" w:hAnsi="Arial" w:cs="Arial"/>
          <w:sz w:val="28"/>
          <w:szCs w:val="28"/>
          <w:lang w:eastAsia="en-US"/>
        </w:rPr>
      </w:pPr>
    </w:p>
    <w:p w14:paraId="5D0171C6" w14:textId="1A320141" w:rsidR="00CB292D" w:rsidRDefault="00CB292D" w:rsidP="00405E38">
      <w:pPr>
        <w:spacing w:before="100" w:beforeAutospacing="1" w:after="100" w:afterAutospacing="1"/>
        <w:rPr>
          <w:rFonts w:ascii="Arial" w:eastAsia="Arial" w:hAnsi="Arial" w:cs="Arial"/>
          <w:sz w:val="28"/>
          <w:szCs w:val="28"/>
          <w:lang w:eastAsia="en-US"/>
        </w:rPr>
      </w:pPr>
      <w:r w:rsidRPr="00CB292D">
        <w:rPr>
          <w:rFonts w:ascii="Arial" w:eastAsia="Arial" w:hAnsi="Arial" w:cs="Arial"/>
          <w:noProof/>
          <w:sz w:val="28"/>
          <w:szCs w:val="28"/>
          <w:lang w:eastAsia="en-US"/>
        </w:rPr>
        <w:drawing>
          <wp:inline distT="0" distB="0" distL="0" distR="0" wp14:anchorId="33D78949" wp14:editId="2CB28F2E">
            <wp:extent cx="3638550" cy="421377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8973" b="25970"/>
                    <a:stretch/>
                  </pic:blipFill>
                  <pic:spPr bwMode="auto">
                    <a:xfrm>
                      <a:off x="0" y="0"/>
                      <a:ext cx="3670837" cy="4251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FA7DB" w14:textId="47DBB310" w:rsidR="00CB292D" w:rsidRDefault="00CB292D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</w:p>
    <w:p w14:paraId="5271503E" w14:textId="52772790" w:rsidR="00CB292D" w:rsidRDefault="00CB292D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r>
        <w:rPr>
          <w:rFonts w:ascii="Arial" w:eastAsia="Arial" w:hAnsi="Arial" w:cs="Arial"/>
          <w:noProof/>
          <w:sz w:val="28"/>
          <w:szCs w:val="28"/>
          <w:lang w:eastAsia="en-US"/>
        </w:rPr>
        <w:t>Studio</w:t>
      </w:r>
      <w:r w:rsidR="00A406AA">
        <w:rPr>
          <w:rFonts w:ascii="Arial" w:eastAsia="Arial" w:hAnsi="Arial" w:cs="Arial"/>
          <w:noProof/>
          <w:sz w:val="28"/>
          <w:szCs w:val="28"/>
          <w:lang w:eastAsia="en-US"/>
        </w:rPr>
        <w:t xml:space="preserve"> Andrea</w:t>
      </w:r>
      <w:r>
        <w:rPr>
          <w:rFonts w:ascii="Arial" w:eastAsia="Arial" w:hAnsi="Arial" w:cs="Arial"/>
          <w:noProof/>
          <w:sz w:val="28"/>
          <w:szCs w:val="28"/>
          <w:lang w:eastAsia="en-US"/>
        </w:rPr>
        <w:t xml:space="preserve"> Castrignano</w:t>
      </w:r>
    </w:p>
    <w:p w14:paraId="4035A870" w14:textId="3B0041C9" w:rsidR="00A406AA" w:rsidRPr="009856A3" w:rsidRDefault="00A406AA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r w:rsidRPr="009856A3">
        <w:rPr>
          <w:rFonts w:ascii="Arial" w:eastAsia="Arial" w:hAnsi="Arial" w:cs="Arial"/>
          <w:noProof/>
          <w:sz w:val="28"/>
          <w:szCs w:val="28"/>
          <w:lang w:eastAsia="en-US"/>
        </w:rPr>
        <w:t>Via Adige,11 – 20135 Milano</w:t>
      </w:r>
    </w:p>
    <w:p w14:paraId="13E89E54" w14:textId="386C021E" w:rsidR="00A406AA" w:rsidRPr="009856A3" w:rsidRDefault="00A406AA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hyperlink r:id="rId6" w:history="1">
        <w:r w:rsidRPr="009856A3">
          <w:rPr>
            <w:rStyle w:val="Collegamentoipertestuale"/>
            <w:rFonts w:ascii="Arial" w:eastAsia="Arial" w:hAnsi="Arial" w:cs="Arial"/>
            <w:noProof/>
            <w:sz w:val="28"/>
            <w:szCs w:val="28"/>
            <w:lang w:eastAsia="en-US"/>
          </w:rPr>
          <w:t>info@studiocastrignano.it</w:t>
        </w:r>
      </w:hyperlink>
    </w:p>
    <w:p w14:paraId="229A03D4" w14:textId="463B0E84" w:rsidR="00125650" w:rsidRPr="009856A3" w:rsidRDefault="00125650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hyperlink r:id="rId7" w:history="1">
        <w:r w:rsidRPr="009856A3">
          <w:rPr>
            <w:rStyle w:val="Collegamentoipertestuale"/>
            <w:rFonts w:ascii="Arial" w:eastAsia="Arial" w:hAnsi="Arial" w:cs="Arial"/>
            <w:noProof/>
            <w:sz w:val="28"/>
            <w:szCs w:val="28"/>
            <w:lang w:eastAsia="en-US"/>
          </w:rPr>
          <w:t>www.</w:t>
        </w:r>
        <w:r w:rsidRPr="009856A3">
          <w:rPr>
            <w:rStyle w:val="Collegamentoipertestuale"/>
            <w:rFonts w:ascii="Arial" w:eastAsia="Arial" w:hAnsi="Arial" w:cs="Arial"/>
            <w:noProof/>
            <w:sz w:val="28"/>
            <w:szCs w:val="28"/>
            <w:lang w:eastAsia="en-US"/>
          </w:rPr>
          <w:t>andreacastrignano.it</w:t>
        </w:r>
      </w:hyperlink>
    </w:p>
    <w:p w14:paraId="6A511E44" w14:textId="77777777" w:rsidR="00125650" w:rsidRPr="00125650" w:rsidRDefault="00125650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4"/>
          <w:szCs w:val="24"/>
          <w:lang w:eastAsia="en-US"/>
        </w:rPr>
      </w:pPr>
    </w:p>
    <w:p w14:paraId="7F976C04" w14:textId="0F6CEC2C" w:rsidR="00CB292D" w:rsidRDefault="00CB292D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r>
        <w:rPr>
          <w:rFonts w:ascii="Arial" w:eastAsia="Arial" w:hAnsi="Arial" w:cs="Arial"/>
          <w:noProof/>
          <w:sz w:val="28"/>
          <w:szCs w:val="28"/>
          <w:lang w:eastAsia="en-US"/>
        </w:rPr>
        <w:t>In collaborazione con</w:t>
      </w:r>
    </w:p>
    <w:p w14:paraId="4D1F34E4" w14:textId="48547134" w:rsidR="00CB292D" w:rsidRPr="00B251A9" w:rsidRDefault="00CB292D" w:rsidP="00405E38">
      <w:pPr>
        <w:spacing w:before="100" w:beforeAutospacing="1" w:after="100" w:afterAutospacing="1"/>
        <w:rPr>
          <w:rFonts w:ascii="Arial" w:eastAsia="Arial" w:hAnsi="Arial" w:cs="Arial"/>
          <w:noProof/>
          <w:sz w:val="28"/>
          <w:szCs w:val="28"/>
          <w:lang w:eastAsia="en-US"/>
        </w:rPr>
      </w:pPr>
      <w:r>
        <w:rPr>
          <w:rFonts w:ascii="Arial" w:eastAsia="Arial" w:hAnsi="Arial" w:cs="Arial"/>
          <w:noProof/>
          <w:sz w:val="28"/>
          <w:szCs w:val="28"/>
          <w:lang w:eastAsia="en-US"/>
        </w:rPr>
        <w:drawing>
          <wp:inline distT="0" distB="0" distL="0" distR="0" wp14:anchorId="10BE505F" wp14:editId="676925CA">
            <wp:extent cx="5558352" cy="1608666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28" t="24368" r="8656" b="13405"/>
                    <a:stretch/>
                  </pic:blipFill>
                  <pic:spPr bwMode="auto">
                    <a:xfrm>
                      <a:off x="0" y="0"/>
                      <a:ext cx="5576139" cy="161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292D" w:rsidRPr="00B251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8F6"/>
    <w:multiLevelType w:val="multilevel"/>
    <w:tmpl w:val="7E6A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A377C5"/>
    <w:multiLevelType w:val="multilevel"/>
    <w:tmpl w:val="0BC2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DB2537"/>
    <w:multiLevelType w:val="multilevel"/>
    <w:tmpl w:val="F24A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0D739B"/>
    <w:multiLevelType w:val="multilevel"/>
    <w:tmpl w:val="9A369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53310598">
    <w:abstractNumId w:val="0"/>
  </w:num>
  <w:num w:numId="2" w16cid:durableId="1797023943">
    <w:abstractNumId w:val="1"/>
  </w:num>
  <w:num w:numId="3" w16cid:durableId="400298193">
    <w:abstractNumId w:val="2"/>
  </w:num>
  <w:num w:numId="4" w16cid:durableId="457988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EA"/>
    <w:rsid w:val="00032E14"/>
    <w:rsid w:val="00125650"/>
    <w:rsid w:val="00405E38"/>
    <w:rsid w:val="00660E49"/>
    <w:rsid w:val="007A3DDD"/>
    <w:rsid w:val="009856A3"/>
    <w:rsid w:val="00985CF9"/>
    <w:rsid w:val="00A406AA"/>
    <w:rsid w:val="00B251A9"/>
    <w:rsid w:val="00CB292D"/>
    <w:rsid w:val="00D426EA"/>
    <w:rsid w:val="00E301E4"/>
    <w:rsid w:val="00E4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08E4D"/>
  <w15:chartTrackingRefBased/>
  <w15:docId w15:val="{A2E4F81D-DB2C-4DFF-9577-468FC057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5E3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8583162125327646550msolistparagraph">
    <w:name w:val="m_8583162125327646550msolistparagraph"/>
    <w:basedOn w:val="Normale"/>
    <w:rsid w:val="00405E38"/>
    <w:pPr>
      <w:spacing w:before="100" w:beforeAutospacing="1" w:after="100" w:afterAutospacing="1"/>
    </w:pPr>
  </w:style>
  <w:style w:type="paragraph" w:customStyle="1" w:styleId="Default">
    <w:name w:val="Default"/>
    <w:rsid w:val="00405E38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405E38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405E38"/>
    <w:rPr>
      <w:rFonts w:cs="Corbel"/>
      <w:color w:val="394751"/>
      <w:sz w:val="23"/>
      <w:szCs w:val="23"/>
    </w:rPr>
  </w:style>
  <w:style w:type="character" w:styleId="Enfasigrassetto">
    <w:name w:val="Strong"/>
    <w:basedOn w:val="Carpredefinitoparagrafo"/>
    <w:uiPriority w:val="22"/>
    <w:qFormat/>
    <w:rsid w:val="00A406A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406AA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06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andreacastrignano.it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tudiocastrignano.it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2F405-7A14-4CDB-BD16-6ECD974404B0}"/>
</file>

<file path=customXml/itemProps2.xml><?xml version="1.0" encoding="utf-8"?>
<ds:datastoreItem xmlns:ds="http://schemas.openxmlformats.org/officeDocument/2006/customXml" ds:itemID="{751DC8D6-1EA9-46A3-9750-DD64CEDDB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Vigilante Anna Maria</dc:creator>
  <cp:keywords/>
  <dc:description/>
  <cp:lastModifiedBy>Elisabetta Vogliolo</cp:lastModifiedBy>
  <cp:revision>3</cp:revision>
  <dcterms:created xsi:type="dcterms:W3CDTF">2022-10-10T09:44:00Z</dcterms:created>
  <dcterms:modified xsi:type="dcterms:W3CDTF">2022-10-10T09:52:00Z</dcterms:modified>
</cp:coreProperties>
</file>