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B39C3" w14:textId="77777777" w:rsidR="009B2CC7" w:rsidRPr="004E3AAA" w:rsidRDefault="009B2CC7" w:rsidP="009B2CC7">
      <w:pPr>
        <w:spacing w:after="0" w:line="276" w:lineRule="auto"/>
        <w:rPr>
          <w:b/>
          <w:bCs/>
          <w:sz w:val="36"/>
          <w:szCs w:val="36"/>
        </w:rPr>
      </w:pPr>
      <w:bookmarkStart w:id="0" w:name="_Hlk106363414"/>
      <w:r w:rsidRPr="004E3AAA">
        <w:rPr>
          <w:b/>
          <w:bCs/>
          <w:sz w:val="36"/>
          <w:szCs w:val="36"/>
        </w:rPr>
        <w:t>ATTIVITÀ DIDATTICHE</w:t>
      </w:r>
    </w:p>
    <w:p w14:paraId="260B2DC6" w14:textId="77777777" w:rsidR="00D3426A" w:rsidRPr="009B2CC7" w:rsidRDefault="00D3426A" w:rsidP="009B2CC7">
      <w:pPr>
        <w:spacing w:after="0" w:line="276" w:lineRule="auto"/>
        <w:jc w:val="center"/>
      </w:pPr>
    </w:p>
    <w:p w14:paraId="15E7BB08" w14:textId="77777777" w:rsidR="00D3426A" w:rsidRPr="00B054ED" w:rsidRDefault="00D3426A" w:rsidP="009B2CC7">
      <w:pPr>
        <w:spacing w:after="0" w:line="276" w:lineRule="auto"/>
        <w:rPr>
          <w:b/>
          <w:bCs/>
          <w:sz w:val="24"/>
          <w:szCs w:val="24"/>
        </w:rPr>
      </w:pPr>
      <w:r w:rsidRPr="00B054ED">
        <w:rPr>
          <w:b/>
          <w:bCs/>
          <w:sz w:val="24"/>
          <w:szCs w:val="24"/>
        </w:rPr>
        <w:t>VISITE GUIDATE ALLA MOSTRA</w:t>
      </w:r>
    </w:p>
    <w:p w14:paraId="75FEDAEC" w14:textId="77777777" w:rsidR="00D3426A" w:rsidRPr="009B2CC7" w:rsidRDefault="00D3426A" w:rsidP="00B054ED">
      <w:pPr>
        <w:spacing w:after="0" w:line="276" w:lineRule="auto"/>
        <w:jc w:val="both"/>
        <w:rPr>
          <w:b/>
          <w:bCs/>
        </w:rPr>
      </w:pPr>
      <w:r w:rsidRPr="009B2CC7">
        <w:rPr>
          <w:rFonts w:cstheme="minorHAnsi"/>
        </w:rPr>
        <w:t>L’itinerario alla scoperta della poetica del grande artista contemporaneo, si focalizza sul dialogo che s’instaura tra l’archeologia e l’arte contemporanea, tra la storia e il presente, tra la cultura classica e la sua persistenza nel nostro tempo con opere dislocate tra il Parco archeologico e il Museo di Santa Giulia.</w:t>
      </w:r>
    </w:p>
    <w:p w14:paraId="4D2198B4" w14:textId="77777777" w:rsidR="00D3426A" w:rsidRPr="009B2CC7" w:rsidRDefault="00D3426A" w:rsidP="009B2CC7">
      <w:pPr>
        <w:spacing w:after="0" w:line="276" w:lineRule="auto"/>
        <w:rPr>
          <w:rFonts w:ascii="Calibri" w:eastAsia="Times New Roman" w:hAnsi="Calibri" w:cs="Calibri"/>
          <w:b/>
          <w:bCs/>
          <w:lang w:eastAsia="it-IT"/>
        </w:rPr>
      </w:pPr>
    </w:p>
    <w:p w14:paraId="1CEC0CBB" w14:textId="77777777" w:rsidR="00D3426A" w:rsidRPr="009B2CC7" w:rsidRDefault="00D3426A" w:rsidP="009B2CC7">
      <w:pPr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9B2CC7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Isgrò cancella Brixia – estate</w:t>
      </w:r>
    </w:p>
    <w:p w14:paraId="6F596CC9" w14:textId="77777777" w:rsidR="009B2CC7" w:rsidRPr="00B054ED" w:rsidRDefault="009B2CC7" w:rsidP="009B2CC7">
      <w:pPr>
        <w:spacing w:after="0" w:line="276" w:lineRule="auto"/>
        <w:rPr>
          <w:rFonts w:ascii="Calibri" w:eastAsia="Times New Roman" w:hAnsi="Calibri" w:cs="Calibri"/>
          <w:i/>
          <w:iCs/>
          <w:sz w:val="10"/>
          <w:szCs w:val="10"/>
          <w:lang w:eastAsia="it-IT"/>
        </w:rPr>
      </w:pPr>
    </w:p>
    <w:p w14:paraId="26B12585" w14:textId="3B6D68C7" w:rsidR="00D3426A" w:rsidRPr="009B2CC7" w:rsidRDefault="00D3426A" w:rsidP="009B2CC7">
      <w:pPr>
        <w:spacing w:after="0" w:line="276" w:lineRule="auto"/>
        <w:rPr>
          <w:b/>
          <w:bCs/>
        </w:rPr>
      </w:pPr>
      <w:r w:rsidRPr="009B2CC7">
        <w:rPr>
          <w:rFonts w:ascii="Calibri" w:eastAsia="Times New Roman" w:hAnsi="Calibri" w:cs="Calibri"/>
          <w:i/>
          <w:iCs/>
          <w:lang w:eastAsia="it-IT"/>
        </w:rPr>
        <w:t xml:space="preserve">speciali visite nel tardo pomeriggio </w:t>
      </w:r>
      <w:r w:rsidRPr="009B2CC7">
        <w:rPr>
          <w:rFonts w:ascii="Calibri" w:eastAsia="Times New Roman" w:hAnsi="Calibri" w:cs="Calibri"/>
          <w:i/>
          <w:iCs/>
          <w:lang w:eastAsia="it-IT"/>
        </w:rPr>
        <w:br/>
      </w:r>
      <w:r w:rsidRPr="009B2CC7">
        <w:rPr>
          <w:b/>
          <w:bCs/>
        </w:rPr>
        <w:t xml:space="preserve">23 e 30 giugno, 21 e 28 luglio, 18 e 25 agosto ore 17.30 </w:t>
      </w:r>
    </w:p>
    <w:p w14:paraId="66374C48" w14:textId="77777777" w:rsidR="009B2CC7" w:rsidRPr="00B054ED" w:rsidRDefault="009B2CC7" w:rsidP="009B2CC7">
      <w:pPr>
        <w:spacing w:after="0" w:line="276" w:lineRule="auto"/>
        <w:rPr>
          <w:rFonts w:ascii="Calibri" w:eastAsia="Times New Roman" w:hAnsi="Calibri" w:cs="Calibri"/>
          <w:i/>
          <w:iCs/>
          <w:sz w:val="10"/>
          <w:szCs w:val="10"/>
          <w:lang w:eastAsia="it-IT"/>
        </w:rPr>
      </w:pPr>
    </w:p>
    <w:p w14:paraId="6543DB1B" w14:textId="6F6204BE" w:rsidR="009B2CC7" w:rsidRPr="009B2CC7" w:rsidRDefault="00D3426A" w:rsidP="009B2CC7">
      <w:pPr>
        <w:spacing w:after="0" w:line="276" w:lineRule="auto"/>
        <w:rPr>
          <w:rFonts w:ascii="Calibri" w:eastAsia="Times New Roman" w:hAnsi="Calibri" w:cs="Calibri"/>
          <w:lang w:eastAsia="it-IT"/>
        </w:rPr>
      </w:pPr>
      <w:r w:rsidRPr="009B2CC7">
        <w:rPr>
          <w:rFonts w:ascii="Calibri" w:eastAsia="Times New Roman" w:hAnsi="Calibri" w:cs="Calibri"/>
          <w:i/>
          <w:iCs/>
          <w:lang w:eastAsia="it-IT"/>
        </w:rPr>
        <w:t>speciali visite in prima serata abbinate alle proiezioni d</w:t>
      </w:r>
      <w:r w:rsidR="009B2CC7">
        <w:rPr>
          <w:rFonts w:ascii="Calibri" w:eastAsia="Times New Roman" w:hAnsi="Calibri" w:cs="Calibri"/>
          <w:i/>
          <w:iCs/>
          <w:lang w:eastAsia="it-IT"/>
        </w:rPr>
        <w:t>e L’</w:t>
      </w:r>
      <w:r w:rsidRPr="009B2CC7">
        <w:rPr>
          <w:rFonts w:ascii="Calibri" w:eastAsia="Times New Roman" w:hAnsi="Calibri" w:cs="Calibri"/>
          <w:i/>
          <w:iCs/>
          <w:lang w:eastAsia="it-IT"/>
        </w:rPr>
        <w:t xml:space="preserve">Eden </w:t>
      </w:r>
      <w:r w:rsidRPr="009B2CC7">
        <w:rPr>
          <w:rFonts w:ascii="Calibri" w:eastAsia="Times New Roman" w:hAnsi="Calibri" w:cs="Calibri"/>
          <w:lang w:eastAsia="it-IT"/>
        </w:rPr>
        <w:t>d’Estate</w:t>
      </w:r>
      <w:r w:rsidR="009B2CC7" w:rsidRPr="009B2CC7">
        <w:rPr>
          <w:rFonts w:ascii="Calibri" w:eastAsia="Times New Roman" w:hAnsi="Calibri" w:cs="Calibri"/>
          <w:lang w:eastAsia="it-IT"/>
        </w:rPr>
        <w:t xml:space="preserve"> - Parco del </w:t>
      </w:r>
      <w:proofErr w:type="spellStart"/>
      <w:r w:rsidR="009B2CC7" w:rsidRPr="009B2CC7">
        <w:rPr>
          <w:rFonts w:ascii="Calibri" w:eastAsia="Times New Roman" w:hAnsi="Calibri" w:cs="Calibri"/>
          <w:lang w:eastAsia="it-IT"/>
        </w:rPr>
        <w:t>Viridarium</w:t>
      </w:r>
      <w:proofErr w:type="spellEnd"/>
      <w:r w:rsidR="009B2CC7" w:rsidRPr="009B2CC7">
        <w:rPr>
          <w:rFonts w:ascii="Calibri" w:eastAsia="Times New Roman" w:hAnsi="Calibri" w:cs="Calibri"/>
          <w:lang w:eastAsia="it-IT"/>
        </w:rPr>
        <w:t>, Museo di Santa Giulia</w:t>
      </w:r>
    </w:p>
    <w:p w14:paraId="1726CFD0" w14:textId="437B3E3E" w:rsidR="00D3426A" w:rsidRPr="009B2CC7" w:rsidRDefault="00D3426A" w:rsidP="009B2CC7">
      <w:pPr>
        <w:spacing w:after="0" w:line="276" w:lineRule="auto"/>
        <w:rPr>
          <w:rFonts w:ascii="Calibri" w:eastAsia="Times New Roman" w:hAnsi="Calibri" w:cs="Calibri"/>
          <w:i/>
          <w:iCs/>
          <w:lang w:eastAsia="it-IT"/>
        </w:rPr>
      </w:pPr>
      <w:proofErr w:type="gramStart"/>
      <w:r w:rsidRPr="009B2CC7">
        <w:rPr>
          <w:rFonts w:ascii="Calibri" w:eastAsia="Times New Roman" w:hAnsi="Calibri" w:cs="Calibri"/>
          <w:b/>
          <w:bCs/>
          <w:lang w:eastAsia="it-IT"/>
        </w:rPr>
        <w:t>1 luglio</w:t>
      </w:r>
      <w:proofErr w:type="gramEnd"/>
      <w:r w:rsidRPr="009B2CC7">
        <w:rPr>
          <w:rFonts w:ascii="Calibri" w:eastAsia="Times New Roman" w:hAnsi="Calibri" w:cs="Calibri"/>
          <w:b/>
          <w:bCs/>
          <w:lang w:eastAsia="it-IT"/>
        </w:rPr>
        <w:t xml:space="preserve"> ore 19.30</w:t>
      </w:r>
      <w:r w:rsidRPr="009B2CC7">
        <w:rPr>
          <w:rFonts w:ascii="Calibri" w:eastAsia="Times New Roman" w:hAnsi="Calibri" w:cs="Calibri"/>
          <w:lang w:eastAsia="it-IT"/>
        </w:rPr>
        <w:t xml:space="preserve"> </w:t>
      </w:r>
      <w:r w:rsidRPr="009B2CC7">
        <w:rPr>
          <w:rFonts w:ascii="Calibri" w:eastAsia="Times New Roman" w:hAnsi="Calibri" w:cs="Calibri"/>
          <w:b/>
          <w:bCs/>
          <w:lang w:eastAsia="it-IT"/>
        </w:rPr>
        <w:t xml:space="preserve">vista alla mostra di Isgrò </w:t>
      </w:r>
      <w:bookmarkStart w:id="1" w:name="_Hlk106354639"/>
      <w:r w:rsidRPr="009B2CC7">
        <w:rPr>
          <w:rFonts w:ascii="Calibri" w:eastAsia="Times New Roman" w:hAnsi="Calibri" w:cs="Calibri"/>
          <w:lang w:eastAsia="it-IT"/>
        </w:rPr>
        <w:t xml:space="preserve">a seguire </w:t>
      </w:r>
      <w:bookmarkEnd w:id="1"/>
      <w:r w:rsidRPr="009B2CC7">
        <w:rPr>
          <w:rFonts w:ascii="Calibri" w:eastAsia="Times New Roman" w:hAnsi="Calibri" w:cs="Calibri"/>
          <w:lang w:eastAsia="it-IT"/>
        </w:rPr>
        <w:t xml:space="preserve">alle 21.30 il film </w:t>
      </w:r>
      <w:r w:rsidR="009B2CC7" w:rsidRPr="009B2CC7">
        <w:rPr>
          <w:rFonts w:ascii="Calibri" w:eastAsia="Times New Roman" w:hAnsi="Calibri" w:cs="Calibri"/>
          <w:b/>
          <w:bCs/>
          <w:lang w:eastAsia="it-IT"/>
        </w:rPr>
        <w:t>Atlantide</w:t>
      </w:r>
    </w:p>
    <w:p w14:paraId="46FF0A3F" w14:textId="6A0F9EE5" w:rsidR="00D3426A" w:rsidRPr="009B2CC7" w:rsidRDefault="00D3426A" w:rsidP="009B2CC7">
      <w:pPr>
        <w:spacing w:after="0" w:line="276" w:lineRule="auto"/>
        <w:rPr>
          <w:b/>
          <w:bCs/>
        </w:rPr>
      </w:pPr>
      <w:r w:rsidRPr="009B2CC7">
        <w:rPr>
          <w:rFonts w:ascii="Calibri" w:eastAsia="Times New Roman" w:hAnsi="Calibri" w:cs="Calibri"/>
          <w:b/>
          <w:bCs/>
          <w:lang w:eastAsia="it-IT"/>
        </w:rPr>
        <w:t xml:space="preserve">21 luglio ore 19.30 vista alla mostra di Isgrò </w:t>
      </w:r>
      <w:r w:rsidRPr="009B2CC7">
        <w:rPr>
          <w:rFonts w:ascii="Calibri" w:eastAsia="Times New Roman" w:hAnsi="Calibri" w:cs="Calibri"/>
          <w:lang w:eastAsia="it-IT"/>
        </w:rPr>
        <w:t xml:space="preserve">a seguire </w:t>
      </w:r>
      <w:r w:rsidR="009B2CC7" w:rsidRPr="009B2CC7">
        <w:rPr>
          <w:rFonts w:ascii="Calibri" w:eastAsia="Times New Roman" w:hAnsi="Calibri" w:cs="Calibri"/>
          <w:lang w:eastAsia="it-IT"/>
        </w:rPr>
        <w:t xml:space="preserve">alle 21.30 il film </w:t>
      </w:r>
      <w:r w:rsidRPr="009B2CC7">
        <w:rPr>
          <w:rFonts w:ascii="Calibri" w:eastAsia="Times New Roman" w:hAnsi="Calibri" w:cs="Calibri"/>
          <w:b/>
          <w:bCs/>
          <w:lang w:eastAsia="it-IT"/>
        </w:rPr>
        <w:t>Piccolo corpo</w:t>
      </w:r>
    </w:p>
    <w:p w14:paraId="4138E8C1" w14:textId="4E0BAA40" w:rsidR="00D3426A" w:rsidRPr="009B2CC7" w:rsidRDefault="00D3426A" w:rsidP="009B2CC7">
      <w:pPr>
        <w:spacing w:after="0" w:line="276" w:lineRule="auto"/>
        <w:rPr>
          <w:b/>
          <w:bCs/>
        </w:rPr>
      </w:pPr>
      <w:r w:rsidRPr="009B2CC7">
        <w:rPr>
          <w:b/>
          <w:bCs/>
        </w:rPr>
        <w:t xml:space="preserve">28 luglio </w:t>
      </w:r>
      <w:r w:rsidRPr="009B2CC7">
        <w:rPr>
          <w:rFonts w:ascii="Calibri" w:eastAsia="Times New Roman" w:hAnsi="Calibri" w:cs="Calibri"/>
          <w:b/>
          <w:bCs/>
          <w:lang w:eastAsia="it-IT"/>
        </w:rPr>
        <w:t xml:space="preserve">ore 19.30 vista alla mostra di Isgrò </w:t>
      </w:r>
      <w:r w:rsidRPr="009B2CC7">
        <w:rPr>
          <w:rFonts w:ascii="Calibri" w:eastAsia="Times New Roman" w:hAnsi="Calibri" w:cs="Calibri"/>
          <w:lang w:eastAsia="it-IT"/>
        </w:rPr>
        <w:t xml:space="preserve">a seguire ore 21.30 </w:t>
      </w:r>
      <w:r w:rsidR="009B2CC7" w:rsidRPr="009B2CC7">
        <w:rPr>
          <w:rFonts w:ascii="Calibri" w:eastAsia="Times New Roman" w:hAnsi="Calibri" w:cs="Calibri"/>
          <w:lang w:eastAsia="it-IT"/>
        </w:rPr>
        <w:t>il film</w:t>
      </w:r>
      <w:r w:rsidR="009B2CC7">
        <w:rPr>
          <w:rFonts w:ascii="Calibri" w:eastAsia="Times New Roman" w:hAnsi="Calibri" w:cs="Calibri"/>
          <w:b/>
          <w:bCs/>
          <w:lang w:eastAsia="it-IT"/>
        </w:rPr>
        <w:t xml:space="preserve"> </w:t>
      </w:r>
      <w:r w:rsidRPr="009B2CC7">
        <w:rPr>
          <w:b/>
          <w:bCs/>
        </w:rPr>
        <w:t xml:space="preserve">The </w:t>
      </w:r>
      <w:proofErr w:type="spellStart"/>
      <w:r w:rsidRPr="009B2CC7">
        <w:rPr>
          <w:b/>
          <w:bCs/>
        </w:rPr>
        <w:t>italian</w:t>
      </w:r>
      <w:proofErr w:type="spellEnd"/>
      <w:r w:rsidRPr="009B2CC7">
        <w:rPr>
          <w:b/>
          <w:bCs/>
        </w:rPr>
        <w:t xml:space="preserve"> banker</w:t>
      </w:r>
    </w:p>
    <w:p w14:paraId="0282C378" w14:textId="77777777" w:rsidR="00B054ED" w:rsidRDefault="00B054ED" w:rsidP="009B2CC7">
      <w:pPr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bookmarkStart w:id="2" w:name="_Hlk106354745"/>
    </w:p>
    <w:p w14:paraId="3F461419" w14:textId="7BD7025E" w:rsidR="00D3426A" w:rsidRPr="009B2CC7" w:rsidRDefault="00D3426A" w:rsidP="009B2CC7">
      <w:pPr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9B2CC7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Isgrò cancella Brixia – autunno e inverno</w:t>
      </w:r>
    </w:p>
    <w:p w14:paraId="7E7DD0B4" w14:textId="77777777" w:rsidR="00D3426A" w:rsidRPr="009B2CC7" w:rsidRDefault="00D3426A" w:rsidP="009B2CC7">
      <w:pPr>
        <w:spacing w:after="0" w:line="276" w:lineRule="auto"/>
        <w:rPr>
          <w:rFonts w:ascii="Calibri" w:eastAsia="Times New Roman" w:hAnsi="Calibri" w:cs="Calibri"/>
          <w:i/>
          <w:iCs/>
          <w:lang w:eastAsia="it-IT"/>
        </w:rPr>
      </w:pPr>
      <w:r w:rsidRPr="009B2CC7">
        <w:rPr>
          <w:rFonts w:ascii="Calibri" w:eastAsia="Times New Roman" w:hAnsi="Calibri" w:cs="Calibri"/>
          <w:i/>
          <w:iCs/>
          <w:lang w:eastAsia="it-IT"/>
        </w:rPr>
        <w:t xml:space="preserve">Dal 3 settembre fino a fine mostra </w:t>
      </w:r>
      <w:r w:rsidRPr="009B2CC7">
        <w:rPr>
          <w:rFonts w:ascii="Calibri" w:eastAsia="Times New Roman" w:hAnsi="Calibri" w:cs="Calibri"/>
          <w:i/>
          <w:iCs/>
          <w:lang w:eastAsia="it-IT"/>
        </w:rPr>
        <w:br/>
        <w:t xml:space="preserve">Appuntamento ogni sabato mattina alle ore 11.00 </w:t>
      </w:r>
    </w:p>
    <w:p w14:paraId="66AB5534" w14:textId="77777777" w:rsidR="00B054ED" w:rsidRDefault="00B054ED" w:rsidP="009B2CC7">
      <w:pPr>
        <w:shd w:val="clear" w:color="auto" w:fill="FFFFFF"/>
        <w:spacing w:after="0" w:line="276" w:lineRule="auto"/>
        <w:rPr>
          <w:rFonts w:cstheme="minorHAnsi"/>
          <w:b/>
          <w:bCs/>
        </w:rPr>
      </w:pPr>
    </w:p>
    <w:p w14:paraId="7973B495" w14:textId="46CAA1BB" w:rsidR="00B054ED" w:rsidRDefault="00D3426A" w:rsidP="009B2CC7">
      <w:pPr>
        <w:shd w:val="clear" w:color="auto" w:fill="FFFFFF"/>
        <w:spacing w:after="0" w:line="276" w:lineRule="auto"/>
        <w:rPr>
          <w:rFonts w:cstheme="minorHAnsi"/>
          <w:b/>
          <w:bCs/>
        </w:rPr>
      </w:pPr>
      <w:r w:rsidRPr="009B2CC7">
        <w:rPr>
          <w:rFonts w:cstheme="minorHAnsi"/>
          <w:b/>
          <w:bCs/>
        </w:rPr>
        <w:t>INFORMAZIONI VISITE GUIDATE</w:t>
      </w:r>
    </w:p>
    <w:p w14:paraId="27831F3A" w14:textId="15C31E72" w:rsidR="00B054ED" w:rsidRDefault="00D3426A" w:rsidP="009B2CC7">
      <w:pPr>
        <w:shd w:val="clear" w:color="auto" w:fill="FFFFFF"/>
        <w:spacing w:after="0" w:line="276" w:lineRule="auto"/>
        <w:rPr>
          <w:rFonts w:cstheme="minorHAnsi"/>
        </w:rPr>
      </w:pPr>
      <w:r w:rsidRPr="009B2CC7">
        <w:rPr>
          <w:rFonts w:cstheme="minorHAnsi"/>
          <w:b/>
          <w:bCs/>
        </w:rPr>
        <w:t>Costo:</w:t>
      </w:r>
      <w:r w:rsidRPr="009B2CC7">
        <w:rPr>
          <w:rFonts w:ascii="Arial" w:hAnsi="Arial" w:cs="Arial"/>
          <w:shd w:val="clear" w:color="auto" w:fill="FFFFFF"/>
        </w:rPr>
        <w:t xml:space="preserve"> </w:t>
      </w:r>
      <w:r w:rsidRPr="009B2CC7">
        <w:rPr>
          <w:rFonts w:cstheme="minorHAnsi"/>
        </w:rPr>
        <w:t>biglietto integrato ridotto + 5 € di servizio guida</w:t>
      </w:r>
    </w:p>
    <w:p w14:paraId="766D3249" w14:textId="66DC2BA4" w:rsidR="00B054ED" w:rsidRDefault="00D3426A" w:rsidP="009B2CC7">
      <w:pPr>
        <w:shd w:val="clear" w:color="auto" w:fill="FFFFFF"/>
        <w:spacing w:after="0" w:line="276" w:lineRule="auto"/>
        <w:rPr>
          <w:rFonts w:cstheme="minorHAnsi"/>
        </w:rPr>
      </w:pPr>
      <w:r w:rsidRPr="009B2CC7">
        <w:rPr>
          <w:rFonts w:cstheme="minorHAnsi"/>
          <w:b/>
          <w:bCs/>
        </w:rPr>
        <w:t>Durata</w:t>
      </w:r>
      <w:r w:rsidRPr="009B2CC7">
        <w:rPr>
          <w:rFonts w:cstheme="minorHAnsi"/>
        </w:rPr>
        <w:t>: ore 1.30</w:t>
      </w:r>
    </w:p>
    <w:p w14:paraId="3BBC907D" w14:textId="18FB2954" w:rsidR="00D3426A" w:rsidRPr="009B2CC7" w:rsidRDefault="00D3426A" w:rsidP="009B2CC7">
      <w:pPr>
        <w:shd w:val="clear" w:color="auto" w:fill="FFFFFF"/>
        <w:spacing w:after="0" w:line="276" w:lineRule="auto"/>
        <w:rPr>
          <w:rFonts w:eastAsia="Times New Roman" w:cstheme="minorHAnsi"/>
          <w:lang w:eastAsia="it-IT"/>
        </w:rPr>
      </w:pPr>
      <w:r w:rsidRPr="009B2CC7">
        <w:rPr>
          <w:rFonts w:cstheme="minorHAnsi"/>
        </w:rPr>
        <w:t>La visita verrà attivata con un minimo di 10 partecipanti</w:t>
      </w:r>
      <w:r w:rsidRPr="009B2CC7">
        <w:rPr>
          <w:rFonts w:cstheme="minorHAnsi"/>
        </w:rPr>
        <w:br/>
      </w:r>
      <w:r w:rsidRPr="009B2CC7">
        <w:rPr>
          <w:rFonts w:eastAsia="Times New Roman" w:cstheme="minorHAnsi"/>
          <w:b/>
          <w:bCs/>
          <w:lang w:eastAsia="it-IT"/>
        </w:rPr>
        <w:t>Per informazioni e prenotazioni</w:t>
      </w:r>
      <w:r w:rsidRPr="009B2CC7">
        <w:rPr>
          <w:rFonts w:eastAsia="Times New Roman" w:cstheme="minorHAnsi"/>
          <w:lang w:eastAsia="it-IT"/>
        </w:rPr>
        <w:t xml:space="preserve">: CUP 030.2977833-834 </w:t>
      </w:r>
      <w:hyperlink r:id="rId10" w:history="1">
        <w:r w:rsidRPr="009B2CC7">
          <w:rPr>
            <w:rStyle w:val="Collegamentoipertestuale"/>
            <w:rFonts w:eastAsia="Times New Roman" w:cstheme="minorHAnsi"/>
            <w:color w:val="auto"/>
            <w:lang w:eastAsia="it-IT"/>
          </w:rPr>
          <w:t>cup@bresciamusei.com</w:t>
        </w:r>
      </w:hyperlink>
    </w:p>
    <w:p w14:paraId="4BFFD211" w14:textId="77777777" w:rsidR="00D3426A" w:rsidRPr="009B2CC7" w:rsidRDefault="00D3426A" w:rsidP="009B2CC7">
      <w:pPr>
        <w:spacing w:after="0" w:line="276" w:lineRule="auto"/>
        <w:rPr>
          <w:rFonts w:ascii="Calibri" w:hAnsi="Calibri" w:cs="Calibri"/>
          <w:lang w:val="it"/>
        </w:rPr>
      </w:pPr>
    </w:p>
    <w:bookmarkEnd w:id="2"/>
    <w:p w14:paraId="09E59315" w14:textId="77777777" w:rsidR="00B054ED" w:rsidRPr="009B2CC7" w:rsidRDefault="00B054ED" w:rsidP="00B054ED">
      <w:pPr>
        <w:spacing w:after="0" w:line="276" w:lineRule="auto"/>
        <w:rPr>
          <w:rFonts w:cstheme="minorHAnsi"/>
        </w:rPr>
      </w:pPr>
    </w:p>
    <w:p w14:paraId="4748487F" w14:textId="77777777" w:rsidR="00B054ED" w:rsidRPr="00B054ED" w:rsidRDefault="00B054ED" w:rsidP="00B054ED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B054ED">
        <w:rPr>
          <w:rFonts w:eastAsia="Times New Roman" w:cstheme="minorHAnsi"/>
          <w:b/>
          <w:bCs/>
          <w:sz w:val="24"/>
          <w:szCs w:val="24"/>
          <w:lang w:eastAsia="it-IT"/>
        </w:rPr>
        <w:t>ISGRO’ SCUOLE</w:t>
      </w:r>
    </w:p>
    <w:p w14:paraId="3B120EFF" w14:textId="77777777" w:rsidR="00B054ED" w:rsidRPr="009B2CC7" w:rsidRDefault="00B054ED" w:rsidP="00B054ED">
      <w:pPr>
        <w:spacing w:after="0" w:line="276" w:lineRule="auto"/>
      </w:pPr>
      <w:r>
        <w:t>D</w:t>
      </w:r>
      <w:r w:rsidRPr="009B2CC7">
        <w:t xml:space="preserve">a settembre </w:t>
      </w:r>
      <w:r>
        <w:t>saranno attivate</w:t>
      </w:r>
      <w:r w:rsidRPr="009B2CC7">
        <w:t xml:space="preserve"> visite guidate e laboratori dedicati a scuole di ogni ordine e grado</w:t>
      </w:r>
      <w:r>
        <w:t>.</w:t>
      </w:r>
    </w:p>
    <w:p w14:paraId="302ABB08" w14:textId="77777777" w:rsidR="00D3426A" w:rsidRPr="009B2CC7" w:rsidRDefault="00D3426A" w:rsidP="009B2CC7">
      <w:pPr>
        <w:spacing w:after="0" w:line="276" w:lineRule="auto"/>
      </w:pPr>
    </w:p>
    <w:p w14:paraId="7255E81C" w14:textId="77777777" w:rsidR="00D3426A" w:rsidRPr="009B2CC7" w:rsidRDefault="00D3426A" w:rsidP="009B2CC7">
      <w:pPr>
        <w:spacing w:after="0" w:line="276" w:lineRule="auto"/>
      </w:pPr>
      <w:r w:rsidRPr="009B2CC7">
        <w:br w:type="page"/>
      </w:r>
    </w:p>
    <w:p w14:paraId="48A3D97C" w14:textId="77777777" w:rsidR="00D3426A" w:rsidRPr="009B2CC7" w:rsidRDefault="00D3426A" w:rsidP="009B2CC7">
      <w:pPr>
        <w:spacing w:after="0" w:line="276" w:lineRule="auto"/>
        <w:rPr>
          <w:b/>
          <w:bCs/>
          <w:sz w:val="24"/>
          <w:szCs w:val="24"/>
        </w:rPr>
      </w:pPr>
      <w:r w:rsidRPr="009B2CC7">
        <w:rPr>
          <w:b/>
          <w:bCs/>
          <w:sz w:val="24"/>
          <w:szCs w:val="24"/>
        </w:rPr>
        <w:lastRenderedPageBreak/>
        <w:t>ATTIVITA’ PER FAMIGLIE</w:t>
      </w:r>
    </w:p>
    <w:p w14:paraId="50DB4935" w14:textId="77777777" w:rsidR="00D3426A" w:rsidRPr="009B2CC7" w:rsidRDefault="00D3426A" w:rsidP="009B2CC7">
      <w:pPr>
        <w:spacing w:after="0" w:line="276" w:lineRule="auto"/>
        <w:jc w:val="both"/>
        <w:rPr>
          <w:i/>
          <w:iCs/>
        </w:rPr>
      </w:pPr>
      <w:r w:rsidRPr="009B2CC7">
        <w:rPr>
          <w:i/>
          <w:iCs/>
        </w:rPr>
        <w:t xml:space="preserve">Per le famiglie </w:t>
      </w:r>
      <w:r w:rsidRPr="009B2CC7">
        <w:rPr>
          <w:rFonts w:ascii="Calibri" w:eastAsia="Times New Roman" w:hAnsi="Calibri" w:cs="Calibri"/>
          <w:i/>
          <w:iCs/>
          <w:lang w:eastAsia="it-IT"/>
        </w:rPr>
        <w:t xml:space="preserve">con bambini dai 6 agli 11 anni, </w:t>
      </w:r>
      <w:r w:rsidRPr="009B2CC7">
        <w:rPr>
          <w:i/>
          <w:iCs/>
        </w:rPr>
        <w:t>due appuntamenti al mese per conoscere attraverso tante divertenti attività, l’opera e la poetica di Isgrò</w:t>
      </w:r>
    </w:p>
    <w:p w14:paraId="079443F5" w14:textId="77777777" w:rsidR="00D3426A" w:rsidRPr="009B2CC7" w:rsidRDefault="00D3426A" w:rsidP="009B2CC7">
      <w:pPr>
        <w:spacing w:after="0" w:line="276" w:lineRule="auto"/>
        <w:rPr>
          <w:rFonts w:ascii="Calibri" w:eastAsia="Times New Roman" w:hAnsi="Calibri" w:cs="Calibri"/>
          <w:b/>
          <w:bCs/>
          <w:lang w:eastAsia="it-IT"/>
        </w:rPr>
      </w:pPr>
    </w:p>
    <w:p w14:paraId="73A86222" w14:textId="77777777" w:rsidR="00B054ED" w:rsidRDefault="00D3426A" w:rsidP="009B2CC7">
      <w:pPr>
        <w:spacing w:after="0" w:line="276" w:lineRule="auto"/>
        <w:rPr>
          <w:rFonts w:ascii="Calibri" w:eastAsia="Times New Roman" w:hAnsi="Calibri" w:cs="Calibri"/>
          <w:b/>
          <w:bCs/>
          <w:lang w:eastAsia="it-IT"/>
        </w:rPr>
      </w:pPr>
      <w:r w:rsidRPr="009B2CC7">
        <w:rPr>
          <w:rFonts w:ascii="Calibri" w:eastAsia="Times New Roman" w:hAnsi="Calibri" w:cs="Calibri"/>
          <w:b/>
          <w:bCs/>
          <w:lang w:eastAsia="it-IT"/>
        </w:rPr>
        <w:t>3 luglio e 2 ottobre ore 15.30</w:t>
      </w:r>
    </w:p>
    <w:p w14:paraId="5408F949" w14:textId="5D3C76DA" w:rsidR="00B054ED" w:rsidRPr="00B054ED" w:rsidRDefault="00D3426A" w:rsidP="009B2CC7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B054ED">
        <w:rPr>
          <w:rFonts w:ascii="Calibri" w:hAnsi="Calibri" w:cs="Calibri"/>
          <w:b/>
          <w:bCs/>
          <w:sz w:val="24"/>
          <w:szCs w:val="24"/>
        </w:rPr>
        <w:t>Le api di Virgilio</w:t>
      </w:r>
    </w:p>
    <w:p w14:paraId="33DE6ED6" w14:textId="73A9CC21" w:rsidR="009B2CC7" w:rsidRDefault="00D3426A" w:rsidP="009B2CC7">
      <w:pPr>
        <w:spacing w:after="0" w:line="276" w:lineRule="auto"/>
        <w:rPr>
          <w:rFonts w:ascii="Calibri" w:hAnsi="Calibri" w:cs="Calibri"/>
        </w:rPr>
      </w:pPr>
      <w:r w:rsidRPr="009B2CC7">
        <w:rPr>
          <w:rFonts w:ascii="Calibri" w:hAnsi="Calibri" w:cs="Calibri"/>
        </w:rPr>
        <w:t xml:space="preserve">La proposta comprende la visita alla mostra di Isgrò con particolare riferimento al videomapping “Le api di Virgilio” allestito nella cella centrale del </w:t>
      </w:r>
      <w:proofErr w:type="spellStart"/>
      <w:r w:rsidRPr="009B2CC7">
        <w:rPr>
          <w:rFonts w:ascii="Calibri" w:hAnsi="Calibri" w:cs="Calibri"/>
        </w:rPr>
        <w:t>Capitolium</w:t>
      </w:r>
      <w:proofErr w:type="spellEnd"/>
      <w:r w:rsidRPr="009B2CC7">
        <w:rPr>
          <w:rFonts w:ascii="Calibri" w:hAnsi="Calibri" w:cs="Calibri"/>
        </w:rPr>
        <w:t>.</w:t>
      </w:r>
    </w:p>
    <w:p w14:paraId="5DFFCF57" w14:textId="5DCA45A3" w:rsidR="00D3426A" w:rsidRPr="009B2CC7" w:rsidRDefault="00D3426A" w:rsidP="009B2CC7">
      <w:pPr>
        <w:spacing w:after="0" w:line="276" w:lineRule="auto"/>
        <w:rPr>
          <w:rFonts w:ascii="Calibri" w:eastAsia="Times New Roman" w:hAnsi="Calibri" w:cs="Calibri"/>
          <w:b/>
          <w:bCs/>
          <w:lang w:eastAsia="it-IT"/>
        </w:rPr>
      </w:pPr>
      <w:r w:rsidRPr="009B2CC7">
        <w:rPr>
          <w:rFonts w:ascii="Calibri" w:hAnsi="Calibri" w:cs="Calibri"/>
        </w:rPr>
        <w:t>Su quest’opera verrà impostata l’attività che prende le mosse dalla peculiare azione artistica di Isgrò: la cancellatura che per negazione e sottrazione rivela nuovi significati.</w:t>
      </w:r>
    </w:p>
    <w:p w14:paraId="39C2256E" w14:textId="77777777" w:rsidR="00D3426A" w:rsidRPr="009B2CC7" w:rsidRDefault="00D3426A" w:rsidP="009B2CC7">
      <w:pPr>
        <w:pStyle w:val="NormaleWeb"/>
        <w:spacing w:after="0" w:line="276" w:lineRule="auto"/>
        <w:jc w:val="both"/>
        <w:rPr>
          <w:sz w:val="22"/>
          <w:szCs w:val="22"/>
        </w:rPr>
      </w:pPr>
    </w:p>
    <w:p w14:paraId="2D4A8A7E" w14:textId="77777777" w:rsidR="009B2CC7" w:rsidRDefault="00D3426A" w:rsidP="009B2CC7">
      <w:pPr>
        <w:spacing w:after="0" w:line="276" w:lineRule="auto"/>
        <w:rPr>
          <w:rFonts w:ascii="Calibri" w:eastAsia="Times New Roman" w:hAnsi="Calibri" w:cs="Calibri"/>
          <w:b/>
          <w:bCs/>
          <w:lang w:eastAsia="it-IT"/>
        </w:rPr>
      </w:pPr>
      <w:r w:rsidRPr="009B2CC7">
        <w:rPr>
          <w:rFonts w:ascii="Calibri" w:eastAsia="Times New Roman" w:hAnsi="Calibri" w:cs="Calibri"/>
          <w:b/>
          <w:bCs/>
          <w:lang w:eastAsia="it-IT"/>
        </w:rPr>
        <w:t>7 agosto e 6 novembre ore 15.30</w:t>
      </w:r>
    </w:p>
    <w:p w14:paraId="46A72C96" w14:textId="6EC5974E" w:rsidR="009B2CC7" w:rsidRPr="00B054ED" w:rsidRDefault="00D3426A" w:rsidP="009B2CC7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B054ED">
        <w:rPr>
          <w:rFonts w:ascii="Calibri" w:hAnsi="Calibri" w:cs="Calibri"/>
          <w:b/>
          <w:bCs/>
          <w:sz w:val="24"/>
          <w:szCs w:val="24"/>
        </w:rPr>
        <w:t>Allodole impazzite</w:t>
      </w:r>
    </w:p>
    <w:p w14:paraId="72EA1DF2" w14:textId="7EB37BF4" w:rsidR="009B2CC7" w:rsidRDefault="00D3426A" w:rsidP="009B2CC7">
      <w:pPr>
        <w:spacing w:after="0" w:line="276" w:lineRule="auto"/>
        <w:rPr>
          <w:rFonts w:ascii="Calibri" w:hAnsi="Calibri" w:cs="Calibri"/>
        </w:rPr>
      </w:pPr>
      <w:r w:rsidRPr="009B2CC7">
        <w:rPr>
          <w:rFonts w:ascii="Calibri" w:hAnsi="Calibri" w:cs="Calibri"/>
        </w:rPr>
        <w:t>Conosciamo Emilio Isgrò e le opere che ha disseminato nel Parco archeologico e in Santa Giulia, in particolare “L’armonium delle allodole impazzite”</w:t>
      </w:r>
      <w:r w:rsidRPr="009B2CC7">
        <w:rPr>
          <w:rFonts w:ascii="Calibri" w:hAnsi="Calibri" w:cs="Calibri"/>
          <w:b/>
          <w:bCs/>
          <w:i/>
          <w:iCs/>
        </w:rPr>
        <w:t xml:space="preserve"> </w:t>
      </w:r>
      <w:r w:rsidRPr="009B2CC7">
        <w:rPr>
          <w:rFonts w:ascii="Calibri" w:hAnsi="Calibri" w:cs="Calibri"/>
        </w:rPr>
        <w:t xml:space="preserve">grande installazione che abita il chiostro rinascimentale dell’ex monastero. </w:t>
      </w:r>
    </w:p>
    <w:p w14:paraId="6822CB38" w14:textId="25EC3CED" w:rsidR="00D3426A" w:rsidRPr="009B2CC7" w:rsidRDefault="00D3426A" w:rsidP="009B2CC7">
      <w:pPr>
        <w:spacing w:after="0" w:line="276" w:lineRule="auto"/>
        <w:rPr>
          <w:b/>
          <w:bCs/>
        </w:rPr>
      </w:pPr>
      <w:r w:rsidRPr="009B2CC7">
        <w:rPr>
          <w:rFonts w:ascii="Calibri" w:hAnsi="Calibri" w:cs="Calibri"/>
        </w:rPr>
        <w:t>In laboratorio, ispirati dalle suggestioni ricevute, creiamo delle speciali gabbiette sempre aperte per accogliere tanti uccellini colorati.</w:t>
      </w:r>
    </w:p>
    <w:p w14:paraId="19DB1084" w14:textId="77777777" w:rsidR="00D3426A" w:rsidRPr="003C7712" w:rsidRDefault="00D3426A" w:rsidP="009B2CC7">
      <w:pPr>
        <w:spacing w:after="0" w:line="276" w:lineRule="auto"/>
        <w:rPr>
          <w:sz w:val="18"/>
          <w:szCs w:val="18"/>
        </w:rPr>
      </w:pPr>
    </w:p>
    <w:p w14:paraId="540151AF" w14:textId="77777777" w:rsidR="00B054ED" w:rsidRPr="00B054ED" w:rsidRDefault="00D3426A" w:rsidP="009B2CC7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9B2CC7">
        <w:rPr>
          <w:b/>
          <w:bCs/>
        </w:rPr>
        <w:t>4 Settembre e 4 dicembre ore 15.30</w:t>
      </w:r>
      <w:r w:rsidRPr="009B2CC7">
        <w:rPr>
          <w:b/>
          <w:bCs/>
        </w:rPr>
        <w:br/>
      </w:r>
      <w:r w:rsidRPr="00B054ED">
        <w:rPr>
          <w:rFonts w:ascii="Calibri" w:hAnsi="Calibri" w:cs="Calibri"/>
          <w:b/>
          <w:bCs/>
          <w:sz w:val="24"/>
          <w:szCs w:val="24"/>
        </w:rPr>
        <w:t>Brixia come Atene</w:t>
      </w:r>
    </w:p>
    <w:p w14:paraId="04156462" w14:textId="1CCBDD9B" w:rsidR="00D3426A" w:rsidRDefault="00D3426A" w:rsidP="00B054ED">
      <w:pPr>
        <w:spacing w:after="0" w:line="276" w:lineRule="auto"/>
        <w:jc w:val="both"/>
        <w:rPr>
          <w:rFonts w:ascii="Calibri" w:hAnsi="Calibri" w:cs="Calibri"/>
        </w:rPr>
      </w:pPr>
      <w:r w:rsidRPr="009B2CC7">
        <w:rPr>
          <w:rFonts w:ascii="Calibri" w:hAnsi="Calibri" w:cs="Calibri"/>
        </w:rPr>
        <w:t>Una passeggiata tra il Parco archeologico e Santa Giulia ci porta a conoscere l’opera del grande maestro contemporaneo Emilio Isgrò</w:t>
      </w:r>
      <w:r w:rsidRPr="009B2CC7">
        <w:rPr>
          <w:rFonts w:ascii="Calibri" w:eastAsia="Times New Roman" w:hAnsi="Calibri" w:cs="Calibri"/>
          <w:lang w:eastAsia="it-IT"/>
        </w:rPr>
        <w:t xml:space="preserve">. </w:t>
      </w:r>
      <w:r w:rsidRPr="009B2CC7">
        <w:rPr>
          <w:rFonts w:ascii="Calibri" w:hAnsi="Calibri" w:cs="Calibri"/>
        </w:rPr>
        <w:t>Le tele del ciclo Brixia come Atene ci daranno modo di commettere un’azione proibita e forse desiderata da molti studenti: cancellare le pagine di un libro di storia ma attenzione, solo per crearne una nuova!</w:t>
      </w:r>
    </w:p>
    <w:p w14:paraId="348013A1" w14:textId="77777777" w:rsidR="009B2CC7" w:rsidRPr="003C7712" w:rsidRDefault="009B2CC7" w:rsidP="009B2CC7">
      <w:pPr>
        <w:spacing w:after="0" w:line="276" w:lineRule="auto"/>
        <w:rPr>
          <w:b/>
          <w:bCs/>
          <w:sz w:val="18"/>
          <w:szCs w:val="18"/>
        </w:rPr>
      </w:pPr>
    </w:p>
    <w:p w14:paraId="7CADAA70" w14:textId="77777777" w:rsidR="009B2CC7" w:rsidRPr="00A63DD6" w:rsidRDefault="00D3426A" w:rsidP="009B2CC7">
      <w:pPr>
        <w:spacing w:after="0" w:line="276" w:lineRule="auto"/>
        <w:rPr>
          <w:rFonts w:cstheme="minorHAnsi"/>
          <w:b/>
          <w:bCs/>
          <w:sz w:val="24"/>
          <w:szCs w:val="24"/>
        </w:rPr>
      </w:pPr>
      <w:bookmarkStart w:id="3" w:name="_Hlk103852442"/>
      <w:r w:rsidRPr="00A63DD6">
        <w:rPr>
          <w:rFonts w:cstheme="minorHAnsi"/>
          <w:b/>
          <w:bCs/>
          <w:sz w:val="24"/>
          <w:szCs w:val="24"/>
        </w:rPr>
        <w:t>INFORMAZIONI ATTIVITA’ FAMIGLIE</w:t>
      </w:r>
    </w:p>
    <w:p w14:paraId="20F415C0" w14:textId="77777777" w:rsidR="00A63DD6" w:rsidRDefault="00D3426A" w:rsidP="009B2CC7">
      <w:pPr>
        <w:spacing w:after="0" w:line="276" w:lineRule="auto"/>
        <w:rPr>
          <w:rFonts w:cstheme="minorHAnsi"/>
        </w:rPr>
      </w:pPr>
      <w:r w:rsidRPr="00A63DD6">
        <w:rPr>
          <w:rFonts w:cstheme="minorHAnsi"/>
          <w:b/>
          <w:bCs/>
        </w:rPr>
        <w:t>Costo:</w:t>
      </w:r>
      <w:r w:rsidRPr="00A63DD6">
        <w:rPr>
          <w:rFonts w:ascii="Arial" w:hAnsi="Arial" w:cs="Arial"/>
          <w:shd w:val="clear" w:color="auto" w:fill="FFFFFF"/>
        </w:rPr>
        <w:t xml:space="preserve"> </w:t>
      </w:r>
      <w:r w:rsidR="00A63DD6" w:rsidRPr="00A63DD6">
        <w:rPr>
          <w:rFonts w:cstheme="minorHAnsi"/>
        </w:rPr>
        <w:t>15€ adulto; 8€ bambino</w:t>
      </w:r>
      <w:r w:rsidR="00A63DD6">
        <w:rPr>
          <w:rFonts w:cstheme="minorHAnsi"/>
        </w:rPr>
        <w:t xml:space="preserve">. </w:t>
      </w:r>
    </w:p>
    <w:p w14:paraId="7E9E11F7" w14:textId="3190F42C" w:rsidR="009B2CC7" w:rsidRDefault="00A63DD6" w:rsidP="009B2CC7">
      <w:pPr>
        <w:spacing w:after="0" w:line="276" w:lineRule="auto"/>
        <w:rPr>
          <w:rFonts w:cstheme="minorHAnsi"/>
        </w:rPr>
      </w:pPr>
      <w:r>
        <w:rPr>
          <w:rFonts w:cstheme="minorHAnsi"/>
        </w:rPr>
        <w:t>L</w:t>
      </w:r>
      <w:r w:rsidRPr="00A63DD6">
        <w:rPr>
          <w:rFonts w:cstheme="minorHAnsi"/>
        </w:rPr>
        <w:t>a tariffa comprende l’ingresso a Parco archeologico e Santa Giulia e l’attività</w:t>
      </w:r>
    </w:p>
    <w:p w14:paraId="7FEFE2BA" w14:textId="77777777" w:rsidR="009B2CC7" w:rsidRDefault="00D3426A" w:rsidP="009B2CC7">
      <w:pPr>
        <w:spacing w:after="0" w:line="276" w:lineRule="auto"/>
        <w:rPr>
          <w:rFonts w:cstheme="minorHAnsi"/>
        </w:rPr>
      </w:pPr>
      <w:r w:rsidRPr="009B2CC7">
        <w:rPr>
          <w:rFonts w:cstheme="minorHAnsi"/>
          <w:b/>
          <w:bCs/>
        </w:rPr>
        <w:t>Durata</w:t>
      </w:r>
      <w:r w:rsidRPr="009B2CC7">
        <w:rPr>
          <w:rFonts w:cstheme="minorHAnsi"/>
        </w:rPr>
        <w:t>: ore 2.00</w:t>
      </w:r>
    </w:p>
    <w:p w14:paraId="43B8C191" w14:textId="31A772E7" w:rsidR="00D3426A" w:rsidRPr="009B2CC7" w:rsidRDefault="00D3426A" w:rsidP="009B2CC7">
      <w:pPr>
        <w:spacing w:after="0" w:line="276" w:lineRule="auto"/>
        <w:rPr>
          <w:rFonts w:cstheme="minorHAnsi"/>
        </w:rPr>
      </w:pPr>
      <w:r w:rsidRPr="009B2CC7">
        <w:rPr>
          <w:rFonts w:cstheme="minorHAnsi"/>
        </w:rPr>
        <w:t>L’attivata con un minimo di 10 partecipanti</w:t>
      </w:r>
    </w:p>
    <w:p w14:paraId="21E6B9D6" w14:textId="77777777" w:rsidR="00D3426A" w:rsidRPr="003C7712" w:rsidRDefault="00D3426A" w:rsidP="009B2CC7">
      <w:pPr>
        <w:spacing w:after="0" w:line="276" w:lineRule="auto"/>
        <w:rPr>
          <w:sz w:val="18"/>
          <w:szCs w:val="18"/>
        </w:rPr>
      </w:pPr>
    </w:p>
    <w:p w14:paraId="4A16A74F" w14:textId="77777777" w:rsidR="00B054ED" w:rsidRPr="00B054ED" w:rsidRDefault="00D3426A" w:rsidP="009B2CC7">
      <w:pPr>
        <w:shd w:val="clear" w:color="auto" w:fill="FFFFFF"/>
        <w:spacing w:after="0" w:line="276" w:lineRule="auto"/>
        <w:rPr>
          <w:rFonts w:eastAsia="Times New Roman" w:cstheme="minorHAnsi"/>
          <w:b/>
          <w:bCs/>
          <w:i/>
          <w:iCs/>
          <w:sz w:val="24"/>
          <w:szCs w:val="24"/>
          <w:lang w:eastAsia="it-IT"/>
        </w:rPr>
      </w:pPr>
      <w:r w:rsidRPr="00B054ED">
        <w:rPr>
          <w:rFonts w:eastAsia="Times New Roman" w:cstheme="minorHAnsi"/>
          <w:b/>
          <w:bCs/>
          <w:sz w:val="24"/>
          <w:szCs w:val="24"/>
          <w:lang w:eastAsia="it-IT"/>
        </w:rPr>
        <w:t xml:space="preserve">DI TUTTO UN PO’ – </w:t>
      </w:r>
      <w:r w:rsidRPr="00B054ED">
        <w:rPr>
          <w:rFonts w:eastAsia="Times New Roman" w:cstheme="minorHAnsi"/>
          <w:b/>
          <w:bCs/>
          <w:i/>
          <w:iCs/>
          <w:sz w:val="24"/>
          <w:szCs w:val="24"/>
          <w:lang w:eastAsia="it-IT"/>
        </w:rPr>
        <w:t xml:space="preserve">Speciale </w:t>
      </w:r>
      <w:proofErr w:type="spellStart"/>
      <w:r w:rsidRPr="00B054ED">
        <w:rPr>
          <w:rFonts w:eastAsia="Times New Roman" w:cstheme="minorHAnsi"/>
          <w:b/>
          <w:bCs/>
          <w:i/>
          <w:iCs/>
          <w:sz w:val="24"/>
          <w:szCs w:val="24"/>
          <w:lang w:eastAsia="it-IT"/>
        </w:rPr>
        <w:t>Summer</w:t>
      </w:r>
      <w:proofErr w:type="spellEnd"/>
      <w:r w:rsidRPr="00B054ED">
        <w:rPr>
          <w:rFonts w:eastAsia="Times New Roman" w:cstheme="minorHAnsi"/>
          <w:b/>
          <w:bCs/>
          <w:i/>
          <w:iCs/>
          <w:sz w:val="24"/>
          <w:szCs w:val="24"/>
          <w:lang w:eastAsia="it-IT"/>
        </w:rPr>
        <w:t xml:space="preserve"> Camp </w:t>
      </w:r>
    </w:p>
    <w:p w14:paraId="1B084B61" w14:textId="36DFFDC1" w:rsidR="00D3426A" w:rsidRPr="009B2CC7" w:rsidRDefault="00D3426A" w:rsidP="009B2CC7">
      <w:pPr>
        <w:shd w:val="clear" w:color="auto" w:fill="FFFFFF"/>
        <w:spacing w:after="0" w:line="276" w:lineRule="auto"/>
        <w:rPr>
          <w:rFonts w:eastAsia="Times New Roman" w:cstheme="minorHAnsi"/>
          <w:i/>
          <w:iCs/>
          <w:lang w:eastAsia="it-IT"/>
        </w:rPr>
      </w:pPr>
      <w:r w:rsidRPr="009B2CC7">
        <w:rPr>
          <w:rFonts w:eastAsia="Times New Roman" w:cstheme="minorHAnsi"/>
          <w:i/>
          <w:iCs/>
          <w:lang w:eastAsia="it-IT"/>
        </w:rPr>
        <w:t>per bambini dai 6 ai 12 anni</w:t>
      </w:r>
    </w:p>
    <w:p w14:paraId="284099B0" w14:textId="5B91FD67" w:rsidR="00D3426A" w:rsidRDefault="00D3426A" w:rsidP="00B054ED">
      <w:pPr>
        <w:shd w:val="clear" w:color="auto" w:fill="FFFFFF"/>
        <w:spacing w:after="0" w:line="276" w:lineRule="auto"/>
        <w:jc w:val="both"/>
        <w:rPr>
          <w:rFonts w:eastAsia="Times New Roman" w:cstheme="minorHAnsi"/>
          <w:lang w:eastAsia="it-IT"/>
        </w:rPr>
      </w:pPr>
      <w:r w:rsidRPr="009B2CC7">
        <w:rPr>
          <w:rFonts w:eastAsia="Times New Roman" w:cstheme="minorHAnsi"/>
          <w:lang w:eastAsia="it-IT"/>
        </w:rPr>
        <w:t xml:space="preserve">Alla mostra Isgrò cancella Brixia e al lavoro di Emilio Isgrò è dedicata anche un’intera giornata della settimana </w:t>
      </w:r>
      <w:r w:rsidRPr="009B2CC7">
        <w:rPr>
          <w:rFonts w:eastAsia="Times New Roman" w:cstheme="minorHAnsi"/>
          <w:i/>
          <w:iCs/>
          <w:lang w:eastAsia="it-IT"/>
        </w:rPr>
        <w:t>Di tutto un po’</w:t>
      </w:r>
      <w:r w:rsidRPr="009B2CC7">
        <w:rPr>
          <w:rFonts w:eastAsia="Times New Roman" w:cstheme="minorHAnsi"/>
          <w:lang w:eastAsia="it-IT"/>
        </w:rPr>
        <w:t xml:space="preserve"> di </w:t>
      </w:r>
      <w:proofErr w:type="spellStart"/>
      <w:r w:rsidRPr="009B2CC7">
        <w:rPr>
          <w:rFonts w:eastAsia="Times New Roman" w:cstheme="minorHAnsi"/>
          <w:lang w:eastAsia="it-IT"/>
        </w:rPr>
        <w:t>Summer</w:t>
      </w:r>
      <w:proofErr w:type="spellEnd"/>
      <w:r w:rsidRPr="009B2CC7">
        <w:rPr>
          <w:rFonts w:eastAsia="Times New Roman" w:cstheme="minorHAnsi"/>
          <w:lang w:eastAsia="it-IT"/>
        </w:rPr>
        <w:t xml:space="preserve"> camp, campo estivo dei Musei Civici, che coinvolge bambini e ragazzi dai 6 ai 12 anni, che verrà ripetuta più volte nel corso dell’estate.</w:t>
      </w:r>
    </w:p>
    <w:p w14:paraId="0AB33016" w14:textId="77777777" w:rsidR="00B054ED" w:rsidRPr="009B2CC7" w:rsidRDefault="00B054ED" w:rsidP="009B2CC7">
      <w:pPr>
        <w:shd w:val="clear" w:color="auto" w:fill="FFFFFF"/>
        <w:spacing w:after="0" w:line="276" w:lineRule="auto"/>
        <w:rPr>
          <w:rFonts w:eastAsia="Times New Roman" w:cstheme="minorHAnsi"/>
          <w:lang w:eastAsia="it-IT"/>
        </w:rPr>
      </w:pPr>
    </w:p>
    <w:p w14:paraId="5154B96C" w14:textId="77777777" w:rsidR="00D3426A" w:rsidRPr="00B054ED" w:rsidRDefault="00D3426A" w:rsidP="009B2CC7">
      <w:pPr>
        <w:shd w:val="clear" w:color="auto" w:fill="FFFFFF"/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B054ED">
        <w:rPr>
          <w:rFonts w:eastAsia="Times New Roman" w:cstheme="minorHAnsi"/>
          <w:b/>
          <w:bCs/>
          <w:sz w:val="24"/>
          <w:szCs w:val="24"/>
          <w:lang w:eastAsia="it-IT"/>
        </w:rPr>
        <w:t>INFORMAZIONI</w:t>
      </w:r>
    </w:p>
    <w:p w14:paraId="20AFCE52" w14:textId="77777777" w:rsidR="00B054ED" w:rsidRDefault="00D3426A" w:rsidP="009B2CC7">
      <w:pPr>
        <w:shd w:val="clear" w:color="auto" w:fill="FFFFFF"/>
        <w:spacing w:after="0" w:line="276" w:lineRule="auto"/>
        <w:rPr>
          <w:rFonts w:eastAsia="Times New Roman" w:cstheme="minorHAnsi"/>
          <w:lang w:eastAsia="it-IT"/>
        </w:rPr>
      </w:pPr>
      <w:r w:rsidRPr="009B2CC7">
        <w:rPr>
          <w:rFonts w:eastAsia="Times New Roman" w:cstheme="minorHAnsi"/>
          <w:b/>
          <w:bCs/>
          <w:lang w:eastAsia="it-IT"/>
        </w:rPr>
        <w:t xml:space="preserve">Quando: </w:t>
      </w:r>
      <w:r w:rsidRPr="009B2CC7">
        <w:rPr>
          <w:rFonts w:eastAsia="Times New Roman" w:cstheme="minorHAnsi"/>
          <w:lang w:eastAsia="it-IT"/>
        </w:rPr>
        <w:t>20-24 giugno/</w:t>
      </w:r>
      <w:r w:rsidRPr="009B2CC7">
        <w:rPr>
          <w:rFonts w:eastAsia="Times New Roman" w:cstheme="minorHAnsi"/>
          <w:b/>
          <w:bCs/>
          <w:lang w:eastAsia="it-IT"/>
        </w:rPr>
        <w:t xml:space="preserve"> </w:t>
      </w:r>
      <w:r w:rsidRPr="009B2CC7">
        <w:rPr>
          <w:rFonts w:eastAsia="Times New Roman" w:cstheme="minorHAnsi"/>
          <w:lang w:eastAsia="it-IT"/>
        </w:rPr>
        <w:t>18-22 luglio/ 15-19 agosto</w:t>
      </w:r>
    </w:p>
    <w:p w14:paraId="3A5A3ED3" w14:textId="52D9BE14" w:rsidR="00D3426A" w:rsidRPr="009B2CC7" w:rsidRDefault="00D3426A" w:rsidP="009B2CC7">
      <w:pPr>
        <w:shd w:val="clear" w:color="auto" w:fill="FFFFFF"/>
        <w:spacing w:after="0" w:line="276" w:lineRule="auto"/>
        <w:rPr>
          <w:rFonts w:eastAsia="Times New Roman" w:cstheme="minorHAnsi"/>
          <w:lang w:eastAsia="it-IT"/>
        </w:rPr>
      </w:pPr>
      <w:r w:rsidRPr="009B2CC7">
        <w:rPr>
          <w:rFonts w:eastAsia="Times New Roman" w:cstheme="minorHAnsi"/>
          <w:b/>
          <w:bCs/>
          <w:lang w:eastAsia="it-IT"/>
        </w:rPr>
        <w:t>Costo:</w:t>
      </w:r>
      <w:r w:rsidRPr="009B2CC7">
        <w:rPr>
          <w:rFonts w:eastAsia="Times New Roman" w:cstheme="minorHAnsi"/>
          <w:lang w:eastAsia="it-IT"/>
        </w:rPr>
        <w:t xml:space="preserve"> dell’abbonamento settimanale 95 €; 85 € sconto fratelli (dal secondo figlio) </w:t>
      </w:r>
    </w:p>
    <w:p w14:paraId="07DF20C6" w14:textId="384FAAD7" w:rsidR="00554930" w:rsidRPr="009B2CC7" w:rsidRDefault="00D3426A" w:rsidP="00B054ED">
      <w:pPr>
        <w:shd w:val="clear" w:color="auto" w:fill="FFFFFF"/>
        <w:spacing w:after="0" w:line="276" w:lineRule="auto"/>
      </w:pPr>
      <w:r w:rsidRPr="009B2CC7">
        <w:rPr>
          <w:rFonts w:eastAsia="Times New Roman" w:cstheme="minorHAnsi"/>
          <w:b/>
          <w:bCs/>
          <w:lang w:eastAsia="it-IT"/>
        </w:rPr>
        <w:t>Per informazioni e prenotazioni</w:t>
      </w:r>
      <w:r w:rsidRPr="009B2CC7">
        <w:rPr>
          <w:rFonts w:eastAsia="Times New Roman" w:cstheme="minorHAnsi"/>
          <w:lang w:eastAsia="it-IT"/>
        </w:rPr>
        <w:t xml:space="preserve">: CUP 030.2977833-834 </w:t>
      </w:r>
      <w:hyperlink r:id="rId11" w:history="1">
        <w:r w:rsidRPr="009B2CC7">
          <w:rPr>
            <w:rStyle w:val="Collegamentoipertestuale"/>
            <w:rFonts w:eastAsia="Times New Roman" w:cstheme="minorHAnsi"/>
            <w:color w:val="auto"/>
            <w:lang w:eastAsia="it-IT"/>
          </w:rPr>
          <w:t>cup@bresciamusei.com</w:t>
        </w:r>
      </w:hyperlink>
      <w:bookmarkEnd w:id="3"/>
      <w:bookmarkEnd w:id="0"/>
    </w:p>
    <w:sectPr w:rsidR="00554930" w:rsidRPr="009B2CC7" w:rsidSect="00662D57">
      <w:headerReference w:type="first" r:id="rId12"/>
      <w:footerReference w:type="first" r:id="rId13"/>
      <w:pgSz w:w="12240" w:h="15840"/>
      <w:pgMar w:top="1440" w:right="1440" w:bottom="1440" w:left="1440" w:header="708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48286" w14:textId="77777777" w:rsidR="006746E8" w:rsidRDefault="006746E8" w:rsidP="003C05B9">
      <w:pPr>
        <w:spacing w:after="0" w:line="240" w:lineRule="auto"/>
      </w:pPr>
      <w:r>
        <w:separator/>
      </w:r>
    </w:p>
  </w:endnote>
  <w:endnote w:type="continuationSeparator" w:id="0">
    <w:p w14:paraId="2BD6EED8" w14:textId="77777777" w:rsidR="006746E8" w:rsidRDefault="006746E8" w:rsidP="003C05B9">
      <w:pPr>
        <w:spacing w:after="0" w:line="240" w:lineRule="auto"/>
      </w:pPr>
      <w:r>
        <w:continuationSeparator/>
      </w:r>
    </w:p>
  </w:endnote>
  <w:endnote w:type="continuationNotice" w:id="1">
    <w:p w14:paraId="5A785373" w14:textId="77777777" w:rsidR="006746E8" w:rsidRDefault="006746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998A" w14:textId="4010AA83" w:rsidR="00662D57" w:rsidRDefault="00662D57">
    <w:pPr>
      <w:pStyle w:val="Pidipagina"/>
    </w:pPr>
    <w:r w:rsidRPr="00376210">
      <w:rPr>
        <w:noProof/>
      </w:rPr>
      <w:drawing>
        <wp:anchor distT="0" distB="0" distL="114300" distR="114300" simplePos="0" relativeHeight="251661312" behindDoc="1" locked="1" layoutInCell="1" allowOverlap="1" wp14:anchorId="5A6A2A52" wp14:editId="528DB138">
          <wp:simplePos x="0" y="0"/>
          <wp:positionH relativeFrom="page">
            <wp:posOffset>5080</wp:posOffset>
          </wp:positionH>
          <wp:positionV relativeFrom="page">
            <wp:posOffset>8961120</wp:posOffset>
          </wp:positionV>
          <wp:extent cx="7689850" cy="1098550"/>
          <wp:effectExtent l="0" t="0" r="6350" b="635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9850" cy="1098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F24B" w14:textId="77777777" w:rsidR="006746E8" w:rsidRDefault="006746E8" w:rsidP="003C05B9">
      <w:pPr>
        <w:spacing w:after="0" w:line="240" w:lineRule="auto"/>
      </w:pPr>
      <w:r>
        <w:separator/>
      </w:r>
    </w:p>
  </w:footnote>
  <w:footnote w:type="continuationSeparator" w:id="0">
    <w:p w14:paraId="0B5B8952" w14:textId="77777777" w:rsidR="006746E8" w:rsidRDefault="006746E8" w:rsidP="003C05B9">
      <w:pPr>
        <w:spacing w:after="0" w:line="240" w:lineRule="auto"/>
      </w:pPr>
      <w:r>
        <w:continuationSeparator/>
      </w:r>
    </w:p>
  </w:footnote>
  <w:footnote w:type="continuationNotice" w:id="1">
    <w:p w14:paraId="61268091" w14:textId="77777777" w:rsidR="006746E8" w:rsidRDefault="006746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BD8C" w14:textId="5571A8AB" w:rsidR="00662D57" w:rsidRDefault="00662D57">
    <w:pPr>
      <w:pStyle w:val="Intestazione"/>
    </w:pPr>
    <w:r w:rsidRPr="000E2915">
      <w:rPr>
        <w:noProof/>
      </w:rPr>
      <w:drawing>
        <wp:anchor distT="0" distB="0" distL="114300" distR="114300" simplePos="0" relativeHeight="251659264" behindDoc="0" locked="1" layoutInCell="1" allowOverlap="1" wp14:anchorId="0460803E" wp14:editId="27783C53">
          <wp:simplePos x="0" y="0"/>
          <wp:positionH relativeFrom="page">
            <wp:posOffset>15240</wp:posOffset>
          </wp:positionH>
          <wp:positionV relativeFrom="page">
            <wp:posOffset>10160</wp:posOffset>
          </wp:positionV>
          <wp:extent cx="7706360" cy="1463040"/>
          <wp:effectExtent l="0" t="0" r="8890" b="3810"/>
          <wp:wrapTopAndBottom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6360" cy="1463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B41"/>
    <w:rsid w:val="00004F5A"/>
    <w:rsid w:val="00055836"/>
    <w:rsid w:val="00067384"/>
    <w:rsid w:val="00073858"/>
    <w:rsid w:val="00073D15"/>
    <w:rsid w:val="00075705"/>
    <w:rsid w:val="000927E4"/>
    <w:rsid w:val="000D74C7"/>
    <w:rsid w:val="000E11CE"/>
    <w:rsid w:val="000F22AE"/>
    <w:rsid w:val="000F7121"/>
    <w:rsid w:val="0010565D"/>
    <w:rsid w:val="00117189"/>
    <w:rsid w:val="0012314F"/>
    <w:rsid w:val="00132F16"/>
    <w:rsid w:val="00136D6B"/>
    <w:rsid w:val="0014190D"/>
    <w:rsid w:val="001502F8"/>
    <w:rsid w:val="001510EC"/>
    <w:rsid w:val="001516D0"/>
    <w:rsid w:val="001516EC"/>
    <w:rsid w:val="00156C04"/>
    <w:rsid w:val="00156D97"/>
    <w:rsid w:val="00161423"/>
    <w:rsid w:val="00163D54"/>
    <w:rsid w:val="00165F3E"/>
    <w:rsid w:val="001660CA"/>
    <w:rsid w:val="0017702F"/>
    <w:rsid w:val="00177E75"/>
    <w:rsid w:val="00190EA3"/>
    <w:rsid w:val="001911D9"/>
    <w:rsid w:val="00194CF8"/>
    <w:rsid w:val="0019695A"/>
    <w:rsid w:val="001A22A1"/>
    <w:rsid w:val="001A6E33"/>
    <w:rsid w:val="001B3848"/>
    <w:rsid w:val="001B57A1"/>
    <w:rsid w:val="001D44D7"/>
    <w:rsid w:val="001E07F2"/>
    <w:rsid w:val="001E266F"/>
    <w:rsid w:val="001F1C97"/>
    <w:rsid w:val="001F294F"/>
    <w:rsid w:val="002238EF"/>
    <w:rsid w:val="0022502A"/>
    <w:rsid w:val="002276E3"/>
    <w:rsid w:val="00231201"/>
    <w:rsid w:val="00235B8C"/>
    <w:rsid w:val="00265544"/>
    <w:rsid w:val="00266D85"/>
    <w:rsid w:val="00276991"/>
    <w:rsid w:val="0028093D"/>
    <w:rsid w:val="002A702B"/>
    <w:rsid w:val="002C183B"/>
    <w:rsid w:val="002C7196"/>
    <w:rsid w:val="00311F82"/>
    <w:rsid w:val="003178A3"/>
    <w:rsid w:val="00323527"/>
    <w:rsid w:val="00324B5F"/>
    <w:rsid w:val="00330249"/>
    <w:rsid w:val="00341101"/>
    <w:rsid w:val="00353CC7"/>
    <w:rsid w:val="00361825"/>
    <w:rsid w:val="003634A8"/>
    <w:rsid w:val="003876E7"/>
    <w:rsid w:val="00392D85"/>
    <w:rsid w:val="00394294"/>
    <w:rsid w:val="003B3EBE"/>
    <w:rsid w:val="003B5C51"/>
    <w:rsid w:val="003C05B9"/>
    <w:rsid w:val="003C20E6"/>
    <w:rsid w:val="003C5B3A"/>
    <w:rsid w:val="003C6C67"/>
    <w:rsid w:val="003C7712"/>
    <w:rsid w:val="003D6285"/>
    <w:rsid w:val="004000E8"/>
    <w:rsid w:val="0040575A"/>
    <w:rsid w:val="0042681E"/>
    <w:rsid w:val="00426A12"/>
    <w:rsid w:val="00427D39"/>
    <w:rsid w:val="0043441A"/>
    <w:rsid w:val="00463A89"/>
    <w:rsid w:val="004734A0"/>
    <w:rsid w:val="004842B8"/>
    <w:rsid w:val="00485986"/>
    <w:rsid w:val="00492F80"/>
    <w:rsid w:val="00497876"/>
    <w:rsid w:val="004A0355"/>
    <w:rsid w:val="004A3317"/>
    <w:rsid w:val="004A7207"/>
    <w:rsid w:val="004C55C1"/>
    <w:rsid w:val="004C5E2E"/>
    <w:rsid w:val="004E3AAA"/>
    <w:rsid w:val="004F44AD"/>
    <w:rsid w:val="0051330F"/>
    <w:rsid w:val="00524150"/>
    <w:rsid w:val="00524C12"/>
    <w:rsid w:val="00554930"/>
    <w:rsid w:val="005556A9"/>
    <w:rsid w:val="0055672B"/>
    <w:rsid w:val="00566B63"/>
    <w:rsid w:val="00580F68"/>
    <w:rsid w:val="00593E77"/>
    <w:rsid w:val="005969CA"/>
    <w:rsid w:val="005A0DE0"/>
    <w:rsid w:val="005A6D87"/>
    <w:rsid w:val="005B2FA4"/>
    <w:rsid w:val="005C60AB"/>
    <w:rsid w:val="005E7FD7"/>
    <w:rsid w:val="005F0D91"/>
    <w:rsid w:val="005F6699"/>
    <w:rsid w:val="00601B54"/>
    <w:rsid w:val="006040A6"/>
    <w:rsid w:val="0061032D"/>
    <w:rsid w:val="00610856"/>
    <w:rsid w:val="00635EF6"/>
    <w:rsid w:val="0065083F"/>
    <w:rsid w:val="00662D57"/>
    <w:rsid w:val="0066402B"/>
    <w:rsid w:val="006746E8"/>
    <w:rsid w:val="00675C93"/>
    <w:rsid w:val="00676AAB"/>
    <w:rsid w:val="006815F7"/>
    <w:rsid w:val="00682609"/>
    <w:rsid w:val="00687D3B"/>
    <w:rsid w:val="00695EEF"/>
    <w:rsid w:val="006A6A11"/>
    <w:rsid w:val="006B7713"/>
    <w:rsid w:val="006C34DB"/>
    <w:rsid w:val="006C4290"/>
    <w:rsid w:val="006C5953"/>
    <w:rsid w:val="006E5CA0"/>
    <w:rsid w:val="006F0296"/>
    <w:rsid w:val="006F329D"/>
    <w:rsid w:val="006F35C4"/>
    <w:rsid w:val="006F59F5"/>
    <w:rsid w:val="00724251"/>
    <w:rsid w:val="0072616B"/>
    <w:rsid w:val="00730C55"/>
    <w:rsid w:val="007338B4"/>
    <w:rsid w:val="00745652"/>
    <w:rsid w:val="007525D1"/>
    <w:rsid w:val="00764875"/>
    <w:rsid w:val="0076573D"/>
    <w:rsid w:val="00766476"/>
    <w:rsid w:val="00783D54"/>
    <w:rsid w:val="00785870"/>
    <w:rsid w:val="007900C0"/>
    <w:rsid w:val="007C45A2"/>
    <w:rsid w:val="007F24B1"/>
    <w:rsid w:val="00813128"/>
    <w:rsid w:val="008304D7"/>
    <w:rsid w:val="00832EE1"/>
    <w:rsid w:val="00846E04"/>
    <w:rsid w:val="008600B9"/>
    <w:rsid w:val="00864819"/>
    <w:rsid w:val="0087667C"/>
    <w:rsid w:val="00883005"/>
    <w:rsid w:val="00891232"/>
    <w:rsid w:val="008B49F9"/>
    <w:rsid w:val="008C374F"/>
    <w:rsid w:val="008C3FEA"/>
    <w:rsid w:val="008E6F82"/>
    <w:rsid w:val="008F534E"/>
    <w:rsid w:val="00934922"/>
    <w:rsid w:val="0094009B"/>
    <w:rsid w:val="00940778"/>
    <w:rsid w:val="00942D84"/>
    <w:rsid w:val="00944A80"/>
    <w:rsid w:val="00950F64"/>
    <w:rsid w:val="009547DA"/>
    <w:rsid w:val="00954DA7"/>
    <w:rsid w:val="00954F7C"/>
    <w:rsid w:val="009646C9"/>
    <w:rsid w:val="009646CE"/>
    <w:rsid w:val="00967CA3"/>
    <w:rsid w:val="00986C60"/>
    <w:rsid w:val="00994AFB"/>
    <w:rsid w:val="009A2F13"/>
    <w:rsid w:val="009A4555"/>
    <w:rsid w:val="009A4E1B"/>
    <w:rsid w:val="009A5AB7"/>
    <w:rsid w:val="009B2CC7"/>
    <w:rsid w:val="009C4213"/>
    <w:rsid w:val="009D0746"/>
    <w:rsid w:val="009D1F97"/>
    <w:rsid w:val="009E0B41"/>
    <w:rsid w:val="009E55B1"/>
    <w:rsid w:val="009E5DA7"/>
    <w:rsid w:val="009F684D"/>
    <w:rsid w:val="00A04B12"/>
    <w:rsid w:val="00A20B77"/>
    <w:rsid w:val="00A23BBD"/>
    <w:rsid w:val="00A320EA"/>
    <w:rsid w:val="00A359D2"/>
    <w:rsid w:val="00A40B0A"/>
    <w:rsid w:val="00A4302C"/>
    <w:rsid w:val="00A56621"/>
    <w:rsid w:val="00A63DD6"/>
    <w:rsid w:val="00A70748"/>
    <w:rsid w:val="00AD7151"/>
    <w:rsid w:val="00AD798E"/>
    <w:rsid w:val="00AE0BB4"/>
    <w:rsid w:val="00AE127C"/>
    <w:rsid w:val="00AF2DA6"/>
    <w:rsid w:val="00B01DF5"/>
    <w:rsid w:val="00B054ED"/>
    <w:rsid w:val="00B1388C"/>
    <w:rsid w:val="00B15CCC"/>
    <w:rsid w:val="00B255F1"/>
    <w:rsid w:val="00B2676B"/>
    <w:rsid w:val="00B31CAC"/>
    <w:rsid w:val="00B41AA7"/>
    <w:rsid w:val="00B4478D"/>
    <w:rsid w:val="00B44FBF"/>
    <w:rsid w:val="00B45C43"/>
    <w:rsid w:val="00B5231E"/>
    <w:rsid w:val="00B5312D"/>
    <w:rsid w:val="00B6257F"/>
    <w:rsid w:val="00B63DA4"/>
    <w:rsid w:val="00BA1D83"/>
    <w:rsid w:val="00BB0EEF"/>
    <w:rsid w:val="00BB4DE8"/>
    <w:rsid w:val="00C0052F"/>
    <w:rsid w:val="00C52E9D"/>
    <w:rsid w:val="00C555F6"/>
    <w:rsid w:val="00C6670C"/>
    <w:rsid w:val="00C75321"/>
    <w:rsid w:val="00C876F4"/>
    <w:rsid w:val="00CB0754"/>
    <w:rsid w:val="00CB15A0"/>
    <w:rsid w:val="00CB65DD"/>
    <w:rsid w:val="00CD538F"/>
    <w:rsid w:val="00CF4E25"/>
    <w:rsid w:val="00CF7915"/>
    <w:rsid w:val="00D112FC"/>
    <w:rsid w:val="00D17F9D"/>
    <w:rsid w:val="00D200C8"/>
    <w:rsid w:val="00D24058"/>
    <w:rsid w:val="00D30221"/>
    <w:rsid w:val="00D30C06"/>
    <w:rsid w:val="00D3426A"/>
    <w:rsid w:val="00D4301D"/>
    <w:rsid w:val="00D504C2"/>
    <w:rsid w:val="00D51FB3"/>
    <w:rsid w:val="00D52E21"/>
    <w:rsid w:val="00D6541A"/>
    <w:rsid w:val="00D84ADC"/>
    <w:rsid w:val="00DA4174"/>
    <w:rsid w:val="00DA7860"/>
    <w:rsid w:val="00DC6667"/>
    <w:rsid w:val="00DD3CF8"/>
    <w:rsid w:val="00DD4D6F"/>
    <w:rsid w:val="00DE2835"/>
    <w:rsid w:val="00DE5C7E"/>
    <w:rsid w:val="00DF771B"/>
    <w:rsid w:val="00E02302"/>
    <w:rsid w:val="00E052B4"/>
    <w:rsid w:val="00E11352"/>
    <w:rsid w:val="00E34358"/>
    <w:rsid w:val="00E413E1"/>
    <w:rsid w:val="00E423DD"/>
    <w:rsid w:val="00E506A6"/>
    <w:rsid w:val="00E52383"/>
    <w:rsid w:val="00E6285A"/>
    <w:rsid w:val="00E63B8F"/>
    <w:rsid w:val="00E65F3A"/>
    <w:rsid w:val="00E66E6E"/>
    <w:rsid w:val="00E66EEE"/>
    <w:rsid w:val="00E82766"/>
    <w:rsid w:val="00E87271"/>
    <w:rsid w:val="00E87E4F"/>
    <w:rsid w:val="00EA068B"/>
    <w:rsid w:val="00EA5201"/>
    <w:rsid w:val="00EA549A"/>
    <w:rsid w:val="00EA5BCA"/>
    <w:rsid w:val="00EB73AE"/>
    <w:rsid w:val="00EC1F6D"/>
    <w:rsid w:val="00EC764E"/>
    <w:rsid w:val="00ED1A22"/>
    <w:rsid w:val="00ED6CFE"/>
    <w:rsid w:val="00F208AC"/>
    <w:rsid w:val="00F20A99"/>
    <w:rsid w:val="00F350F3"/>
    <w:rsid w:val="00F36A3E"/>
    <w:rsid w:val="00F506ED"/>
    <w:rsid w:val="00F552F1"/>
    <w:rsid w:val="00F721D3"/>
    <w:rsid w:val="00F821FE"/>
    <w:rsid w:val="00F8458F"/>
    <w:rsid w:val="00F84F92"/>
    <w:rsid w:val="00F85C7B"/>
    <w:rsid w:val="00FB448D"/>
    <w:rsid w:val="00F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109AE"/>
  <w15:chartTrackingRefBased/>
  <w15:docId w15:val="{600DF029-51D6-46A1-BD3E-BF707040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D3426A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A417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DA4174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DA417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200C8"/>
    <w:rPr>
      <w:rFonts w:ascii="Times New Roman" w:hAnsi="Times New Roman" w:cs="Times New Roman"/>
      <w:sz w:val="24"/>
      <w:szCs w:val="24"/>
    </w:rPr>
  </w:style>
  <w:style w:type="character" w:customStyle="1" w:styleId="m-3879005399086881021apple-converted-space">
    <w:name w:val="m_-3879005399086881021apple-converted-space"/>
    <w:basedOn w:val="Carpredefinitoparagrafo"/>
    <w:rsid w:val="00F721D3"/>
  </w:style>
  <w:style w:type="paragraph" w:styleId="Intestazione">
    <w:name w:val="header"/>
    <w:basedOn w:val="Normale"/>
    <w:link w:val="IntestazioneCarattere"/>
    <w:uiPriority w:val="99"/>
    <w:unhideWhenUsed/>
    <w:rsid w:val="003C05B9"/>
    <w:pPr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5B9"/>
  </w:style>
  <w:style w:type="paragraph" w:styleId="Pidipagina">
    <w:name w:val="footer"/>
    <w:basedOn w:val="Normale"/>
    <w:link w:val="PidipaginaCarattere"/>
    <w:uiPriority w:val="99"/>
    <w:unhideWhenUsed/>
    <w:rsid w:val="003C05B9"/>
    <w:pPr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5B9"/>
  </w:style>
  <w:style w:type="character" w:styleId="Enfasicorsivo">
    <w:name w:val="Emphasis"/>
    <w:basedOn w:val="Carpredefinitoparagrafo"/>
    <w:uiPriority w:val="20"/>
    <w:qFormat/>
    <w:rsid w:val="00323527"/>
    <w:rPr>
      <w:i/>
      <w:iCs/>
    </w:rPr>
  </w:style>
  <w:style w:type="character" w:styleId="Enfasigrassetto">
    <w:name w:val="Strong"/>
    <w:basedOn w:val="Carpredefinitoparagrafo"/>
    <w:uiPriority w:val="22"/>
    <w:qFormat/>
    <w:rsid w:val="00323527"/>
    <w:rPr>
      <w:b/>
      <w:bCs/>
    </w:rPr>
  </w:style>
  <w:style w:type="paragraph" w:customStyle="1" w:styleId="LO-normal">
    <w:name w:val="LO-normal"/>
    <w:qFormat/>
    <w:rsid w:val="00323527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val="it-IT" w:eastAsia="zh-CN" w:bidi="hi-IN"/>
    </w:rPr>
  </w:style>
  <w:style w:type="paragraph" w:customStyle="1" w:styleId="default-style">
    <w:name w:val="default-style"/>
    <w:basedOn w:val="Normale"/>
    <w:rsid w:val="00323527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customStyle="1" w:styleId="lo-normal0">
    <w:name w:val="lo-normal"/>
    <w:basedOn w:val="Normale"/>
    <w:rsid w:val="00323527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p@bresciamusei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cup@bresciamusei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12566-39F2-455F-B0E4-DE4A615BD90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FA9C8695-DC2A-43B6-A8BB-5FCF3DBBD5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58EBE-C4D4-4F79-A81E-76A037564D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E320ED-78D7-4815-9984-D024F62DF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Melloni</dc:creator>
  <cp:keywords/>
  <dc:description/>
  <cp:lastModifiedBy>Giuseppe Mazzadi</cp:lastModifiedBy>
  <cp:revision>7</cp:revision>
  <cp:lastPrinted>2022-06-21T15:44:00Z</cp:lastPrinted>
  <dcterms:created xsi:type="dcterms:W3CDTF">2022-06-21T14:32:00Z</dcterms:created>
  <dcterms:modified xsi:type="dcterms:W3CDTF">2022-06-21T16:55:00Z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