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F451B" w14:textId="0A6826BD" w:rsidR="00E74029" w:rsidRDefault="00E74029" w:rsidP="00C2025C">
      <w:pPr>
        <w:tabs>
          <w:tab w:val="left" w:pos="7488"/>
        </w:tabs>
        <w:spacing w:after="0"/>
        <w:jc w:val="both"/>
        <w:rPr>
          <w:b/>
          <w:bCs/>
          <w:sz w:val="24"/>
          <w:szCs w:val="24"/>
        </w:rPr>
      </w:pPr>
    </w:p>
    <w:p w14:paraId="361C17A8" w14:textId="77777777" w:rsidR="00501711" w:rsidRDefault="00501711" w:rsidP="00501711">
      <w:pPr>
        <w:tabs>
          <w:tab w:val="left" w:pos="7488"/>
        </w:tabs>
        <w:spacing w:after="0"/>
        <w:jc w:val="both"/>
        <w:rPr>
          <w:b/>
          <w:bCs/>
          <w:sz w:val="28"/>
          <w:szCs w:val="28"/>
        </w:rPr>
      </w:pPr>
    </w:p>
    <w:p w14:paraId="4102B9B9" w14:textId="77777777" w:rsidR="00501711" w:rsidRDefault="00501711" w:rsidP="00501711">
      <w:pPr>
        <w:tabs>
          <w:tab w:val="left" w:pos="7488"/>
        </w:tabs>
        <w:spacing w:after="0"/>
        <w:jc w:val="both"/>
        <w:rPr>
          <w:b/>
          <w:bCs/>
          <w:sz w:val="28"/>
          <w:szCs w:val="28"/>
          <w:lang w:val="it-IT"/>
        </w:rPr>
      </w:pPr>
      <w:r w:rsidRPr="00501711">
        <w:rPr>
          <w:b/>
          <w:bCs/>
          <w:sz w:val="28"/>
          <w:szCs w:val="28"/>
          <w:lang w:val="it-IT"/>
        </w:rPr>
        <w:t xml:space="preserve">Mara </w:t>
      </w:r>
      <w:r w:rsidRPr="00501711">
        <w:rPr>
          <w:b/>
          <w:bCs/>
          <w:sz w:val="28"/>
          <w:szCs w:val="28"/>
          <w:lang w:val="it-IT"/>
        </w:rPr>
        <w:t xml:space="preserve">FOLINI CECCARELLI </w:t>
      </w:r>
    </w:p>
    <w:p w14:paraId="370D2A0E" w14:textId="6CD65797" w:rsidR="00501711" w:rsidRDefault="00501711" w:rsidP="00501711">
      <w:pPr>
        <w:tabs>
          <w:tab w:val="left" w:pos="7488"/>
        </w:tabs>
        <w:spacing w:after="0"/>
        <w:jc w:val="both"/>
        <w:rPr>
          <w:b/>
          <w:bCs/>
          <w:sz w:val="28"/>
          <w:szCs w:val="28"/>
          <w:lang w:val="it-IT"/>
        </w:rPr>
      </w:pPr>
      <w:r w:rsidRPr="00501711">
        <w:rPr>
          <w:b/>
          <w:bCs/>
          <w:sz w:val="28"/>
          <w:szCs w:val="28"/>
          <w:lang w:val="it-IT"/>
        </w:rPr>
        <w:t>Direttrice del Museo Comunale d’Arte Moderna di Ascona</w:t>
      </w:r>
      <w:r w:rsidR="00AE13F0">
        <w:rPr>
          <w:b/>
          <w:bCs/>
          <w:sz w:val="28"/>
          <w:szCs w:val="28"/>
          <w:lang w:val="it-IT"/>
        </w:rPr>
        <w:t xml:space="preserve"> e curatrice della mostra</w:t>
      </w:r>
    </w:p>
    <w:p w14:paraId="7CE9F2C3" w14:textId="5E5ED9A4" w:rsidR="00041B65" w:rsidRDefault="00041B65" w:rsidP="00C2025C">
      <w:pPr>
        <w:spacing w:after="0"/>
        <w:jc w:val="both"/>
        <w:rPr>
          <w:sz w:val="24"/>
          <w:szCs w:val="24"/>
        </w:rPr>
      </w:pPr>
    </w:p>
    <w:p w14:paraId="77D060E9" w14:textId="3ABA6954" w:rsidR="00501711" w:rsidRPr="00501711" w:rsidRDefault="00AE13F0" w:rsidP="00C2025C">
      <w:pPr>
        <w:spacing w:after="0"/>
        <w:jc w:val="both"/>
        <w:rPr>
          <w:b/>
          <w:bCs/>
          <w:i/>
          <w:iCs/>
          <w:sz w:val="28"/>
          <w:szCs w:val="28"/>
        </w:rPr>
      </w:pPr>
      <w:r w:rsidRPr="00AE13F0">
        <w:rPr>
          <w:b/>
          <w:bCs/>
          <w:i/>
          <w:iCs/>
          <w:sz w:val="28"/>
          <w:szCs w:val="28"/>
          <w:lang w:val="it-IT"/>
        </w:rPr>
        <w:t>L’ambiente culturale di Ascona</w:t>
      </w:r>
      <w:r>
        <w:rPr>
          <w:b/>
          <w:bCs/>
          <w:i/>
          <w:iCs/>
          <w:sz w:val="28"/>
          <w:szCs w:val="28"/>
          <w:lang w:val="it-IT"/>
        </w:rPr>
        <w:t xml:space="preserve"> </w:t>
      </w:r>
      <w:r w:rsidR="00501711" w:rsidRPr="00501711">
        <w:rPr>
          <w:b/>
          <w:bCs/>
          <w:i/>
          <w:iCs/>
          <w:sz w:val="28"/>
          <w:szCs w:val="28"/>
        </w:rPr>
        <w:t>*</w:t>
      </w:r>
    </w:p>
    <w:p w14:paraId="20290B76" w14:textId="61A98216" w:rsidR="00501711" w:rsidRDefault="00501711" w:rsidP="00C2025C">
      <w:pPr>
        <w:spacing w:after="0"/>
        <w:jc w:val="both"/>
        <w:rPr>
          <w:sz w:val="24"/>
          <w:szCs w:val="24"/>
        </w:rPr>
      </w:pPr>
    </w:p>
    <w:p w14:paraId="278FD492" w14:textId="5C367B9F" w:rsidR="00AE13F0" w:rsidRPr="00AE13F0" w:rsidRDefault="00AE13F0" w:rsidP="00AE13F0">
      <w:pPr>
        <w:spacing w:after="0"/>
        <w:jc w:val="both"/>
        <w:rPr>
          <w:sz w:val="24"/>
          <w:szCs w:val="24"/>
          <w:lang w:val="it-IT"/>
        </w:rPr>
      </w:pPr>
      <w:r w:rsidRPr="00AE13F0">
        <w:rPr>
          <w:sz w:val="24"/>
          <w:szCs w:val="24"/>
          <w:lang w:val="it-IT"/>
        </w:rPr>
        <w:t xml:space="preserve">Originale, mistica, anticonvenzionale, Marianne </w:t>
      </w:r>
      <w:proofErr w:type="spellStart"/>
      <w:r w:rsidRPr="00AE13F0">
        <w:rPr>
          <w:sz w:val="24"/>
          <w:szCs w:val="24"/>
          <w:lang w:val="it-IT"/>
        </w:rPr>
        <w:t>Werefkin</w:t>
      </w:r>
      <w:proofErr w:type="spellEnd"/>
      <w:r w:rsidRPr="00AE13F0">
        <w:rPr>
          <w:sz w:val="24"/>
          <w:szCs w:val="24"/>
          <w:lang w:val="it-IT"/>
        </w:rPr>
        <w:t xml:space="preserve"> non poteva trovare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luogo migliore di Ascona per condividere arte e vita, protetta idealmente dalla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storia ricca di fermenti alternativi della comunità di Monte Verità, nata sotto il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segno di un utopico ritorno ai valori originari e autentici della natura, in antitesi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con ogni prevaricazione statale o ecclesiastica capace di minare la libertà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dell’individuo. Una storia con la quale il suo pensiero estetico e filosofico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(ma anche dei molti altri artisti che animavano la scena culturale </w:t>
      </w:r>
      <w:proofErr w:type="spellStart"/>
      <w:r w:rsidRPr="00AE13F0">
        <w:rPr>
          <w:sz w:val="24"/>
          <w:szCs w:val="24"/>
          <w:lang w:val="it-IT"/>
        </w:rPr>
        <w:t>asconese</w:t>
      </w:r>
      <w:proofErr w:type="spellEnd"/>
      <w:r w:rsidRPr="00AE13F0">
        <w:rPr>
          <w:sz w:val="24"/>
          <w:szCs w:val="24"/>
          <w:lang w:val="it-IT"/>
        </w:rPr>
        <w:t xml:space="preserve"> </w:t>
      </w:r>
      <w:r w:rsidRPr="00AE13F0">
        <w:rPr>
          <w:i/>
          <w:iCs/>
          <w:sz w:val="24"/>
          <w:szCs w:val="24"/>
          <w:lang w:val="it-IT"/>
        </w:rPr>
        <w:t>–</w:t>
      </w:r>
      <w:r>
        <w:rPr>
          <w:i/>
          <w:iCs/>
          <w:sz w:val="24"/>
          <w:szCs w:val="24"/>
          <w:lang w:val="it-IT"/>
        </w:rPr>
        <w:t xml:space="preserve"> </w:t>
      </w:r>
      <w:r w:rsidRPr="00AE13F0">
        <w:rPr>
          <w:i/>
          <w:iCs/>
          <w:sz w:val="24"/>
          <w:szCs w:val="24"/>
          <w:lang w:val="it-IT"/>
        </w:rPr>
        <w:t>bohémiens</w:t>
      </w:r>
      <w:r w:rsidRPr="00AE13F0">
        <w:rPr>
          <w:sz w:val="24"/>
          <w:szCs w:val="24"/>
          <w:lang w:val="it-IT"/>
        </w:rPr>
        <w:t xml:space="preserve">, pacifisti, anarchici, mistici o semplici </w:t>
      </w:r>
      <w:r w:rsidRPr="00AE13F0">
        <w:rPr>
          <w:i/>
          <w:iCs/>
          <w:sz w:val="24"/>
          <w:szCs w:val="24"/>
          <w:lang w:val="it-IT"/>
        </w:rPr>
        <w:t>outsiders</w:t>
      </w:r>
      <w:r w:rsidRPr="00AE13F0">
        <w:rPr>
          <w:sz w:val="24"/>
          <w:szCs w:val="24"/>
          <w:lang w:val="it-IT"/>
        </w:rPr>
        <w:t>), trova significative affinità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nella comune opposizione al pensiero positivista, e nella ricerca ansiosa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di una nuova forma di vita – mediata dall’influsso delle varie declinazioni delle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correnti occulte e teosofiche – nella quale recuperare la dimensione spirituale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come alternativa a quella industrializzata e massificante.</w:t>
      </w:r>
    </w:p>
    <w:p w14:paraId="29DF6209" w14:textId="19D4DF69" w:rsidR="00AE13F0" w:rsidRPr="00AE13F0" w:rsidRDefault="00AE13F0" w:rsidP="00AE13F0">
      <w:pPr>
        <w:spacing w:after="0"/>
        <w:jc w:val="both"/>
        <w:rPr>
          <w:sz w:val="24"/>
          <w:szCs w:val="24"/>
          <w:lang w:val="it-IT"/>
        </w:rPr>
      </w:pPr>
      <w:r w:rsidRPr="00AE13F0">
        <w:rPr>
          <w:sz w:val="24"/>
          <w:szCs w:val="24"/>
          <w:lang w:val="it-IT"/>
        </w:rPr>
        <w:t>È in questo luogo eccezionale che vanno dunque contestualizzate le lettere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che </w:t>
      </w:r>
      <w:proofErr w:type="spellStart"/>
      <w:r w:rsidRPr="00AE13F0">
        <w:rPr>
          <w:sz w:val="24"/>
          <w:szCs w:val="24"/>
          <w:lang w:val="it-IT"/>
        </w:rPr>
        <w:t>Werefkin</w:t>
      </w:r>
      <w:proofErr w:type="spellEnd"/>
      <w:r w:rsidRPr="00AE13F0">
        <w:rPr>
          <w:sz w:val="24"/>
          <w:szCs w:val="24"/>
          <w:lang w:val="it-IT"/>
        </w:rPr>
        <w:t xml:space="preserve"> scrive a </w:t>
      </w:r>
      <w:proofErr w:type="spellStart"/>
      <w:r w:rsidRPr="00AE13F0">
        <w:rPr>
          <w:sz w:val="24"/>
          <w:szCs w:val="24"/>
          <w:lang w:val="it-IT"/>
        </w:rPr>
        <w:t>Fries</w:t>
      </w:r>
      <w:proofErr w:type="spellEnd"/>
      <w:r w:rsidRPr="00AE13F0">
        <w:rPr>
          <w:sz w:val="24"/>
          <w:szCs w:val="24"/>
          <w:lang w:val="it-IT"/>
        </w:rPr>
        <w:t xml:space="preserve"> dal 1921 al 1925, ed è in questo ambiente internazionale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di artisti che lo inserisce, quando lui soggiorna ad Ascona, vivendo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nell’appartamento dell’amico comune Ernst </w:t>
      </w:r>
      <w:proofErr w:type="spellStart"/>
      <w:r w:rsidRPr="00AE13F0">
        <w:rPr>
          <w:sz w:val="24"/>
          <w:szCs w:val="24"/>
          <w:lang w:val="it-IT"/>
        </w:rPr>
        <w:t>Kempter</w:t>
      </w:r>
      <w:proofErr w:type="spellEnd"/>
      <w:r w:rsidRPr="00AE13F0">
        <w:rPr>
          <w:sz w:val="24"/>
          <w:szCs w:val="24"/>
          <w:lang w:val="it-IT"/>
        </w:rPr>
        <w:t>: lei, ormai sola, a sessant’anni,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povera, lontana dalla sua patria, in soli tre anni dal suo arrivo era già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così integrata da sentirsi ticinese, la «nonna» di Ascona.</w:t>
      </w:r>
    </w:p>
    <w:p w14:paraId="6D22CD7B" w14:textId="2B0EDB30" w:rsidR="00AE13F0" w:rsidRDefault="00AE13F0" w:rsidP="00AE13F0">
      <w:pPr>
        <w:spacing w:after="0"/>
        <w:jc w:val="both"/>
        <w:rPr>
          <w:sz w:val="24"/>
          <w:szCs w:val="24"/>
          <w:lang w:val="it-IT"/>
        </w:rPr>
      </w:pPr>
      <w:r w:rsidRPr="00AE13F0">
        <w:rPr>
          <w:sz w:val="24"/>
          <w:szCs w:val="24"/>
          <w:lang w:val="it-IT"/>
        </w:rPr>
        <w:t xml:space="preserve">Per quanto lontana dai centri artistici europei, la rete degli artisti che </w:t>
      </w:r>
      <w:proofErr w:type="spellStart"/>
      <w:r w:rsidRPr="00AE13F0">
        <w:rPr>
          <w:sz w:val="24"/>
          <w:szCs w:val="24"/>
          <w:lang w:val="it-IT"/>
        </w:rPr>
        <w:t>Werefkin</w:t>
      </w:r>
      <w:proofErr w:type="spellEnd"/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riuscì a intrecciare in Svizzera le permise di avviare una lunga attività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espositiva che, se non le diede la possibilità di vivere dignitosamente solo della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sua arte, la inserì comunque a pieno titolo nell’ambito delle attività artistiche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delle più importanti gallerie svizzere dell’epoca (</w:t>
      </w:r>
      <w:proofErr w:type="spellStart"/>
      <w:r w:rsidRPr="00AE13F0">
        <w:rPr>
          <w:sz w:val="24"/>
          <w:szCs w:val="24"/>
          <w:lang w:val="it-IT"/>
        </w:rPr>
        <w:t>Coray</w:t>
      </w:r>
      <w:proofErr w:type="spellEnd"/>
      <w:r w:rsidRPr="00AE13F0">
        <w:rPr>
          <w:sz w:val="24"/>
          <w:szCs w:val="24"/>
          <w:lang w:val="it-IT"/>
        </w:rPr>
        <w:t xml:space="preserve"> a Basilea e Zurigo,</w:t>
      </w:r>
      <w:r>
        <w:rPr>
          <w:sz w:val="24"/>
          <w:szCs w:val="24"/>
          <w:lang w:val="it-IT"/>
        </w:rPr>
        <w:t xml:space="preserve"> </w:t>
      </w:r>
      <w:proofErr w:type="spellStart"/>
      <w:r w:rsidRPr="00AE13F0">
        <w:rPr>
          <w:sz w:val="24"/>
          <w:szCs w:val="24"/>
          <w:lang w:val="it-IT"/>
        </w:rPr>
        <w:t>Moos</w:t>
      </w:r>
      <w:proofErr w:type="spellEnd"/>
      <w:r w:rsidRPr="00AE13F0">
        <w:rPr>
          <w:sz w:val="24"/>
          <w:szCs w:val="24"/>
          <w:lang w:val="it-IT"/>
        </w:rPr>
        <w:t xml:space="preserve"> a Ginevra, il </w:t>
      </w:r>
      <w:proofErr w:type="spellStart"/>
      <w:r w:rsidRPr="00AE13F0">
        <w:rPr>
          <w:sz w:val="24"/>
          <w:szCs w:val="24"/>
          <w:lang w:val="it-IT"/>
        </w:rPr>
        <w:t>Kunstsalon</w:t>
      </w:r>
      <w:proofErr w:type="spellEnd"/>
      <w:r w:rsidRPr="00AE13F0">
        <w:rPr>
          <w:sz w:val="24"/>
          <w:szCs w:val="24"/>
          <w:lang w:val="it-IT"/>
        </w:rPr>
        <w:t xml:space="preserve"> </w:t>
      </w:r>
      <w:proofErr w:type="spellStart"/>
      <w:r w:rsidRPr="00AE13F0">
        <w:rPr>
          <w:sz w:val="24"/>
          <w:szCs w:val="24"/>
          <w:lang w:val="it-IT"/>
        </w:rPr>
        <w:t>Wolfsberg</w:t>
      </w:r>
      <w:proofErr w:type="spellEnd"/>
      <w:r w:rsidRPr="00AE13F0">
        <w:rPr>
          <w:sz w:val="24"/>
          <w:szCs w:val="24"/>
          <w:lang w:val="it-IT"/>
        </w:rPr>
        <w:t xml:space="preserve"> a Zurigo) e la mise in relazione con le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principali associazioni degli artisti svizzeri, tra cui la Società Pittori, Scultori 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Architetti Svizzeri (della quale fu sicuramente membro dal 1925), e già dal 1919,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proprio grazie al suocero di Willy </w:t>
      </w:r>
      <w:proofErr w:type="spellStart"/>
      <w:r w:rsidRPr="00AE13F0">
        <w:rPr>
          <w:sz w:val="24"/>
          <w:szCs w:val="24"/>
          <w:lang w:val="it-IT"/>
        </w:rPr>
        <w:t>Fries</w:t>
      </w:r>
      <w:proofErr w:type="spellEnd"/>
      <w:r w:rsidRPr="00AE13F0">
        <w:rPr>
          <w:sz w:val="24"/>
          <w:szCs w:val="24"/>
          <w:lang w:val="it-IT"/>
        </w:rPr>
        <w:t xml:space="preserve">, Sigismondo Righini, con la </w:t>
      </w:r>
      <w:proofErr w:type="spellStart"/>
      <w:r w:rsidRPr="00AE13F0">
        <w:rPr>
          <w:sz w:val="24"/>
          <w:szCs w:val="24"/>
          <w:lang w:val="it-IT"/>
        </w:rPr>
        <w:t>Zürcher</w:t>
      </w:r>
      <w:proofErr w:type="spellEnd"/>
      <w:r>
        <w:rPr>
          <w:sz w:val="24"/>
          <w:szCs w:val="24"/>
          <w:lang w:val="it-IT"/>
        </w:rPr>
        <w:t xml:space="preserve"> </w:t>
      </w:r>
      <w:proofErr w:type="spellStart"/>
      <w:r w:rsidRPr="00AE13F0">
        <w:rPr>
          <w:sz w:val="24"/>
          <w:szCs w:val="24"/>
          <w:lang w:val="it-IT"/>
        </w:rPr>
        <w:t>Kunstgesellschaft</w:t>
      </w:r>
      <w:proofErr w:type="spellEnd"/>
      <w:r w:rsidRPr="00AE13F0">
        <w:rPr>
          <w:sz w:val="24"/>
          <w:szCs w:val="24"/>
          <w:lang w:val="it-IT"/>
        </w:rPr>
        <w:t xml:space="preserve"> (grazie alla quale fu presente dal 1920 al 1938 nelle esposizioni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del </w:t>
      </w:r>
      <w:proofErr w:type="spellStart"/>
      <w:r w:rsidRPr="00AE13F0">
        <w:rPr>
          <w:sz w:val="24"/>
          <w:szCs w:val="24"/>
          <w:lang w:val="it-IT"/>
        </w:rPr>
        <w:t>Kunsthaus</w:t>
      </w:r>
      <w:proofErr w:type="spellEnd"/>
      <w:r w:rsidRPr="00AE13F0">
        <w:rPr>
          <w:sz w:val="24"/>
          <w:szCs w:val="24"/>
          <w:lang w:val="it-IT"/>
        </w:rPr>
        <w:t xml:space="preserve"> di Zurigo). Già nel 1919 Marianne </w:t>
      </w:r>
      <w:proofErr w:type="spellStart"/>
      <w:r w:rsidRPr="00AE13F0">
        <w:rPr>
          <w:sz w:val="24"/>
          <w:szCs w:val="24"/>
          <w:lang w:val="it-IT"/>
        </w:rPr>
        <w:t>Werefkin</w:t>
      </w:r>
      <w:proofErr w:type="spellEnd"/>
      <w:r w:rsidRPr="00AE13F0">
        <w:rPr>
          <w:sz w:val="24"/>
          <w:szCs w:val="24"/>
          <w:lang w:val="it-IT"/>
        </w:rPr>
        <w:t xml:space="preserve">, con </w:t>
      </w:r>
      <w:proofErr w:type="spellStart"/>
      <w:r w:rsidRPr="00AE13F0">
        <w:rPr>
          <w:sz w:val="24"/>
          <w:szCs w:val="24"/>
          <w:lang w:val="it-IT"/>
        </w:rPr>
        <w:t>Jawlensky</w:t>
      </w:r>
      <w:proofErr w:type="spellEnd"/>
      <w:r w:rsidRPr="00AE13F0">
        <w:rPr>
          <w:sz w:val="24"/>
          <w:szCs w:val="24"/>
          <w:lang w:val="it-IT"/>
        </w:rPr>
        <w:t>,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Robert </w:t>
      </w:r>
      <w:proofErr w:type="spellStart"/>
      <w:r w:rsidRPr="00AE13F0">
        <w:rPr>
          <w:sz w:val="24"/>
          <w:szCs w:val="24"/>
          <w:lang w:val="it-IT"/>
        </w:rPr>
        <w:t>Genin</w:t>
      </w:r>
      <w:proofErr w:type="spellEnd"/>
      <w:r w:rsidRPr="00AE13F0">
        <w:rPr>
          <w:sz w:val="24"/>
          <w:szCs w:val="24"/>
          <w:lang w:val="it-IT"/>
        </w:rPr>
        <w:t xml:space="preserve">, Arthur Segal e altri, era presente al </w:t>
      </w:r>
      <w:proofErr w:type="spellStart"/>
      <w:r w:rsidRPr="00AE13F0">
        <w:rPr>
          <w:sz w:val="24"/>
          <w:szCs w:val="24"/>
          <w:lang w:val="it-IT"/>
        </w:rPr>
        <w:t>Kunstsalon</w:t>
      </w:r>
      <w:proofErr w:type="spellEnd"/>
      <w:r w:rsidRPr="00AE13F0">
        <w:rPr>
          <w:sz w:val="24"/>
          <w:szCs w:val="24"/>
          <w:lang w:val="it-IT"/>
        </w:rPr>
        <w:t xml:space="preserve"> </w:t>
      </w:r>
      <w:proofErr w:type="spellStart"/>
      <w:r w:rsidRPr="00AE13F0">
        <w:rPr>
          <w:sz w:val="24"/>
          <w:szCs w:val="24"/>
          <w:lang w:val="it-IT"/>
        </w:rPr>
        <w:t>Wolfsberg</w:t>
      </w:r>
      <w:proofErr w:type="spellEnd"/>
      <w:r w:rsidRPr="00AE13F0">
        <w:rPr>
          <w:sz w:val="24"/>
          <w:szCs w:val="24"/>
          <w:lang w:val="it-IT"/>
        </w:rPr>
        <w:t xml:space="preserve"> con la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mostra «</w:t>
      </w:r>
      <w:proofErr w:type="spellStart"/>
      <w:r w:rsidRPr="00AE13F0">
        <w:rPr>
          <w:sz w:val="24"/>
          <w:szCs w:val="24"/>
          <w:lang w:val="it-IT"/>
        </w:rPr>
        <w:t>Maler</w:t>
      </w:r>
      <w:proofErr w:type="spellEnd"/>
      <w:r w:rsidRPr="00AE13F0">
        <w:rPr>
          <w:sz w:val="24"/>
          <w:szCs w:val="24"/>
          <w:lang w:val="it-IT"/>
        </w:rPr>
        <w:t xml:space="preserve"> von Ascona», a rappresentare la scena artistica del Borgo. Così,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sempre più coinvolta nella scena artistica di Ascona, nel corso degli anni </w:t>
      </w:r>
      <w:proofErr w:type="gramStart"/>
      <w:r w:rsidRPr="00AE13F0">
        <w:rPr>
          <w:sz w:val="24"/>
          <w:szCs w:val="24"/>
          <w:lang w:val="it-IT"/>
        </w:rPr>
        <w:t>venti</w:t>
      </w:r>
      <w:proofErr w:type="gramEnd"/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la troviamo tra gli animatori di Monte Verità quando coinvolge in esibizioni di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danza moderna la coppia di vecchi amici Aleksandr Sacharov e la sua novella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sposa Clotilde von </w:t>
      </w:r>
      <w:proofErr w:type="spellStart"/>
      <w:r w:rsidRPr="00AE13F0">
        <w:rPr>
          <w:sz w:val="24"/>
          <w:szCs w:val="24"/>
          <w:lang w:val="it-IT"/>
        </w:rPr>
        <w:t>Derp</w:t>
      </w:r>
      <w:proofErr w:type="spellEnd"/>
      <w:r w:rsidRPr="00AE13F0">
        <w:rPr>
          <w:sz w:val="24"/>
          <w:szCs w:val="24"/>
          <w:lang w:val="it-IT"/>
        </w:rPr>
        <w:t>. Con Hans Arp vi organizza invece la prima mostra,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che riunisce tutti gli artisti residenti, mostrando quel carisma e quella capacità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organizzativa che l’avrebbero posta fino alla fine dei suoi anni al centro della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vita culturale della cittadina. Un ambiente dunque ricco di stimoli e fermenti,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di cui giustamente Claire </w:t>
      </w:r>
      <w:proofErr w:type="spellStart"/>
      <w:r w:rsidRPr="00AE13F0">
        <w:rPr>
          <w:sz w:val="24"/>
          <w:szCs w:val="24"/>
          <w:lang w:val="it-IT"/>
        </w:rPr>
        <w:t>Goll</w:t>
      </w:r>
      <w:proofErr w:type="spellEnd"/>
      <w:r w:rsidRPr="00AE13F0">
        <w:rPr>
          <w:sz w:val="24"/>
          <w:szCs w:val="24"/>
          <w:lang w:val="it-IT"/>
        </w:rPr>
        <w:t xml:space="preserve"> dice che nell’Ascona di allora «era praticamente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impossibile sentirsi esclusi dalla vita intellettuale».</w:t>
      </w:r>
    </w:p>
    <w:p w14:paraId="4181A729" w14:textId="4AFA2DD6" w:rsidR="00AE13F0" w:rsidRPr="00AE13F0" w:rsidRDefault="00AE13F0" w:rsidP="00AE13F0">
      <w:pPr>
        <w:spacing w:after="0"/>
        <w:jc w:val="both"/>
        <w:rPr>
          <w:sz w:val="24"/>
          <w:szCs w:val="24"/>
          <w:lang w:val="it-IT"/>
        </w:rPr>
      </w:pPr>
      <w:r w:rsidRPr="00AE13F0">
        <w:rPr>
          <w:sz w:val="24"/>
          <w:szCs w:val="24"/>
          <w:lang w:val="it-IT"/>
        </w:rPr>
        <w:lastRenderedPageBreak/>
        <w:t xml:space="preserve">In questo contesto, allora, si comprende cosa voglia dire la </w:t>
      </w:r>
      <w:proofErr w:type="spellStart"/>
      <w:r w:rsidRPr="00AE13F0">
        <w:rPr>
          <w:sz w:val="24"/>
          <w:szCs w:val="24"/>
          <w:lang w:val="it-IT"/>
        </w:rPr>
        <w:t>Werefkin</w:t>
      </w:r>
      <w:proofErr w:type="spellEnd"/>
      <w:r w:rsidRPr="00AE13F0">
        <w:rPr>
          <w:sz w:val="24"/>
          <w:szCs w:val="24"/>
          <w:lang w:val="it-IT"/>
        </w:rPr>
        <w:t xml:space="preserve"> nella sua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prima lettera, dove afferma che «Ascona costringe tutti a tornare», intendendo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che non c’era luogo migliore per un artista, dove sentirsi per così dire a casa.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Dove, come riferisce nella sua seconda lettera del 15 settembre 1921, si poteva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vedere un </w:t>
      </w:r>
      <w:proofErr w:type="spellStart"/>
      <w:r w:rsidRPr="00AE13F0">
        <w:rPr>
          <w:i/>
          <w:iCs/>
          <w:sz w:val="24"/>
          <w:szCs w:val="24"/>
          <w:lang w:val="it-IT"/>
        </w:rPr>
        <w:t>Naturmensch</w:t>
      </w:r>
      <w:proofErr w:type="spellEnd"/>
      <w:r w:rsidRPr="00AE13F0">
        <w:rPr>
          <w:i/>
          <w:iCs/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ballare come «un cavallo da circo» o «un giocoliere»,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oppure apprezzare «Tomaso e Checco» ballare «una danza d’amore </w:t>
      </w:r>
      <w:proofErr w:type="spellStart"/>
      <w:r w:rsidRPr="00AE13F0">
        <w:rPr>
          <w:sz w:val="24"/>
          <w:szCs w:val="24"/>
          <w:lang w:val="it-IT"/>
        </w:rPr>
        <w:t>asconese</w:t>
      </w:r>
      <w:proofErr w:type="spellEnd"/>
      <w:r w:rsidRPr="00AE13F0">
        <w:rPr>
          <w:sz w:val="24"/>
          <w:szCs w:val="24"/>
          <w:lang w:val="it-IT"/>
        </w:rPr>
        <w:t xml:space="preserve"> di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indescrivibile tenerezza e grazia maschile», testimoniando un ambiente eccezionalmente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vario e stimolante che solo ad Ascona poteva convivere con una popolazione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tollerante ma al tempo stesso profondamente radicata nella religione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cattolica, tanto da scomodare il Papa per chiedere l’autorizzazione a organizzare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una processione con Santa Sabina, per scongiurare la siccità. E l’effettivo arrivo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della pioggia non poteva che rendere felice </w:t>
      </w:r>
      <w:proofErr w:type="spellStart"/>
      <w:r w:rsidRPr="00AE13F0">
        <w:rPr>
          <w:sz w:val="24"/>
          <w:szCs w:val="24"/>
          <w:lang w:val="it-IT"/>
        </w:rPr>
        <w:t>Werefkin</w:t>
      </w:r>
      <w:proofErr w:type="spellEnd"/>
      <w:r w:rsidRPr="00AE13F0">
        <w:rPr>
          <w:sz w:val="24"/>
          <w:szCs w:val="24"/>
          <w:lang w:val="it-IT"/>
        </w:rPr>
        <w:t>, confermandole quanto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la sua stessa propensione/visione mistica fosse sostanzialmente affine a quella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del popolo di Ascona. Nella sua lettera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del 10 febbraio 1922, arriverà persino a dire che «ad Ascona c’è qualcosa che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corrisponde» alla sua anima, che «le sembra di avere le ali».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Va da sé che, sempre più radicata in quell’ambiente, </w:t>
      </w:r>
      <w:proofErr w:type="spellStart"/>
      <w:r w:rsidRPr="00AE13F0">
        <w:rPr>
          <w:sz w:val="24"/>
          <w:szCs w:val="24"/>
          <w:lang w:val="it-IT"/>
        </w:rPr>
        <w:t>Werefkin</w:t>
      </w:r>
      <w:proofErr w:type="spellEnd"/>
      <w:r w:rsidRPr="00AE13F0">
        <w:rPr>
          <w:sz w:val="24"/>
          <w:szCs w:val="24"/>
          <w:lang w:val="it-IT"/>
        </w:rPr>
        <w:t xml:space="preserve"> accetta con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entusiasmo la proposta di Ernst </w:t>
      </w:r>
      <w:proofErr w:type="spellStart"/>
      <w:r w:rsidRPr="00AE13F0">
        <w:rPr>
          <w:sz w:val="24"/>
          <w:szCs w:val="24"/>
          <w:lang w:val="it-IT"/>
        </w:rPr>
        <w:t>Kempter</w:t>
      </w:r>
      <w:proofErr w:type="spellEnd"/>
      <w:r w:rsidRPr="00AE13F0">
        <w:rPr>
          <w:sz w:val="24"/>
          <w:szCs w:val="24"/>
          <w:lang w:val="it-IT"/>
        </w:rPr>
        <w:t xml:space="preserve"> di fondare un Museo Comunale, grazie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alla donazione di alcune opere rappresentative, loro e di tutti gli altri artisti,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amici e colleghi, così da convincere il Municipio di Ascona a mettere loro 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disposizione uno spazio, in cui promuoversi e contribuire alla crescita della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comunità del borgo. Puntando così sul suo generoso gesto – dona ben quattro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sue opere (</w:t>
      </w:r>
      <w:r w:rsidRPr="00AE13F0">
        <w:rPr>
          <w:i/>
          <w:iCs/>
          <w:sz w:val="24"/>
          <w:szCs w:val="24"/>
          <w:lang w:val="it-IT"/>
        </w:rPr>
        <w:t>Melodramma</w:t>
      </w:r>
      <w:r w:rsidRPr="00AE13F0">
        <w:rPr>
          <w:sz w:val="24"/>
          <w:szCs w:val="24"/>
          <w:lang w:val="it-IT"/>
        </w:rPr>
        <w:t xml:space="preserve">, </w:t>
      </w:r>
      <w:r w:rsidRPr="00AE13F0">
        <w:rPr>
          <w:i/>
          <w:iCs/>
          <w:sz w:val="24"/>
          <w:szCs w:val="24"/>
          <w:lang w:val="it-IT"/>
        </w:rPr>
        <w:t>Schizzo di Ascona</w:t>
      </w:r>
      <w:r w:rsidRPr="00AE13F0">
        <w:rPr>
          <w:sz w:val="24"/>
          <w:szCs w:val="24"/>
          <w:lang w:val="it-IT"/>
        </w:rPr>
        <w:t xml:space="preserve">, </w:t>
      </w:r>
      <w:proofErr w:type="spellStart"/>
      <w:r w:rsidRPr="00AE13F0">
        <w:rPr>
          <w:i/>
          <w:iCs/>
          <w:sz w:val="24"/>
          <w:szCs w:val="24"/>
          <w:lang w:val="it-IT"/>
        </w:rPr>
        <w:t>Les</w:t>
      </w:r>
      <w:proofErr w:type="spellEnd"/>
      <w:r w:rsidRPr="00AE13F0">
        <w:rPr>
          <w:i/>
          <w:iCs/>
          <w:sz w:val="24"/>
          <w:szCs w:val="24"/>
          <w:lang w:val="it-IT"/>
        </w:rPr>
        <w:t xml:space="preserve"> </w:t>
      </w:r>
      <w:proofErr w:type="spellStart"/>
      <w:r w:rsidRPr="00AE13F0">
        <w:rPr>
          <w:i/>
          <w:iCs/>
          <w:sz w:val="24"/>
          <w:szCs w:val="24"/>
          <w:lang w:val="it-IT"/>
        </w:rPr>
        <w:t>Contrastes</w:t>
      </w:r>
      <w:proofErr w:type="spellEnd"/>
      <w:r w:rsidRPr="00AE13F0">
        <w:rPr>
          <w:sz w:val="24"/>
          <w:szCs w:val="24"/>
          <w:lang w:val="it-IT"/>
        </w:rPr>
        <w:t xml:space="preserve">, </w:t>
      </w:r>
      <w:r w:rsidRPr="00AE13F0">
        <w:rPr>
          <w:i/>
          <w:iCs/>
          <w:sz w:val="24"/>
          <w:szCs w:val="24"/>
          <w:lang w:val="it-IT"/>
        </w:rPr>
        <w:t xml:space="preserve">Le Jardin </w:t>
      </w:r>
      <w:proofErr w:type="spellStart"/>
      <w:r w:rsidRPr="00AE13F0">
        <w:rPr>
          <w:i/>
          <w:iCs/>
          <w:sz w:val="24"/>
          <w:szCs w:val="24"/>
          <w:lang w:val="it-IT"/>
        </w:rPr>
        <w:t>du</w:t>
      </w:r>
      <w:proofErr w:type="spellEnd"/>
      <w:r w:rsidRPr="00AE13F0">
        <w:rPr>
          <w:i/>
          <w:iCs/>
          <w:sz w:val="24"/>
          <w:szCs w:val="24"/>
          <w:lang w:val="it-IT"/>
        </w:rPr>
        <w:t xml:space="preserve"> Bon </w:t>
      </w:r>
      <w:proofErr w:type="spellStart"/>
      <w:r w:rsidRPr="00AE13F0">
        <w:rPr>
          <w:i/>
          <w:iCs/>
          <w:sz w:val="24"/>
          <w:szCs w:val="24"/>
          <w:lang w:val="it-IT"/>
        </w:rPr>
        <w:t>Dieu</w:t>
      </w:r>
      <w:proofErr w:type="spellEnd"/>
      <w:r w:rsidRPr="00AE13F0">
        <w:rPr>
          <w:i/>
          <w:iCs/>
          <w:sz w:val="24"/>
          <w:szCs w:val="24"/>
          <w:lang w:val="it-IT"/>
        </w:rPr>
        <w:t>,</w:t>
      </w:r>
      <w:r>
        <w:rPr>
          <w:i/>
          <w:iCs/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tutte del 1919) e tre di suoi amici (</w:t>
      </w:r>
      <w:r w:rsidRPr="00AE13F0">
        <w:rPr>
          <w:i/>
          <w:iCs/>
          <w:sz w:val="24"/>
          <w:szCs w:val="24"/>
          <w:lang w:val="it-IT"/>
        </w:rPr>
        <w:t>La casa rossa</w:t>
      </w:r>
      <w:r w:rsidRPr="00AE13F0">
        <w:rPr>
          <w:sz w:val="24"/>
          <w:szCs w:val="24"/>
          <w:lang w:val="it-IT"/>
        </w:rPr>
        <w:t xml:space="preserve">, 1913, di Paul Klee, </w:t>
      </w:r>
      <w:r w:rsidRPr="00AE13F0">
        <w:rPr>
          <w:i/>
          <w:iCs/>
          <w:sz w:val="24"/>
          <w:szCs w:val="24"/>
          <w:lang w:val="it-IT"/>
        </w:rPr>
        <w:t>Studio per la</w:t>
      </w:r>
      <w:r>
        <w:rPr>
          <w:i/>
          <w:iCs/>
          <w:sz w:val="24"/>
          <w:szCs w:val="24"/>
          <w:lang w:val="it-IT"/>
        </w:rPr>
        <w:t xml:space="preserve"> </w:t>
      </w:r>
      <w:r w:rsidRPr="00AE13F0">
        <w:rPr>
          <w:i/>
          <w:iCs/>
          <w:sz w:val="24"/>
          <w:szCs w:val="24"/>
          <w:lang w:val="it-IT"/>
        </w:rPr>
        <w:t>raccolta della frutta</w:t>
      </w:r>
      <w:r w:rsidRPr="00AE13F0">
        <w:rPr>
          <w:sz w:val="24"/>
          <w:szCs w:val="24"/>
          <w:lang w:val="it-IT"/>
        </w:rPr>
        <w:t xml:space="preserve">, 1910, di </w:t>
      </w:r>
      <w:proofErr w:type="spellStart"/>
      <w:r w:rsidRPr="00AE13F0">
        <w:rPr>
          <w:sz w:val="24"/>
          <w:szCs w:val="24"/>
          <w:lang w:val="it-IT"/>
        </w:rPr>
        <w:t>Cuno</w:t>
      </w:r>
      <w:proofErr w:type="spellEnd"/>
      <w:r w:rsidRPr="00AE13F0">
        <w:rPr>
          <w:sz w:val="24"/>
          <w:szCs w:val="24"/>
          <w:lang w:val="it-IT"/>
        </w:rPr>
        <w:t xml:space="preserve"> </w:t>
      </w:r>
      <w:proofErr w:type="spellStart"/>
      <w:r w:rsidRPr="00AE13F0">
        <w:rPr>
          <w:sz w:val="24"/>
          <w:szCs w:val="24"/>
          <w:lang w:val="it-IT"/>
        </w:rPr>
        <w:t>Amiet</w:t>
      </w:r>
      <w:proofErr w:type="spellEnd"/>
      <w:r w:rsidRPr="00AE13F0">
        <w:rPr>
          <w:sz w:val="24"/>
          <w:szCs w:val="24"/>
          <w:lang w:val="it-IT"/>
        </w:rPr>
        <w:t xml:space="preserve"> e </w:t>
      </w:r>
      <w:r w:rsidRPr="00AE13F0">
        <w:rPr>
          <w:i/>
          <w:iCs/>
          <w:sz w:val="24"/>
          <w:szCs w:val="24"/>
          <w:lang w:val="it-IT"/>
        </w:rPr>
        <w:t>La famiglia</w:t>
      </w:r>
      <w:r w:rsidRPr="00AE13F0">
        <w:rPr>
          <w:sz w:val="24"/>
          <w:szCs w:val="24"/>
          <w:lang w:val="it-IT"/>
        </w:rPr>
        <w:t>, 1918, di Arthur Segal) – si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adopera affinché altri suoi amici e colleghi (come </w:t>
      </w:r>
      <w:proofErr w:type="spellStart"/>
      <w:r w:rsidRPr="00AE13F0">
        <w:rPr>
          <w:sz w:val="24"/>
          <w:szCs w:val="24"/>
          <w:lang w:val="it-IT"/>
        </w:rPr>
        <w:t>Fries</w:t>
      </w:r>
      <w:proofErr w:type="spellEnd"/>
      <w:r w:rsidRPr="00AE13F0">
        <w:rPr>
          <w:sz w:val="24"/>
          <w:szCs w:val="24"/>
          <w:lang w:val="it-IT"/>
        </w:rPr>
        <w:t xml:space="preserve"> e il suocero di questi,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Righini) facciano lo stesso.</w:t>
      </w:r>
    </w:p>
    <w:p w14:paraId="596FC02E" w14:textId="507F82B6" w:rsidR="00AE13F0" w:rsidRPr="00AE13F0" w:rsidRDefault="00AE13F0" w:rsidP="00AE13F0">
      <w:pPr>
        <w:spacing w:after="0"/>
        <w:jc w:val="both"/>
        <w:rPr>
          <w:sz w:val="24"/>
          <w:szCs w:val="24"/>
          <w:lang w:val="it-IT"/>
        </w:rPr>
      </w:pPr>
      <w:r w:rsidRPr="00AE13F0">
        <w:rPr>
          <w:sz w:val="24"/>
          <w:szCs w:val="24"/>
          <w:lang w:val="it-IT"/>
        </w:rPr>
        <w:t>Consapevole di vivere ai margini della vita culturale delle grandi metropoli, 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pur in povertà, non si risparmia in generosità, pur di onorare la sua idea alquanto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innovativa di istituire un museo non gerarchico ma autogestito, dove ogni artista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potesse fare un suo dono disinteressato, senza fini commerciali, così da sentirsi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Nel 1924, la </w:t>
      </w:r>
      <w:proofErr w:type="spellStart"/>
      <w:r w:rsidRPr="00AE13F0">
        <w:rPr>
          <w:sz w:val="24"/>
          <w:szCs w:val="24"/>
          <w:lang w:val="it-IT"/>
        </w:rPr>
        <w:t>Werefkin</w:t>
      </w:r>
      <w:proofErr w:type="spellEnd"/>
      <w:r w:rsidRPr="00AE13F0">
        <w:rPr>
          <w:sz w:val="24"/>
          <w:szCs w:val="24"/>
          <w:lang w:val="it-IT"/>
        </w:rPr>
        <w:t xml:space="preserve"> offre nuovamente la sua disponibilità incondizionata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nel fondare l’associazione artistica </w:t>
      </w:r>
      <w:proofErr w:type="spellStart"/>
      <w:r w:rsidRPr="00AE13F0">
        <w:rPr>
          <w:sz w:val="24"/>
          <w:szCs w:val="24"/>
          <w:lang w:val="it-IT"/>
        </w:rPr>
        <w:t>Der</w:t>
      </w:r>
      <w:proofErr w:type="spellEnd"/>
      <w:r w:rsidRPr="00AE13F0">
        <w:rPr>
          <w:sz w:val="24"/>
          <w:szCs w:val="24"/>
          <w:lang w:val="it-IT"/>
        </w:rPr>
        <w:t xml:space="preserve"> grosse </w:t>
      </w:r>
      <w:proofErr w:type="spellStart"/>
      <w:r w:rsidRPr="00AE13F0">
        <w:rPr>
          <w:sz w:val="24"/>
          <w:szCs w:val="24"/>
          <w:lang w:val="it-IT"/>
        </w:rPr>
        <w:t>Bär</w:t>
      </w:r>
      <w:proofErr w:type="spellEnd"/>
      <w:r w:rsidRPr="00AE13F0">
        <w:rPr>
          <w:sz w:val="24"/>
          <w:szCs w:val="24"/>
          <w:lang w:val="it-IT"/>
        </w:rPr>
        <w:t xml:space="preserve"> (L’Orsa Maggiore) i cui artisti,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come le sette stelle dell’astro, mediatori tra cielo e terra – Walter </w:t>
      </w:r>
      <w:proofErr w:type="spellStart"/>
      <w:r w:rsidRPr="00AE13F0">
        <w:rPr>
          <w:sz w:val="24"/>
          <w:szCs w:val="24"/>
          <w:lang w:val="it-IT"/>
        </w:rPr>
        <w:t>Helbig</w:t>
      </w:r>
      <w:proofErr w:type="spellEnd"/>
      <w:r w:rsidRPr="00AE13F0">
        <w:rPr>
          <w:sz w:val="24"/>
          <w:szCs w:val="24"/>
          <w:lang w:val="it-IT"/>
        </w:rPr>
        <w:t>,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Ernst Frick, Albert Kohler, Gordon Mall </w:t>
      </w:r>
      <w:proofErr w:type="spellStart"/>
      <w:r w:rsidRPr="00AE13F0">
        <w:rPr>
          <w:sz w:val="24"/>
          <w:szCs w:val="24"/>
          <w:lang w:val="it-IT"/>
        </w:rPr>
        <w:t>McCouch</w:t>
      </w:r>
      <w:proofErr w:type="spellEnd"/>
      <w:r w:rsidRPr="00AE13F0">
        <w:rPr>
          <w:sz w:val="24"/>
          <w:szCs w:val="24"/>
          <w:lang w:val="it-IT"/>
        </w:rPr>
        <w:t>, Otto Niemeyer-Holstein,</w:t>
      </w:r>
      <w:r w:rsidRPr="00AE13F0"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Otto van Rees e </w:t>
      </w:r>
      <w:proofErr w:type="spellStart"/>
      <w:r w:rsidRPr="00AE13F0">
        <w:rPr>
          <w:sz w:val="24"/>
          <w:szCs w:val="24"/>
          <w:lang w:val="it-IT"/>
        </w:rPr>
        <w:t>Werefkin</w:t>
      </w:r>
      <w:proofErr w:type="spellEnd"/>
      <w:r w:rsidRPr="00AE13F0">
        <w:rPr>
          <w:sz w:val="24"/>
          <w:szCs w:val="24"/>
          <w:lang w:val="it-IT"/>
        </w:rPr>
        <w:t xml:space="preserve"> – si sarebbero impegnati di far conoscere il Ticino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attraverso la diffusione della loro opera in Svizzera e all’estero, dandosi reciproco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sostegno e protezione.</w:t>
      </w:r>
    </w:p>
    <w:p w14:paraId="56510509" w14:textId="52B480F4" w:rsidR="00AE13F0" w:rsidRDefault="00AE13F0" w:rsidP="00AE13F0">
      <w:pPr>
        <w:spacing w:after="0"/>
        <w:jc w:val="both"/>
        <w:rPr>
          <w:sz w:val="24"/>
          <w:szCs w:val="24"/>
          <w:lang w:val="it-IT"/>
        </w:rPr>
      </w:pPr>
      <w:r w:rsidRPr="00AE13F0">
        <w:rPr>
          <w:sz w:val="24"/>
          <w:szCs w:val="24"/>
          <w:lang w:val="it-IT"/>
        </w:rPr>
        <w:t>Un impegno, un’apertura, e un interessamento partecipato verso la comunità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di Ascona, che esprime vitalità, tanto che anche la vita intima di </w:t>
      </w:r>
      <w:proofErr w:type="spellStart"/>
      <w:r w:rsidRPr="00AE13F0">
        <w:rPr>
          <w:sz w:val="24"/>
          <w:szCs w:val="24"/>
          <w:lang w:val="it-IT"/>
        </w:rPr>
        <w:t>Werefkin</w:t>
      </w:r>
      <w:proofErr w:type="spellEnd"/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può trovare una nuova prospettiva quando incontra ad Ascona, nell’estate del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1920, Ernst Alfred </w:t>
      </w:r>
      <w:proofErr w:type="spellStart"/>
      <w:r w:rsidRPr="00AE13F0">
        <w:rPr>
          <w:sz w:val="24"/>
          <w:szCs w:val="24"/>
          <w:lang w:val="it-IT"/>
        </w:rPr>
        <w:t>Aye</w:t>
      </w:r>
      <w:proofErr w:type="spellEnd"/>
      <w:r w:rsidRPr="00AE13F0">
        <w:rPr>
          <w:sz w:val="24"/>
          <w:szCs w:val="24"/>
          <w:lang w:val="it-IT"/>
        </w:rPr>
        <w:t>, figlio di un predicatore di Dresda, vissuto forse a Lubecca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e che da Berlino, dove abitava, era giunto ad Ascona come turista. Lui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musicista e cantante, lei artista, tra i due si instaura subito una profonda amicizia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che nell’immediato dà a </w:t>
      </w:r>
      <w:proofErr w:type="spellStart"/>
      <w:r w:rsidRPr="00AE13F0">
        <w:rPr>
          <w:sz w:val="24"/>
          <w:szCs w:val="24"/>
          <w:lang w:val="it-IT"/>
        </w:rPr>
        <w:t>Werefkin</w:t>
      </w:r>
      <w:proofErr w:type="spellEnd"/>
      <w:r w:rsidRPr="00AE13F0">
        <w:rPr>
          <w:sz w:val="24"/>
          <w:szCs w:val="24"/>
          <w:lang w:val="it-IT"/>
        </w:rPr>
        <w:t xml:space="preserve"> la forza di ridare senso alla sua esistenza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e nuovo stimolo per la sua attività di artista: «E accade il miracolo, lo vedo e lo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incontro sul serio, proprio lui, il mio tipo, il mio Santo. Lo incontro ad Ascona,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nel momento in cui ero morta e cieca, in cui tutto mi era indifferente 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mi sembrava inutile, intorno a me solo il vuoto – ed ecco che apro gli occhi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e vorrei piangere. Dio che fortuna! Il mio Santo in carne e ossa è di fronte 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me. Lui pensa “la vecchia è impazzita”, ma non ha importanza […] Ridivenni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pittore». Grazie a questa nuova complicità sentimentale con il suo «Santo»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(così chiamato in relazione al suo rinnovato interesse per san Francesco) e alle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sue amicizie, </w:t>
      </w:r>
      <w:proofErr w:type="spellStart"/>
      <w:r w:rsidRPr="00AE13F0">
        <w:rPr>
          <w:sz w:val="24"/>
          <w:szCs w:val="24"/>
          <w:lang w:val="it-IT"/>
        </w:rPr>
        <w:t>Werefkin</w:t>
      </w:r>
      <w:proofErr w:type="spellEnd"/>
      <w:r w:rsidRPr="00AE13F0">
        <w:rPr>
          <w:sz w:val="24"/>
          <w:szCs w:val="24"/>
          <w:lang w:val="it-IT"/>
        </w:rPr>
        <w:t xml:space="preserve"> si riconcilia con la vita, e nelle sue opere si aggiunge ora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una nuova componente d’amore francescano, sentita come un gesto di riconoscenza verso l’umanità da riscattare: «Bisogna accentuare nella mia arte l’aspirazione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amorosa. Io l’ho troppo a lungo dimenticata. È la mia arte che pretende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questa </w:t>
      </w:r>
      <w:r w:rsidRPr="00AE13F0">
        <w:rPr>
          <w:sz w:val="24"/>
          <w:szCs w:val="24"/>
          <w:lang w:val="it-IT"/>
        </w:rPr>
        <w:lastRenderedPageBreak/>
        <w:t>componente nuova […] Bisogna trovare per le cose così umane delle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leggi eterne, affinché si liberino nel ritmo cosmico. Il mondo che creo non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produce che sofferenza o ribellione, bisogna che lo faccia amare». Una componente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che è sicuramente stata innescata da una profonda riconoscenza verso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il popolo di Ascona, del quale sentiva di condividere il destino e che tanto l’ha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sostenuta durante la sua vecchiaia e soprattutto verso il suo «Santo», che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>diventerà il modello di molti suoi quadri (ispirati al viaggio nella mitica Italia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che, nel 1925, poté intraprendere con </w:t>
      </w:r>
      <w:proofErr w:type="spellStart"/>
      <w:r w:rsidRPr="00AE13F0">
        <w:rPr>
          <w:sz w:val="24"/>
          <w:szCs w:val="24"/>
          <w:lang w:val="it-IT"/>
        </w:rPr>
        <w:t>Aye</w:t>
      </w:r>
      <w:proofErr w:type="spellEnd"/>
      <w:r w:rsidRPr="00AE13F0">
        <w:rPr>
          <w:sz w:val="24"/>
          <w:szCs w:val="24"/>
          <w:lang w:val="it-IT"/>
        </w:rPr>
        <w:t xml:space="preserve">, redigendo il diario </w:t>
      </w:r>
      <w:r w:rsidRPr="00AE13F0">
        <w:rPr>
          <w:i/>
          <w:iCs/>
          <w:sz w:val="24"/>
          <w:szCs w:val="24"/>
          <w:lang w:val="it-IT"/>
        </w:rPr>
        <w:t>Viaggio in Italia</w:t>
      </w:r>
      <w:r w:rsidRPr="00AE13F0">
        <w:rPr>
          <w:sz w:val="24"/>
          <w:szCs w:val="24"/>
          <w:lang w:val="it-IT"/>
        </w:rPr>
        <w:t>)</w:t>
      </w:r>
      <w:r>
        <w:rPr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contenenti concetti di mistica francescana come </w:t>
      </w:r>
      <w:r w:rsidRPr="00AE13F0">
        <w:rPr>
          <w:i/>
          <w:iCs/>
          <w:sz w:val="24"/>
          <w:szCs w:val="24"/>
          <w:lang w:val="it-IT"/>
        </w:rPr>
        <w:t xml:space="preserve">Il Monaco </w:t>
      </w:r>
      <w:r w:rsidRPr="00AE13F0">
        <w:rPr>
          <w:sz w:val="24"/>
          <w:szCs w:val="24"/>
          <w:lang w:val="it-IT"/>
        </w:rPr>
        <w:t xml:space="preserve">del 1920-1930, </w:t>
      </w:r>
      <w:r w:rsidRPr="00AE13F0">
        <w:rPr>
          <w:i/>
          <w:iCs/>
          <w:sz w:val="24"/>
          <w:szCs w:val="24"/>
          <w:lang w:val="it-IT"/>
        </w:rPr>
        <w:t>Sposa</w:t>
      </w:r>
      <w:r>
        <w:rPr>
          <w:i/>
          <w:iCs/>
          <w:sz w:val="24"/>
          <w:szCs w:val="24"/>
          <w:lang w:val="it-IT"/>
        </w:rPr>
        <w:t xml:space="preserve"> </w:t>
      </w:r>
      <w:proofErr w:type="spellStart"/>
      <w:r w:rsidRPr="00AE13F0">
        <w:rPr>
          <w:i/>
          <w:iCs/>
          <w:sz w:val="24"/>
          <w:szCs w:val="24"/>
          <w:lang w:val="it-IT"/>
        </w:rPr>
        <w:t>mystica</w:t>
      </w:r>
      <w:proofErr w:type="spellEnd"/>
      <w:r w:rsidRPr="00AE13F0">
        <w:rPr>
          <w:i/>
          <w:iCs/>
          <w:sz w:val="24"/>
          <w:szCs w:val="24"/>
          <w:lang w:val="it-IT"/>
        </w:rPr>
        <w:t xml:space="preserve"> </w:t>
      </w:r>
      <w:r w:rsidRPr="00AE13F0">
        <w:rPr>
          <w:sz w:val="24"/>
          <w:szCs w:val="24"/>
          <w:lang w:val="it-IT"/>
        </w:rPr>
        <w:t xml:space="preserve">del 1924 circa e </w:t>
      </w:r>
      <w:r w:rsidRPr="00AE13F0">
        <w:rPr>
          <w:i/>
          <w:iCs/>
          <w:sz w:val="24"/>
          <w:szCs w:val="24"/>
          <w:lang w:val="it-IT"/>
        </w:rPr>
        <w:t xml:space="preserve">Ave Maria </w:t>
      </w:r>
      <w:r w:rsidRPr="00AE13F0">
        <w:rPr>
          <w:sz w:val="24"/>
          <w:szCs w:val="24"/>
          <w:lang w:val="it-IT"/>
        </w:rPr>
        <w:t>del 1927</w:t>
      </w:r>
      <w:r>
        <w:rPr>
          <w:sz w:val="24"/>
          <w:szCs w:val="24"/>
          <w:lang w:val="it-IT"/>
        </w:rPr>
        <w:t>.</w:t>
      </w:r>
    </w:p>
    <w:p w14:paraId="60ACF467" w14:textId="77777777" w:rsidR="00AE13F0" w:rsidRDefault="00AE13F0" w:rsidP="00AE13F0">
      <w:pPr>
        <w:spacing w:after="0"/>
        <w:jc w:val="both"/>
        <w:rPr>
          <w:sz w:val="24"/>
          <w:szCs w:val="24"/>
          <w:lang w:val="it-IT"/>
        </w:rPr>
      </w:pPr>
    </w:p>
    <w:p w14:paraId="79C0B159" w14:textId="281F0AFB" w:rsidR="00501711" w:rsidRDefault="00501711" w:rsidP="00501711">
      <w:pPr>
        <w:spacing w:after="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Ascona, giugno 2022</w:t>
      </w:r>
    </w:p>
    <w:p w14:paraId="49F4F5BB" w14:textId="5583E9C3" w:rsidR="00501711" w:rsidRDefault="00501711" w:rsidP="00501711">
      <w:pPr>
        <w:spacing w:after="0"/>
        <w:jc w:val="both"/>
        <w:rPr>
          <w:sz w:val="24"/>
          <w:szCs w:val="24"/>
          <w:lang w:val="it-IT"/>
        </w:rPr>
      </w:pPr>
    </w:p>
    <w:p w14:paraId="40ABCE15" w14:textId="5B9B41A8" w:rsidR="00501711" w:rsidRPr="00501711" w:rsidRDefault="00501711" w:rsidP="00501711">
      <w:pPr>
        <w:spacing w:after="0"/>
        <w:jc w:val="both"/>
        <w:rPr>
          <w:b/>
          <w:bCs/>
          <w:sz w:val="24"/>
          <w:szCs w:val="24"/>
        </w:rPr>
      </w:pPr>
      <w:r w:rsidRPr="00501711">
        <w:rPr>
          <w:b/>
          <w:bCs/>
          <w:sz w:val="24"/>
          <w:szCs w:val="24"/>
          <w:lang w:val="it-IT"/>
        </w:rPr>
        <w:t xml:space="preserve">* </w:t>
      </w:r>
      <w:r w:rsidR="00AE13F0">
        <w:rPr>
          <w:b/>
          <w:bCs/>
          <w:sz w:val="24"/>
          <w:szCs w:val="24"/>
          <w:lang w:val="it-IT"/>
        </w:rPr>
        <w:t>Estratto dal testo in</w:t>
      </w:r>
      <w:r w:rsidRPr="00501711">
        <w:rPr>
          <w:b/>
          <w:bCs/>
          <w:sz w:val="24"/>
          <w:szCs w:val="24"/>
          <w:lang w:val="it-IT"/>
        </w:rPr>
        <w:t xml:space="preserve"> catalogo Armando </w:t>
      </w:r>
      <w:proofErr w:type="spellStart"/>
      <w:r w:rsidRPr="00501711">
        <w:rPr>
          <w:b/>
          <w:bCs/>
          <w:sz w:val="24"/>
          <w:szCs w:val="24"/>
          <w:lang w:val="it-IT"/>
        </w:rPr>
        <w:t>Dadò</w:t>
      </w:r>
      <w:proofErr w:type="spellEnd"/>
      <w:r w:rsidRPr="00501711">
        <w:rPr>
          <w:b/>
          <w:bCs/>
          <w:sz w:val="24"/>
          <w:szCs w:val="24"/>
          <w:lang w:val="it-IT"/>
        </w:rPr>
        <w:t xml:space="preserve"> editore</w:t>
      </w:r>
    </w:p>
    <w:sectPr w:rsidR="00501711" w:rsidRPr="00501711" w:rsidSect="00D64A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0474E" w14:textId="77777777" w:rsidR="00120B7C" w:rsidRDefault="00120B7C" w:rsidP="00C95C11">
      <w:pPr>
        <w:spacing w:after="0" w:line="240" w:lineRule="auto"/>
      </w:pPr>
      <w:r>
        <w:separator/>
      </w:r>
    </w:p>
  </w:endnote>
  <w:endnote w:type="continuationSeparator" w:id="0">
    <w:p w14:paraId="2A3ED8EA" w14:textId="77777777" w:rsidR="00120B7C" w:rsidRDefault="00120B7C" w:rsidP="00C95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8F354" w14:textId="77777777" w:rsidR="00AF0091" w:rsidRDefault="00AF00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1C63B" w14:textId="77777777" w:rsidR="00AF0091" w:rsidRDefault="00AF009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9652B" w14:textId="77777777" w:rsidR="00AF0091" w:rsidRDefault="00AF00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9692D" w14:textId="77777777" w:rsidR="00120B7C" w:rsidRDefault="00120B7C" w:rsidP="00C95C11">
      <w:pPr>
        <w:spacing w:after="0" w:line="240" w:lineRule="auto"/>
      </w:pPr>
      <w:r>
        <w:separator/>
      </w:r>
    </w:p>
  </w:footnote>
  <w:footnote w:type="continuationSeparator" w:id="0">
    <w:p w14:paraId="6E3A9B8E" w14:textId="77777777" w:rsidR="00120B7C" w:rsidRDefault="00120B7C" w:rsidP="00C95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0610" w14:textId="77777777" w:rsidR="00AF0091" w:rsidRDefault="00AF009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BDD0E" w14:textId="77777777" w:rsidR="00AF0091" w:rsidRDefault="00AF009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A93BB" w14:textId="426CDA1F" w:rsidR="00D64A95" w:rsidRDefault="00D64A95">
    <w:pPr>
      <w:pStyle w:val="Intestazione"/>
    </w:pPr>
    <w:r>
      <w:rPr>
        <w:noProof/>
      </w:rPr>
      <w:drawing>
        <wp:inline distT="0" distB="0" distL="0" distR="0" wp14:anchorId="64F8AE40" wp14:editId="3341C908">
          <wp:extent cx="2387600" cy="1073150"/>
          <wp:effectExtent l="0" t="0" r="0" b="0"/>
          <wp:docPr id="1" name="Immagine 0" descr="logo museo colori DE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0" descr="logo museo colori DEF.jpg"/>
                  <pic:cNvPicPr/>
                </pic:nvPicPr>
                <pic:blipFill>
                  <a:blip r:embed="rId1"/>
                  <a:srcRect l="12153" r="16489" b="15922"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1073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53318"/>
    <w:multiLevelType w:val="hybridMultilevel"/>
    <w:tmpl w:val="1CB6DB9E"/>
    <w:lvl w:ilvl="0" w:tplc="4472403E">
      <w:start w:val="1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661"/>
    <w:rsid w:val="000022A0"/>
    <w:rsid w:val="000170DE"/>
    <w:rsid w:val="00041B65"/>
    <w:rsid w:val="00050264"/>
    <w:rsid w:val="00056EA4"/>
    <w:rsid w:val="000668A7"/>
    <w:rsid w:val="00076E0B"/>
    <w:rsid w:val="0009096D"/>
    <w:rsid w:val="000B0D0D"/>
    <w:rsid w:val="000D5E47"/>
    <w:rsid w:val="00120B7C"/>
    <w:rsid w:val="00125447"/>
    <w:rsid w:val="0014730A"/>
    <w:rsid w:val="001501C1"/>
    <w:rsid w:val="00163A68"/>
    <w:rsid w:val="00195DCC"/>
    <w:rsid w:val="001A1253"/>
    <w:rsid w:val="001B5A1C"/>
    <w:rsid w:val="001C0A14"/>
    <w:rsid w:val="001D6207"/>
    <w:rsid w:val="001E6D2C"/>
    <w:rsid w:val="001F1EA8"/>
    <w:rsid w:val="002042D3"/>
    <w:rsid w:val="00226DCA"/>
    <w:rsid w:val="002500D1"/>
    <w:rsid w:val="002709EA"/>
    <w:rsid w:val="00270C10"/>
    <w:rsid w:val="00274A5E"/>
    <w:rsid w:val="00275BC0"/>
    <w:rsid w:val="002A2BF8"/>
    <w:rsid w:val="002E5791"/>
    <w:rsid w:val="002F05A8"/>
    <w:rsid w:val="00337740"/>
    <w:rsid w:val="003505EC"/>
    <w:rsid w:val="003D1026"/>
    <w:rsid w:val="003F1052"/>
    <w:rsid w:val="003F49BF"/>
    <w:rsid w:val="004233B4"/>
    <w:rsid w:val="004839A5"/>
    <w:rsid w:val="004F0B83"/>
    <w:rsid w:val="004F22D4"/>
    <w:rsid w:val="00501711"/>
    <w:rsid w:val="0050429C"/>
    <w:rsid w:val="00515386"/>
    <w:rsid w:val="005167E1"/>
    <w:rsid w:val="00566957"/>
    <w:rsid w:val="005909F0"/>
    <w:rsid w:val="00592BCA"/>
    <w:rsid w:val="005A32ED"/>
    <w:rsid w:val="00646538"/>
    <w:rsid w:val="006C3DDB"/>
    <w:rsid w:val="006C60A3"/>
    <w:rsid w:val="006D6768"/>
    <w:rsid w:val="006E4D91"/>
    <w:rsid w:val="00726C85"/>
    <w:rsid w:val="00745CC8"/>
    <w:rsid w:val="0075320F"/>
    <w:rsid w:val="0077337D"/>
    <w:rsid w:val="007A7546"/>
    <w:rsid w:val="007B272A"/>
    <w:rsid w:val="00807BB3"/>
    <w:rsid w:val="00823D76"/>
    <w:rsid w:val="00825661"/>
    <w:rsid w:val="00832FC7"/>
    <w:rsid w:val="00845933"/>
    <w:rsid w:val="00880B99"/>
    <w:rsid w:val="00894801"/>
    <w:rsid w:val="008A77D2"/>
    <w:rsid w:val="008C50B7"/>
    <w:rsid w:val="00911FD1"/>
    <w:rsid w:val="00912606"/>
    <w:rsid w:val="0091428E"/>
    <w:rsid w:val="009910E1"/>
    <w:rsid w:val="009A6E04"/>
    <w:rsid w:val="009C0FDF"/>
    <w:rsid w:val="00A37AC6"/>
    <w:rsid w:val="00A730D9"/>
    <w:rsid w:val="00AE13F0"/>
    <w:rsid w:val="00AF0091"/>
    <w:rsid w:val="00B15EDB"/>
    <w:rsid w:val="00B52B72"/>
    <w:rsid w:val="00B61FEB"/>
    <w:rsid w:val="00BA4B3C"/>
    <w:rsid w:val="00BC0DDE"/>
    <w:rsid w:val="00BC5AEB"/>
    <w:rsid w:val="00BD1B32"/>
    <w:rsid w:val="00BF5962"/>
    <w:rsid w:val="00C20003"/>
    <w:rsid w:val="00C2025C"/>
    <w:rsid w:val="00C32D5F"/>
    <w:rsid w:val="00C33280"/>
    <w:rsid w:val="00C430CB"/>
    <w:rsid w:val="00C579CA"/>
    <w:rsid w:val="00C62F88"/>
    <w:rsid w:val="00C95C11"/>
    <w:rsid w:val="00CA1586"/>
    <w:rsid w:val="00CC788D"/>
    <w:rsid w:val="00D15791"/>
    <w:rsid w:val="00D32941"/>
    <w:rsid w:val="00D64A95"/>
    <w:rsid w:val="00D675E0"/>
    <w:rsid w:val="00DB1E98"/>
    <w:rsid w:val="00E21583"/>
    <w:rsid w:val="00E21A92"/>
    <w:rsid w:val="00E74029"/>
    <w:rsid w:val="00E80EB3"/>
    <w:rsid w:val="00EC79ED"/>
    <w:rsid w:val="00F03292"/>
    <w:rsid w:val="00F34D96"/>
    <w:rsid w:val="00F3545A"/>
    <w:rsid w:val="00F54675"/>
    <w:rsid w:val="00F870D6"/>
    <w:rsid w:val="00F91B90"/>
    <w:rsid w:val="00FD2EE1"/>
    <w:rsid w:val="00FE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01EB4"/>
  <w15:chartTrackingRefBased/>
  <w15:docId w15:val="{6797BA08-6A4B-47B9-BE67-683451AF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4A95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95C1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95C1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95C11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823D76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64A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4A95"/>
  </w:style>
  <w:style w:type="paragraph" w:styleId="Pidipagina">
    <w:name w:val="footer"/>
    <w:basedOn w:val="Normale"/>
    <w:link w:val="PidipaginaCarattere"/>
    <w:uiPriority w:val="99"/>
    <w:unhideWhenUsed/>
    <w:rsid w:val="00D64A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4A95"/>
  </w:style>
  <w:style w:type="character" w:styleId="Collegamentoipertestuale">
    <w:name w:val="Hyperlink"/>
    <w:basedOn w:val="Carpredefinitoparagrafo"/>
    <w:uiPriority w:val="99"/>
    <w:unhideWhenUsed/>
    <w:rsid w:val="00D64A95"/>
    <w:rPr>
      <w:color w:val="0563C1" w:themeColor="hyperlink"/>
      <w:u w:val="single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D64A95"/>
    <w:rPr>
      <w:color w:val="0563C1" w:themeColor="hyperlink"/>
      <w:u w:val="single"/>
    </w:rPr>
  </w:style>
  <w:style w:type="paragraph" w:styleId="Revisione">
    <w:name w:val="Revision"/>
    <w:hidden/>
    <w:uiPriority w:val="99"/>
    <w:semiHidden/>
    <w:rsid w:val="00BF59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04DEE6-3EA0-47BF-BCFA-B3FD1E077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FC004C-8D9F-4359-8711-8A2FE834CC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BF08D-5531-4F7F-AAA4-5080AE6B8C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BCF29F-4000-431F-B16A-C975D9BED34E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Museo Comunale Ascona</dc:creator>
  <cp:keywords/>
  <dc:description/>
  <cp:lastModifiedBy>Carlo Ghielmetti</cp:lastModifiedBy>
  <cp:revision>2</cp:revision>
  <cp:lastPrinted>2022-05-19T14:12:00Z</cp:lastPrinted>
  <dcterms:created xsi:type="dcterms:W3CDTF">2022-06-01T07:53:00Z</dcterms:created>
  <dcterms:modified xsi:type="dcterms:W3CDTF">2022-06-01T07:53:00Z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