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58F22" w14:textId="77777777" w:rsidR="00891AD9" w:rsidRDefault="00891AD9" w:rsidP="00EF0E8D">
      <w:pPr>
        <w:spacing w:after="0"/>
        <w:jc w:val="center"/>
        <w:rPr>
          <w:b/>
          <w:bCs/>
          <w:sz w:val="28"/>
          <w:szCs w:val="28"/>
        </w:rPr>
      </w:pPr>
    </w:p>
    <w:p w14:paraId="0374A851" w14:textId="3DFD7CB2" w:rsidR="00EF0E8D" w:rsidRPr="00EF0E8D" w:rsidRDefault="00EF0E8D" w:rsidP="00EF0E8D">
      <w:pPr>
        <w:spacing w:after="0"/>
        <w:jc w:val="center"/>
        <w:rPr>
          <w:b/>
          <w:bCs/>
          <w:sz w:val="28"/>
          <w:szCs w:val="28"/>
        </w:rPr>
      </w:pPr>
      <w:r w:rsidRPr="00EF0E8D">
        <w:rPr>
          <w:b/>
          <w:bCs/>
          <w:sz w:val="28"/>
          <w:szCs w:val="28"/>
        </w:rPr>
        <w:t>ST. MORITZ (SVIZZERA) | MUSEO SEGANTINI</w:t>
      </w:r>
    </w:p>
    <w:p w14:paraId="2D69CFEB" w14:textId="54E6825F" w:rsidR="00EF0E8D" w:rsidRPr="00EF0E8D" w:rsidRDefault="00EF0E8D" w:rsidP="00EF0E8D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20 MAGGIO </w:t>
      </w:r>
      <w:r w:rsidRPr="00EF0E8D">
        <w:rPr>
          <w:b/>
          <w:bCs/>
          <w:sz w:val="28"/>
          <w:szCs w:val="28"/>
        </w:rPr>
        <w:t>– 20 OTTOBRE 202</w:t>
      </w:r>
      <w:r>
        <w:rPr>
          <w:b/>
          <w:bCs/>
          <w:sz w:val="28"/>
          <w:szCs w:val="28"/>
        </w:rPr>
        <w:t>2</w:t>
      </w:r>
    </w:p>
    <w:p w14:paraId="4F5A2F74" w14:textId="77777777" w:rsidR="00EF0E8D" w:rsidRPr="00EF0E8D" w:rsidRDefault="00EF0E8D" w:rsidP="00EF0E8D">
      <w:pPr>
        <w:spacing w:after="0"/>
        <w:jc w:val="center"/>
        <w:rPr>
          <w:b/>
          <w:bCs/>
          <w:sz w:val="28"/>
          <w:szCs w:val="28"/>
        </w:rPr>
      </w:pPr>
    </w:p>
    <w:p w14:paraId="65C7BD1A" w14:textId="4BC840E6" w:rsidR="00EF0E8D" w:rsidRPr="001E6385" w:rsidRDefault="00BF64E9" w:rsidP="00EF0E8D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1E6385">
        <w:rPr>
          <w:b/>
          <w:bCs/>
          <w:i/>
          <w:iCs/>
          <w:sz w:val="28"/>
          <w:szCs w:val="28"/>
        </w:rPr>
        <w:t xml:space="preserve">GIOVANNI </w:t>
      </w:r>
      <w:r w:rsidR="00EF0E8D" w:rsidRPr="001E6385">
        <w:rPr>
          <w:b/>
          <w:bCs/>
          <w:i/>
          <w:iCs/>
          <w:sz w:val="28"/>
          <w:szCs w:val="28"/>
        </w:rPr>
        <w:t xml:space="preserve">SEGANTINI. ALL’OVILE </w:t>
      </w:r>
    </w:p>
    <w:p w14:paraId="51DB611D" w14:textId="5775105C" w:rsidR="00EF0E8D" w:rsidRPr="00EF0E8D" w:rsidRDefault="00EF0E8D" w:rsidP="00EF0E8D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1E6385">
        <w:rPr>
          <w:b/>
          <w:bCs/>
          <w:i/>
          <w:iCs/>
          <w:sz w:val="28"/>
          <w:szCs w:val="28"/>
        </w:rPr>
        <w:t>GENESI DI UN CAPOLAVORO</w:t>
      </w:r>
    </w:p>
    <w:p w14:paraId="6829658E" w14:textId="77777777" w:rsidR="00EF0E8D" w:rsidRPr="00EF0E8D" w:rsidRDefault="00EF0E8D" w:rsidP="00EF0E8D">
      <w:pPr>
        <w:spacing w:after="0"/>
        <w:jc w:val="center"/>
        <w:rPr>
          <w:b/>
          <w:bCs/>
          <w:sz w:val="28"/>
          <w:szCs w:val="28"/>
        </w:rPr>
      </w:pPr>
    </w:p>
    <w:p w14:paraId="1729F87E" w14:textId="77777777" w:rsidR="00EF0E8D" w:rsidRPr="00EF0E8D" w:rsidRDefault="00EF0E8D" w:rsidP="00EF0E8D">
      <w:pPr>
        <w:spacing w:after="0"/>
        <w:jc w:val="center"/>
        <w:rPr>
          <w:b/>
          <w:bCs/>
          <w:sz w:val="28"/>
          <w:szCs w:val="28"/>
        </w:rPr>
      </w:pPr>
    </w:p>
    <w:p w14:paraId="2865BEDB" w14:textId="5C6EA27A" w:rsidR="000627FE" w:rsidRDefault="00EF0E8D" w:rsidP="00316DE3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</w:t>
      </w:r>
      <w:r w:rsidR="000627FE">
        <w:rPr>
          <w:b/>
          <w:bCs/>
          <w:sz w:val="28"/>
          <w:szCs w:val="28"/>
        </w:rPr>
        <w:t>a rassegna documenta quanto lo studio degli effetti luministici in un ambiente chiuso sia stato di fondamentale importanza per la creazione di uno dei maggiori capolavori divisionisti del maestro italiano.</w:t>
      </w:r>
    </w:p>
    <w:p w14:paraId="7EC2F2EC" w14:textId="17EE325C" w:rsidR="000627FE" w:rsidRDefault="000627FE" w:rsidP="00316DE3">
      <w:pPr>
        <w:spacing w:after="0"/>
        <w:jc w:val="center"/>
        <w:rPr>
          <w:b/>
          <w:bCs/>
          <w:sz w:val="28"/>
          <w:szCs w:val="28"/>
        </w:rPr>
      </w:pPr>
    </w:p>
    <w:p w14:paraId="67924FB9" w14:textId="239F7B89" w:rsidR="00675D3E" w:rsidRDefault="000627FE" w:rsidP="00675D3E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Il percorso espositivo si completa con </w:t>
      </w:r>
      <w:r w:rsidR="00BF64E9">
        <w:rPr>
          <w:b/>
          <w:bCs/>
          <w:sz w:val="28"/>
          <w:szCs w:val="28"/>
        </w:rPr>
        <w:t xml:space="preserve">il dipinto </w:t>
      </w:r>
      <w:r w:rsidR="00675D3E">
        <w:rPr>
          <w:b/>
          <w:bCs/>
          <w:i/>
          <w:iCs/>
          <w:sz w:val="28"/>
          <w:szCs w:val="28"/>
        </w:rPr>
        <w:t>Ritorno a</w:t>
      </w:r>
      <w:r w:rsidR="00BF64E9">
        <w:rPr>
          <w:b/>
          <w:bCs/>
          <w:i/>
          <w:iCs/>
          <w:sz w:val="28"/>
          <w:szCs w:val="28"/>
        </w:rPr>
        <w:t>ll’ovile</w:t>
      </w:r>
      <w:r w:rsidR="00BF64E9">
        <w:rPr>
          <w:b/>
          <w:bCs/>
          <w:sz w:val="28"/>
          <w:szCs w:val="28"/>
        </w:rPr>
        <w:t xml:space="preserve"> del 188</w:t>
      </w:r>
      <w:r w:rsidR="00675D3E">
        <w:rPr>
          <w:b/>
          <w:bCs/>
          <w:sz w:val="28"/>
          <w:szCs w:val="28"/>
        </w:rPr>
        <w:t>8 dalla Collezione Otto Fischbacher e</w:t>
      </w:r>
      <w:r w:rsidR="00BF64E9">
        <w:rPr>
          <w:b/>
          <w:bCs/>
          <w:sz w:val="28"/>
          <w:szCs w:val="28"/>
        </w:rPr>
        <w:t xml:space="preserve"> tre disegni coevi</w:t>
      </w:r>
      <w:r w:rsidR="00675D3E">
        <w:rPr>
          <w:b/>
          <w:bCs/>
          <w:sz w:val="28"/>
          <w:szCs w:val="28"/>
        </w:rPr>
        <w:t>.</w:t>
      </w:r>
    </w:p>
    <w:p w14:paraId="4BBBE7E0" w14:textId="77777777" w:rsidR="00675D3E" w:rsidRDefault="00675D3E" w:rsidP="00675D3E">
      <w:pPr>
        <w:spacing w:after="0"/>
        <w:jc w:val="center"/>
        <w:rPr>
          <w:b/>
          <w:bCs/>
          <w:sz w:val="28"/>
          <w:szCs w:val="28"/>
        </w:rPr>
      </w:pPr>
    </w:p>
    <w:p w14:paraId="280EB92F" w14:textId="1F46F1D4" w:rsidR="00675D3E" w:rsidRPr="00675D3E" w:rsidRDefault="00675D3E" w:rsidP="00675D3E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Una sezione presenta </w:t>
      </w:r>
      <w:bookmarkStart w:id="0" w:name="_Hlk100223504"/>
      <w:r>
        <w:rPr>
          <w:b/>
          <w:bCs/>
          <w:sz w:val="28"/>
          <w:szCs w:val="28"/>
        </w:rPr>
        <w:t xml:space="preserve">le </w:t>
      </w:r>
      <w:r w:rsidRPr="00675D3E">
        <w:rPr>
          <w:b/>
          <w:bCs/>
          <w:sz w:val="28"/>
          <w:szCs w:val="28"/>
        </w:rPr>
        <w:t>indagini diagnostiche</w:t>
      </w:r>
      <w:bookmarkEnd w:id="0"/>
      <w:r>
        <w:rPr>
          <w:b/>
          <w:bCs/>
          <w:sz w:val="28"/>
          <w:szCs w:val="28"/>
        </w:rPr>
        <w:t xml:space="preserve"> condotte sulla tela di </w:t>
      </w:r>
      <w:r>
        <w:rPr>
          <w:b/>
          <w:bCs/>
          <w:i/>
          <w:iCs/>
          <w:sz w:val="28"/>
          <w:szCs w:val="28"/>
        </w:rPr>
        <w:t>All’ovile</w:t>
      </w:r>
      <w:r>
        <w:rPr>
          <w:b/>
          <w:bCs/>
          <w:sz w:val="28"/>
          <w:szCs w:val="28"/>
        </w:rPr>
        <w:t xml:space="preserve"> che rivela</w:t>
      </w:r>
      <w:r w:rsidR="00A72286">
        <w:rPr>
          <w:b/>
          <w:bCs/>
          <w:sz w:val="28"/>
          <w:szCs w:val="28"/>
        </w:rPr>
        <w:t>no</w:t>
      </w:r>
      <w:r>
        <w:rPr>
          <w:b/>
          <w:bCs/>
          <w:sz w:val="28"/>
          <w:szCs w:val="28"/>
        </w:rPr>
        <w:t xml:space="preserve"> </w:t>
      </w:r>
      <w:r w:rsidR="00A72286">
        <w:rPr>
          <w:b/>
          <w:bCs/>
          <w:sz w:val="28"/>
          <w:szCs w:val="28"/>
        </w:rPr>
        <w:t>un ripensamento</w:t>
      </w:r>
      <w:r>
        <w:rPr>
          <w:b/>
          <w:bCs/>
          <w:sz w:val="28"/>
          <w:szCs w:val="28"/>
        </w:rPr>
        <w:t>, poi cancellato.</w:t>
      </w:r>
    </w:p>
    <w:p w14:paraId="0805A36B" w14:textId="77777777" w:rsidR="00316DE3" w:rsidRDefault="00316DE3" w:rsidP="00316DE3">
      <w:pPr>
        <w:spacing w:after="0"/>
        <w:jc w:val="center"/>
        <w:rPr>
          <w:b/>
          <w:bCs/>
          <w:sz w:val="28"/>
          <w:szCs w:val="28"/>
        </w:rPr>
      </w:pPr>
    </w:p>
    <w:p w14:paraId="48BD3642" w14:textId="37993230" w:rsidR="00EF0E8D" w:rsidRPr="00EF0E8D" w:rsidRDefault="00EF0E8D" w:rsidP="00316DE3">
      <w:pPr>
        <w:spacing w:after="0"/>
        <w:jc w:val="center"/>
        <w:rPr>
          <w:sz w:val="28"/>
          <w:szCs w:val="28"/>
        </w:rPr>
      </w:pPr>
      <w:r w:rsidRPr="00EF0E8D">
        <w:rPr>
          <w:b/>
          <w:bCs/>
          <w:sz w:val="28"/>
          <w:szCs w:val="28"/>
        </w:rPr>
        <w:t xml:space="preserve">A cura di Annie-Paule </w:t>
      </w:r>
      <w:proofErr w:type="spellStart"/>
      <w:r w:rsidRPr="00EF0E8D">
        <w:rPr>
          <w:b/>
          <w:bCs/>
          <w:sz w:val="28"/>
          <w:szCs w:val="28"/>
        </w:rPr>
        <w:t>Quinsac</w:t>
      </w:r>
      <w:proofErr w:type="spellEnd"/>
      <w:r w:rsidR="00316DE3">
        <w:rPr>
          <w:b/>
          <w:bCs/>
          <w:sz w:val="28"/>
          <w:szCs w:val="28"/>
        </w:rPr>
        <w:t>.</w:t>
      </w:r>
    </w:p>
    <w:p w14:paraId="6999B637" w14:textId="77777777" w:rsidR="00EF0E8D" w:rsidRDefault="00EF0E8D" w:rsidP="00EF0E8D">
      <w:pPr>
        <w:spacing w:after="0"/>
        <w:rPr>
          <w:sz w:val="24"/>
          <w:szCs w:val="24"/>
        </w:rPr>
      </w:pPr>
    </w:p>
    <w:p w14:paraId="48078901" w14:textId="77777777" w:rsidR="00EF0E8D" w:rsidRDefault="00EF0E8D" w:rsidP="00EF0E8D">
      <w:pPr>
        <w:spacing w:after="0"/>
        <w:rPr>
          <w:sz w:val="24"/>
          <w:szCs w:val="24"/>
        </w:rPr>
      </w:pPr>
    </w:p>
    <w:p w14:paraId="3308201D" w14:textId="77777777" w:rsidR="00EF0E8D" w:rsidRDefault="00EF0E8D" w:rsidP="00EF0E8D">
      <w:pPr>
        <w:spacing w:after="0"/>
        <w:rPr>
          <w:sz w:val="24"/>
          <w:szCs w:val="24"/>
        </w:rPr>
      </w:pPr>
    </w:p>
    <w:p w14:paraId="58A5A97D" w14:textId="77777777" w:rsidR="00316DE3" w:rsidRDefault="00316DE3" w:rsidP="00675D3E">
      <w:pPr>
        <w:spacing w:after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Dal 20 maggio al 20 ottobre 2022, </w:t>
      </w:r>
      <w:r w:rsidRPr="00316DE3">
        <w:rPr>
          <w:b/>
          <w:bCs/>
          <w:sz w:val="24"/>
          <w:szCs w:val="24"/>
        </w:rPr>
        <w:t>il Museo Segantini a St. Moritz (Svizzera) ospita la mostra</w:t>
      </w:r>
      <w:r w:rsidRPr="00316DE3">
        <w:rPr>
          <w:sz w:val="24"/>
          <w:szCs w:val="24"/>
        </w:rPr>
        <w:t xml:space="preserve"> </w:t>
      </w:r>
      <w:r w:rsidRPr="00EF0E8D">
        <w:rPr>
          <w:b/>
          <w:bCs/>
          <w:i/>
          <w:iCs/>
          <w:sz w:val="24"/>
          <w:szCs w:val="24"/>
        </w:rPr>
        <w:t>Segantini</w:t>
      </w:r>
      <w:r w:rsidRPr="00316DE3">
        <w:rPr>
          <w:b/>
          <w:bCs/>
          <w:i/>
          <w:iCs/>
          <w:sz w:val="24"/>
          <w:szCs w:val="24"/>
        </w:rPr>
        <w:t>. All’ovile</w:t>
      </w:r>
      <w:r>
        <w:rPr>
          <w:b/>
          <w:bCs/>
          <w:i/>
          <w:iCs/>
          <w:sz w:val="24"/>
          <w:szCs w:val="24"/>
        </w:rPr>
        <w:t xml:space="preserve">. </w:t>
      </w:r>
      <w:r w:rsidRPr="00316DE3">
        <w:rPr>
          <w:b/>
          <w:bCs/>
          <w:i/>
          <w:iCs/>
          <w:sz w:val="24"/>
          <w:szCs w:val="24"/>
        </w:rPr>
        <w:t>Genesi di un capolavoro</w:t>
      </w:r>
      <w:r>
        <w:rPr>
          <w:sz w:val="24"/>
          <w:szCs w:val="24"/>
        </w:rPr>
        <w:t>.</w:t>
      </w:r>
    </w:p>
    <w:p w14:paraId="2553319D" w14:textId="77777777" w:rsidR="00316DE3" w:rsidRDefault="00316DE3" w:rsidP="00675D3E">
      <w:pPr>
        <w:spacing w:after="0"/>
        <w:jc w:val="both"/>
        <w:rPr>
          <w:sz w:val="24"/>
          <w:szCs w:val="24"/>
        </w:rPr>
      </w:pPr>
    </w:p>
    <w:p w14:paraId="1C96E42D" w14:textId="4FD841DD" w:rsidR="00675D3E" w:rsidRPr="00675D3E" w:rsidRDefault="00316DE3" w:rsidP="00675D3E">
      <w:pPr>
        <w:spacing w:after="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L’esposizione, curata da </w:t>
      </w:r>
      <w:r w:rsidRPr="00316DE3">
        <w:rPr>
          <w:sz w:val="24"/>
          <w:szCs w:val="24"/>
        </w:rPr>
        <w:t xml:space="preserve">Annie-Paule </w:t>
      </w:r>
      <w:proofErr w:type="spellStart"/>
      <w:r w:rsidRPr="00316DE3">
        <w:rPr>
          <w:sz w:val="24"/>
          <w:szCs w:val="24"/>
        </w:rPr>
        <w:t>Quinsac</w:t>
      </w:r>
      <w:proofErr w:type="spellEnd"/>
      <w:r w:rsidRPr="00316DE3">
        <w:rPr>
          <w:sz w:val="24"/>
          <w:szCs w:val="24"/>
        </w:rPr>
        <w:t>, autrice del catalogo ragionato di Segantini,</w:t>
      </w:r>
      <w:r>
        <w:rPr>
          <w:sz w:val="24"/>
          <w:szCs w:val="24"/>
        </w:rPr>
        <w:t xml:space="preserve"> </w:t>
      </w:r>
      <w:r w:rsidR="00A46E52">
        <w:rPr>
          <w:sz w:val="24"/>
          <w:szCs w:val="24"/>
        </w:rPr>
        <w:t xml:space="preserve">e </w:t>
      </w:r>
      <w:r>
        <w:rPr>
          <w:sz w:val="24"/>
          <w:szCs w:val="24"/>
        </w:rPr>
        <w:t xml:space="preserve">prodotta </w:t>
      </w:r>
      <w:r w:rsidR="00E16E76">
        <w:rPr>
          <w:sz w:val="24"/>
          <w:szCs w:val="24"/>
        </w:rPr>
        <w:t>congiuntamente</w:t>
      </w:r>
      <w:r w:rsidR="004F21DB">
        <w:rPr>
          <w:sz w:val="24"/>
          <w:szCs w:val="24"/>
        </w:rPr>
        <w:t xml:space="preserve"> alle</w:t>
      </w:r>
      <w:r>
        <w:rPr>
          <w:sz w:val="24"/>
          <w:szCs w:val="24"/>
        </w:rPr>
        <w:t xml:space="preserve"> Gallerie Maspes di Milano</w:t>
      </w:r>
      <w:r w:rsidR="004F21DB">
        <w:rPr>
          <w:sz w:val="24"/>
          <w:szCs w:val="24"/>
        </w:rPr>
        <w:t xml:space="preserve">, in collaborazione con </w:t>
      </w:r>
      <w:r w:rsidR="009A6B0B">
        <w:rPr>
          <w:sz w:val="24"/>
          <w:szCs w:val="24"/>
        </w:rPr>
        <w:t>METS Percorsi d’arte</w:t>
      </w:r>
      <w:r>
        <w:rPr>
          <w:sz w:val="24"/>
          <w:szCs w:val="24"/>
        </w:rPr>
        <w:t xml:space="preserve">, </w:t>
      </w:r>
      <w:r w:rsidRPr="00675D3E">
        <w:rPr>
          <w:b/>
          <w:bCs/>
          <w:sz w:val="24"/>
          <w:szCs w:val="24"/>
        </w:rPr>
        <w:t>presenta una delle opere</w:t>
      </w:r>
      <w:r w:rsidR="00675D3E" w:rsidRPr="00675D3E">
        <w:rPr>
          <w:b/>
          <w:bCs/>
          <w:sz w:val="24"/>
          <w:szCs w:val="24"/>
        </w:rPr>
        <w:t xml:space="preserve"> divisioniste</w:t>
      </w:r>
      <w:r w:rsidRPr="00675D3E">
        <w:rPr>
          <w:b/>
          <w:bCs/>
          <w:sz w:val="24"/>
          <w:szCs w:val="24"/>
        </w:rPr>
        <w:t xml:space="preserve"> più importanti del maestro </w:t>
      </w:r>
      <w:r w:rsidR="00675D3E" w:rsidRPr="00675D3E">
        <w:rPr>
          <w:b/>
          <w:bCs/>
          <w:sz w:val="24"/>
          <w:szCs w:val="24"/>
        </w:rPr>
        <w:t>trentino</w:t>
      </w:r>
      <w:r w:rsidR="00C1433A" w:rsidRPr="00675D3E">
        <w:rPr>
          <w:b/>
          <w:bCs/>
          <w:sz w:val="24"/>
          <w:szCs w:val="24"/>
        </w:rPr>
        <w:t>, realizzata nel 1892</w:t>
      </w:r>
      <w:r w:rsidR="00675D3E" w:rsidRPr="00675D3E">
        <w:rPr>
          <w:b/>
          <w:bCs/>
          <w:sz w:val="24"/>
          <w:szCs w:val="24"/>
        </w:rPr>
        <w:t>.</w:t>
      </w:r>
    </w:p>
    <w:p w14:paraId="67416B61" w14:textId="6120FF29" w:rsidR="00C1433A" w:rsidRDefault="00A72286" w:rsidP="00675D3E">
      <w:pPr>
        <w:spacing w:after="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All’ovile</w:t>
      </w:r>
      <w:r w:rsidR="00C1433A">
        <w:rPr>
          <w:sz w:val="24"/>
          <w:szCs w:val="24"/>
        </w:rPr>
        <w:t xml:space="preserve"> </w:t>
      </w:r>
      <w:r w:rsidR="00C1433A" w:rsidRPr="00C1433A">
        <w:rPr>
          <w:sz w:val="24"/>
          <w:szCs w:val="24"/>
        </w:rPr>
        <w:t xml:space="preserve">fa parte di un ciclo di tre </w:t>
      </w:r>
      <w:r w:rsidR="00C1433A">
        <w:rPr>
          <w:sz w:val="24"/>
          <w:szCs w:val="24"/>
        </w:rPr>
        <w:t>dipinti</w:t>
      </w:r>
      <w:r w:rsidR="00C1433A" w:rsidRPr="00C1433A">
        <w:rPr>
          <w:sz w:val="24"/>
          <w:szCs w:val="24"/>
        </w:rPr>
        <w:t xml:space="preserve"> dedicat</w:t>
      </w:r>
      <w:r w:rsidR="00C1433A">
        <w:rPr>
          <w:sz w:val="24"/>
          <w:szCs w:val="24"/>
        </w:rPr>
        <w:t>i</w:t>
      </w:r>
      <w:r w:rsidR="00C1433A" w:rsidRPr="00C1433A">
        <w:rPr>
          <w:sz w:val="24"/>
          <w:szCs w:val="24"/>
        </w:rPr>
        <w:t xml:space="preserve"> agli effetti della luce di lanterna in un ambiente chiuso e buio</w:t>
      </w:r>
      <w:r w:rsidR="00675D3E">
        <w:rPr>
          <w:sz w:val="24"/>
          <w:szCs w:val="24"/>
        </w:rPr>
        <w:t xml:space="preserve"> che </w:t>
      </w:r>
      <w:r w:rsidR="00C1433A" w:rsidRPr="00C1433A">
        <w:rPr>
          <w:sz w:val="24"/>
          <w:szCs w:val="24"/>
        </w:rPr>
        <w:t>ripropongono</w:t>
      </w:r>
      <w:r w:rsidR="00C1433A">
        <w:rPr>
          <w:sz w:val="24"/>
          <w:szCs w:val="24"/>
        </w:rPr>
        <w:t>,</w:t>
      </w:r>
      <w:r w:rsidR="00C1433A" w:rsidRPr="00C1433A">
        <w:rPr>
          <w:sz w:val="24"/>
          <w:szCs w:val="24"/>
        </w:rPr>
        <w:t xml:space="preserve"> con un linguaggio moderno </w:t>
      </w:r>
      <w:r w:rsidR="00C1433A">
        <w:rPr>
          <w:sz w:val="24"/>
          <w:szCs w:val="24"/>
        </w:rPr>
        <w:t xml:space="preserve">e </w:t>
      </w:r>
      <w:r w:rsidR="00C1433A" w:rsidRPr="00C1433A">
        <w:rPr>
          <w:sz w:val="24"/>
          <w:szCs w:val="24"/>
        </w:rPr>
        <w:t>sperimentale</w:t>
      </w:r>
      <w:r w:rsidR="00C1433A">
        <w:rPr>
          <w:sz w:val="24"/>
          <w:szCs w:val="24"/>
        </w:rPr>
        <w:t>,</w:t>
      </w:r>
      <w:r w:rsidR="00C1433A" w:rsidRPr="00C1433A">
        <w:rPr>
          <w:sz w:val="24"/>
          <w:szCs w:val="24"/>
        </w:rPr>
        <w:t xml:space="preserve"> la tradizione luminista seicentesca, da Caravaggio ai fiamminghi e alle acqueforti di Rembrandt, che Segantini ben conosceva. </w:t>
      </w:r>
    </w:p>
    <w:p w14:paraId="5767CB32" w14:textId="77777777" w:rsidR="00405934" w:rsidRDefault="00C1433A" w:rsidP="00675D3E">
      <w:pPr>
        <w:spacing w:after="0"/>
        <w:jc w:val="both"/>
        <w:rPr>
          <w:sz w:val="24"/>
          <w:szCs w:val="24"/>
        </w:rPr>
      </w:pPr>
      <w:r w:rsidRPr="00C1433A">
        <w:rPr>
          <w:sz w:val="24"/>
          <w:szCs w:val="24"/>
        </w:rPr>
        <w:t xml:space="preserve">La prima, la più monumentale, “Le due madri. Studio di lanterna” del 1889, si trova alla Civica Galleria d’Arte Moderna di Milano; la seconda, “All’arcolaio”, del 1891, è conservata dal 1898 in Australia alla National Gallery di Adelaide. </w:t>
      </w:r>
    </w:p>
    <w:p w14:paraId="73DE4C23" w14:textId="76ABAD8C" w:rsidR="00405934" w:rsidRDefault="00405934" w:rsidP="00675D3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Nonostante siano tutte di </w:t>
      </w:r>
      <w:r w:rsidR="00C1433A" w:rsidRPr="00C1433A">
        <w:rPr>
          <w:sz w:val="24"/>
          <w:szCs w:val="24"/>
        </w:rPr>
        <w:t xml:space="preserve">altissima qualità, l’effetto magico della luce che </w:t>
      </w:r>
      <w:r>
        <w:rPr>
          <w:sz w:val="24"/>
          <w:szCs w:val="24"/>
        </w:rPr>
        <w:t>avvolge la scena</w:t>
      </w:r>
      <w:r w:rsidR="00C1433A" w:rsidRPr="00C1433A">
        <w:rPr>
          <w:sz w:val="24"/>
          <w:szCs w:val="24"/>
        </w:rPr>
        <w:t xml:space="preserve"> è particolarmente percettibile in </w:t>
      </w:r>
      <w:r>
        <w:rPr>
          <w:i/>
          <w:iCs/>
          <w:sz w:val="24"/>
          <w:szCs w:val="24"/>
        </w:rPr>
        <w:t>A</w:t>
      </w:r>
      <w:r w:rsidR="00C1433A" w:rsidRPr="00C1433A">
        <w:rPr>
          <w:i/>
          <w:iCs/>
          <w:sz w:val="24"/>
          <w:szCs w:val="24"/>
        </w:rPr>
        <w:t>ll’ovile</w:t>
      </w:r>
      <w:r w:rsidR="00C1433A" w:rsidRPr="00C1433A">
        <w:rPr>
          <w:sz w:val="24"/>
          <w:szCs w:val="24"/>
        </w:rPr>
        <w:t xml:space="preserve">, proprio per la dimensione più intimista di questo quadro. </w:t>
      </w:r>
    </w:p>
    <w:p w14:paraId="78675199" w14:textId="77777777" w:rsidR="00675D3E" w:rsidRDefault="00675D3E" w:rsidP="00675D3E">
      <w:pPr>
        <w:spacing w:after="0"/>
        <w:jc w:val="both"/>
        <w:rPr>
          <w:sz w:val="24"/>
          <w:szCs w:val="24"/>
        </w:rPr>
      </w:pPr>
    </w:p>
    <w:p w14:paraId="75207B40" w14:textId="77777777" w:rsidR="0044794B" w:rsidRDefault="00C1433A" w:rsidP="00675D3E">
      <w:pPr>
        <w:spacing w:after="0"/>
        <w:jc w:val="both"/>
        <w:rPr>
          <w:sz w:val="24"/>
          <w:szCs w:val="24"/>
        </w:rPr>
      </w:pPr>
      <w:r w:rsidRPr="00C1433A">
        <w:rPr>
          <w:sz w:val="24"/>
          <w:szCs w:val="24"/>
        </w:rPr>
        <w:t xml:space="preserve">Per quanto riguarda la tecnica divisionista, qui Segantini va oltre la resa suggestiva della luce utilizzando trattini di colori puri giustapposti. L’utilizzo di oro in polvere e in particelle incorporate all’impasto fresco </w:t>
      </w:r>
      <w:r w:rsidR="00405934">
        <w:rPr>
          <w:sz w:val="24"/>
          <w:szCs w:val="24"/>
        </w:rPr>
        <w:t xml:space="preserve">gli </w:t>
      </w:r>
      <w:r w:rsidRPr="00C1433A">
        <w:rPr>
          <w:sz w:val="24"/>
          <w:szCs w:val="24"/>
        </w:rPr>
        <w:t xml:space="preserve">consente di accentuare le vibrazioni della luce. </w:t>
      </w:r>
    </w:p>
    <w:p w14:paraId="7F7CECD9" w14:textId="624C061B" w:rsidR="00C1433A" w:rsidRDefault="00C1433A" w:rsidP="00675D3E">
      <w:pPr>
        <w:spacing w:after="0"/>
        <w:jc w:val="both"/>
        <w:rPr>
          <w:sz w:val="24"/>
          <w:szCs w:val="24"/>
        </w:rPr>
      </w:pPr>
      <w:r w:rsidRPr="00C1433A">
        <w:rPr>
          <w:sz w:val="24"/>
          <w:szCs w:val="24"/>
        </w:rPr>
        <w:t>Come sempre colpisce la sua capacità di suggerire l’essenza delle cose, la loro fisicità: dal vello delle pecore al tessuto del vestito della donna</w:t>
      </w:r>
      <w:r w:rsidR="0044794B">
        <w:rPr>
          <w:sz w:val="24"/>
          <w:szCs w:val="24"/>
        </w:rPr>
        <w:t xml:space="preserve">, </w:t>
      </w:r>
      <w:r w:rsidRPr="00C1433A">
        <w:rPr>
          <w:sz w:val="24"/>
          <w:szCs w:val="24"/>
        </w:rPr>
        <w:t>al suo volto</w:t>
      </w:r>
      <w:r w:rsidR="0044794B">
        <w:rPr>
          <w:sz w:val="24"/>
          <w:szCs w:val="24"/>
        </w:rPr>
        <w:t xml:space="preserve"> e</w:t>
      </w:r>
      <w:r w:rsidRPr="00C1433A">
        <w:rPr>
          <w:sz w:val="24"/>
          <w:szCs w:val="24"/>
        </w:rPr>
        <w:t xml:space="preserve"> al legno della mangiatoia</w:t>
      </w:r>
      <w:r w:rsidR="00EE0EB9">
        <w:rPr>
          <w:sz w:val="24"/>
          <w:szCs w:val="24"/>
        </w:rPr>
        <w:t xml:space="preserve"> e della culla</w:t>
      </w:r>
      <w:r w:rsidRPr="00C1433A">
        <w:rPr>
          <w:sz w:val="24"/>
          <w:szCs w:val="24"/>
        </w:rPr>
        <w:t>.</w:t>
      </w:r>
    </w:p>
    <w:p w14:paraId="64BA7560" w14:textId="77777777" w:rsidR="00C1433A" w:rsidRPr="00C1433A" w:rsidRDefault="00C1433A" w:rsidP="00C1433A">
      <w:pPr>
        <w:spacing w:after="0"/>
        <w:rPr>
          <w:sz w:val="24"/>
          <w:szCs w:val="24"/>
        </w:rPr>
      </w:pPr>
    </w:p>
    <w:p w14:paraId="4C5FD642" w14:textId="21A650B5" w:rsidR="00405934" w:rsidRDefault="00C1433A" w:rsidP="00675D3E">
      <w:pPr>
        <w:spacing w:after="0"/>
        <w:jc w:val="both"/>
        <w:rPr>
          <w:sz w:val="24"/>
          <w:szCs w:val="24"/>
        </w:rPr>
      </w:pPr>
      <w:r w:rsidRPr="00EF0E8D">
        <w:rPr>
          <w:sz w:val="24"/>
          <w:szCs w:val="24"/>
        </w:rPr>
        <w:t xml:space="preserve">Che il motivo della luce di lanterna in un interno con le sue valenze simboliche abbia affascinato e ispirato </w:t>
      </w:r>
      <w:r w:rsidR="0044794B">
        <w:rPr>
          <w:sz w:val="24"/>
          <w:szCs w:val="24"/>
        </w:rPr>
        <w:t>Segantini</w:t>
      </w:r>
      <w:r w:rsidRPr="00EF0E8D">
        <w:rPr>
          <w:sz w:val="24"/>
          <w:szCs w:val="24"/>
        </w:rPr>
        <w:t xml:space="preserve">, lo dimostrano altre opere </w:t>
      </w:r>
      <w:r w:rsidR="00405934">
        <w:rPr>
          <w:sz w:val="24"/>
          <w:szCs w:val="24"/>
        </w:rPr>
        <w:t>presenti nel percorso espositivo</w:t>
      </w:r>
      <w:r w:rsidRPr="00EF0E8D">
        <w:rPr>
          <w:sz w:val="24"/>
          <w:szCs w:val="24"/>
        </w:rPr>
        <w:t xml:space="preserve">, come i disegni </w:t>
      </w:r>
      <w:r w:rsidRPr="00405934">
        <w:rPr>
          <w:b/>
          <w:bCs/>
          <w:i/>
          <w:iCs/>
          <w:sz w:val="24"/>
          <w:szCs w:val="24"/>
        </w:rPr>
        <w:t>I miei modelli</w:t>
      </w:r>
      <w:r w:rsidRPr="00EF0E8D">
        <w:rPr>
          <w:i/>
          <w:iCs/>
          <w:sz w:val="24"/>
          <w:szCs w:val="24"/>
        </w:rPr>
        <w:t xml:space="preserve"> </w:t>
      </w:r>
      <w:r w:rsidRPr="00EF0E8D">
        <w:rPr>
          <w:sz w:val="24"/>
          <w:szCs w:val="24"/>
        </w:rPr>
        <w:t xml:space="preserve">(1890) e </w:t>
      </w:r>
      <w:r w:rsidRPr="00405934">
        <w:rPr>
          <w:b/>
          <w:bCs/>
          <w:i/>
          <w:iCs/>
          <w:sz w:val="24"/>
          <w:szCs w:val="24"/>
        </w:rPr>
        <w:t>All'arcolaio</w:t>
      </w:r>
      <w:r w:rsidRPr="00EF0E8D">
        <w:rPr>
          <w:sz w:val="24"/>
          <w:szCs w:val="24"/>
        </w:rPr>
        <w:t xml:space="preserve"> (1891-93). </w:t>
      </w:r>
    </w:p>
    <w:p w14:paraId="0FA8C02D" w14:textId="77777777" w:rsidR="0044794B" w:rsidRDefault="00C1433A" w:rsidP="00675D3E">
      <w:pPr>
        <w:spacing w:after="0"/>
        <w:jc w:val="both"/>
        <w:rPr>
          <w:sz w:val="24"/>
          <w:szCs w:val="24"/>
        </w:rPr>
      </w:pPr>
      <w:r w:rsidRPr="00EF0E8D">
        <w:rPr>
          <w:sz w:val="24"/>
          <w:szCs w:val="24"/>
        </w:rPr>
        <w:t>A quest</w:t>
      </w:r>
      <w:r w:rsidR="0044794B">
        <w:rPr>
          <w:sz w:val="24"/>
          <w:szCs w:val="24"/>
        </w:rPr>
        <w:t xml:space="preserve">i </w:t>
      </w:r>
      <w:r w:rsidR="00405934">
        <w:rPr>
          <w:sz w:val="24"/>
          <w:szCs w:val="24"/>
        </w:rPr>
        <w:t>si affiancano</w:t>
      </w:r>
      <w:r w:rsidRPr="00EF0E8D">
        <w:rPr>
          <w:sz w:val="24"/>
          <w:szCs w:val="24"/>
        </w:rPr>
        <w:t xml:space="preserve"> due capolavori della collezione </w:t>
      </w:r>
      <w:r w:rsidRPr="00EF0E8D">
        <w:rPr>
          <w:i/>
          <w:iCs/>
          <w:sz w:val="24"/>
          <w:szCs w:val="24"/>
        </w:rPr>
        <w:t xml:space="preserve">Otto Fischbacher Giovanni Segantini </w:t>
      </w:r>
      <w:proofErr w:type="spellStart"/>
      <w:r w:rsidRPr="00EF0E8D">
        <w:rPr>
          <w:i/>
          <w:iCs/>
          <w:sz w:val="24"/>
          <w:szCs w:val="24"/>
        </w:rPr>
        <w:t>Stiftung</w:t>
      </w:r>
      <w:proofErr w:type="spellEnd"/>
      <w:r w:rsidRPr="00EF0E8D">
        <w:rPr>
          <w:sz w:val="24"/>
          <w:szCs w:val="24"/>
        </w:rPr>
        <w:t>, in deposito al museo</w:t>
      </w:r>
      <w:r w:rsidR="00405934">
        <w:rPr>
          <w:sz w:val="24"/>
          <w:szCs w:val="24"/>
        </w:rPr>
        <w:t xml:space="preserve"> engadinese</w:t>
      </w:r>
      <w:r w:rsidRPr="00EF0E8D">
        <w:rPr>
          <w:sz w:val="24"/>
          <w:szCs w:val="24"/>
        </w:rPr>
        <w:t xml:space="preserve">: un dipinto e un disegno intitolati entrambi </w:t>
      </w:r>
      <w:r w:rsidRPr="00405934">
        <w:rPr>
          <w:b/>
          <w:bCs/>
          <w:i/>
          <w:iCs/>
          <w:sz w:val="24"/>
          <w:szCs w:val="24"/>
        </w:rPr>
        <w:t>Ritorno all'ovile</w:t>
      </w:r>
      <w:r w:rsidRPr="00EF0E8D">
        <w:rPr>
          <w:sz w:val="24"/>
          <w:szCs w:val="24"/>
        </w:rPr>
        <w:t xml:space="preserve">. </w:t>
      </w:r>
    </w:p>
    <w:p w14:paraId="73DCCD5C" w14:textId="77777777" w:rsidR="0044794B" w:rsidRDefault="00C1433A" w:rsidP="00675D3E">
      <w:pPr>
        <w:spacing w:after="0"/>
        <w:jc w:val="both"/>
        <w:rPr>
          <w:sz w:val="24"/>
          <w:szCs w:val="24"/>
        </w:rPr>
      </w:pPr>
      <w:r w:rsidRPr="00EF0E8D">
        <w:rPr>
          <w:sz w:val="24"/>
          <w:szCs w:val="24"/>
        </w:rPr>
        <w:t>Se la luce della lanterna all'interno della stalla è simbolo di calore, sicurezza e tregua, anche se solo temporanea, dalle fatiche della vita del pastore</w:t>
      </w:r>
      <w:r w:rsidRPr="0044794B">
        <w:rPr>
          <w:b/>
          <w:bCs/>
          <w:sz w:val="24"/>
          <w:szCs w:val="24"/>
        </w:rPr>
        <w:t xml:space="preserve">, </w:t>
      </w:r>
      <w:r w:rsidRPr="0044794B">
        <w:rPr>
          <w:b/>
          <w:bCs/>
          <w:i/>
          <w:iCs/>
          <w:sz w:val="24"/>
          <w:szCs w:val="24"/>
        </w:rPr>
        <w:t>Ritorno all'ovile</w:t>
      </w:r>
      <w:r w:rsidRPr="0044794B">
        <w:rPr>
          <w:b/>
          <w:bCs/>
          <w:sz w:val="24"/>
          <w:szCs w:val="24"/>
        </w:rPr>
        <w:t xml:space="preserve"> del 1888</w:t>
      </w:r>
      <w:r w:rsidRPr="00EF0E8D">
        <w:rPr>
          <w:sz w:val="24"/>
          <w:szCs w:val="24"/>
        </w:rPr>
        <w:t xml:space="preserve"> raffigura invece un esterno dominato dalla luce fredda e ostile di un crepuscolo autunnale. L’atmosfera di mestizia e rassegnazione, accentuata dalla figura curva della pastora stanca di ritorno dal lavoro, è mitigata </w:t>
      </w:r>
      <w:r w:rsidR="00405934">
        <w:rPr>
          <w:sz w:val="24"/>
          <w:szCs w:val="24"/>
        </w:rPr>
        <w:t>dal</w:t>
      </w:r>
      <w:r w:rsidRPr="00EF0E8D">
        <w:rPr>
          <w:sz w:val="24"/>
          <w:szCs w:val="24"/>
        </w:rPr>
        <w:t xml:space="preserve">l’ingresso della stalla fortemente illuminato, promessa di ricovero e riposo. </w:t>
      </w:r>
    </w:p>
    <w:p w14:paraId="0F671526" w14:textId="57E12888" w:rsidR="00C1433A" w:rsidRPr="00EF0E8D" w:rsidRDefault="00C1433A" w:rsidP="00675D3E">
      <w:pPr>
        <w:spacing w:after="0"/>
        <w:jc w:val="both"/>
        <w:rPr>
          <w:sz w:val="24"/>
          <w:szCs w:val="24"/>
        </w:rPr>
      </w:pPr>
      <w:r w:rsidRPr="00EF0E8D">
        <w:rPr>
          <w:sz w:val="24"/>
          <w:szCs w:val="24"/>
        </w:rPr>
        <w:t xml:space="preserve">Nel disegno più tardo </w:t>
      </w:r>
      <w:r w:rsidRPr="00EF0E8D">
        <w:rPr>
          <w:i/>
          <w:iCs/>
          <w:sz w:val="24"/>
          <w:szCs w:val="24"/>
        </w:rPr>
        <w:t>Ritorno all'ovile</w:t>
      </w:r>
      <w:r w:rsidRPr="00EF0E8D">
        <w:rPr>
          <w:sz w:val="24"/>
          <w:szCs w:val="24"/>
        </w:rPr>
        <w:t xml:space="preserve"> del 1891-92, lo stesso motivo è rappresentato in una forma simbolicamente accentuata.  </w:t>
      </w:r>
    </w:p>
    <w:p w14:paraId="7A7D2961" w14:textId="77777777" w:rsidR="00C1433A" w:rsidRDefault="00C1433A" w:rsidP="00675D3E">
      <w:pPr>
        <w:spacing w:after="0"/>
        <w:jc w:val="both"/>
        <w:rPr>
          <w:sz w:val="24"/>
          <w:szCs w:val="24"/>
        </w:rPr>
      </w:pPr>
    </w:p>
    <w:p w14:paraId="79EAB135" w14:textId="2C65E742" w:rsidR="007B755F" w:rsidRDefault="00C1433A" w:rsidP="00675D3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Completa la rassegna una sezione che presenta </w:t>
      </w:r>
      <w:r w:rsidR="0044794B">
        <w:rPr>
          <w:sz w:val="24"/>
          <w:szCs w:val="24"/>
        </w:rPr>
        <w:t>i risultati del</w:t>
      </w:r>
      <w:r w:rsidR="0044794B" w:rsidRPr="0044794B">
        <w:rPr>
          <w:sz w:val="24"/>
          <w:szCs w:val="24"/>
        </w:rPr>
        <w:t>le indagini diagnostiche</w:t>
      </w:r>
      <w:r w:rsidR="007B755F" w:rsidRPr="00EF0E8D">
        <w:rPr>
          <w:sz w:val="24"/>
          <w:szCs w:val="24"/>
        </w:rPr>
        <w:t xml:space="preserve"> realizzate da Davide </w:t>
      </w:r>
      <w:proofErr w:type="spellStart"/>
      <w:r w:rsidR="007B755F" w:rsidRPr="00EF0E8D">
        <w:rPr>
          <w:sz w:val="24"/>
          <w:szCs w:val="24"/>
        </w:rPr>
        <w:t>Bussolari</w:t>
      </w:r>
      <w:proofErr w:type="spellEnd"/>
      <w:r w:rsidR="007B755F" w:rsidRPr="00EF0E8D">
        <w:rPr>
          <w:sz w:val="24"/>
          <w:szCs w:val="24"/>
        </w:rPr>
        <w:t xml:space="preserve"> e Stefano </w:t>
      </w:r>
      <w:proofErr w:type="spellStart"/>
      <w:r w:rsidR="007B755F" w:rsidRPr="00EF0E8D">
        <w:rPr>
          <w:sz w:val="24"/>
          <w:szCs w:val="24"/>
        </w:rPr>
        <w:t>Volpin</w:t>
      </w:r>
      <w:proofErr w:type="spellEnd"/>
      <w:r>
        <w:rPr>
          <w:sz w:val="24"/>
          <w:szCs w:val="24"/>
        </w:rPr>
        <w:t xml:space="preserve">, che consentono </w:t>
      </w:r>
      <w:r w:rsidR="00342127" w:rsidRPr="00EF0E8D">
        <w:rPr>
          <w:sz w:val="24"/>
          <w:szCs w:val="24"/>
        </w:rPr>
        <w:t>di</w:t>
      </w:r>
      <w:r w:rsidR="007D16E8" w:rsidRPr="00EF0E8D">
        <w:rPr>
          <w:sz w:val="24"/>
          <w:szCs w:val="24"/>
        </w:rPr>
        <w:t xml:space="preserve"> andare oltre</w:t>
      </w:r>
      <w:r w:rsidR="009110CF" w:rsidRPr="00EF0E8D">
        <w:rPr>
          <w:sz w:val="24"/>
          <w:szCs w:val="24"/>
        </w:rPr>
        <w:t xml:space="preserve"> </w:t>
      </w:r>
      <w:r w:rsidR="007D16E8" w:rsidRPr="00EF0E8D">
        <w:rPr>
          <w:sz w:val="24"/>
          <w:szCs w:val="24"/>
        </w:rPr>
        <w:t xml:space="preserve">gli aspetti percettibili a occhio nudo, </w:t>
      </w:r>
      <w:r>
        <w:rPr>
          <w:sz w:val="24"/>
          <w:szCs w:val="24"/>
        </w:rPr>
        <w:t>ed</w:t>
      </w:r>
      <w:r w:rsidR="007D16E8" w:rsidRPr="00EF0E8D">
        <w:rPr>
          <w:sz w:val="24"/>
          <w:szCs w:val="24"/>
        </w:rPr>
        <w:t xml:space="preserve"> </w:t>
      </w:r>
      <w:r w:rsidR="00342127" w:rsidRPr="00EF0E8D">
        <w:rPr>
          <w:sz w:val="24"/>
          <w:szCs w:val="24"/>
        </w:rPr>
        <w:t>“entrare</w:t>
      </w:r>
      <w:r>
        <w:rPr>
          <w:sz w:val="24"/>
          <w:szCs w:val="24"/>
        </w:rPr>
        <w:t>”</w:t>
      </w:r>
      <w:r w:rsidR="00282371" w:rsidRPr="00EF0E8D">
        <w:rPr>
          <w:sz w:val="24"/>
          <w:szCs w:val="24"/>
        </w:rPr>
        <w:t xml:space="preserve"> </w:t>
      </w:r>
      <w:r w:rsidR="009110CF" w:rsidRPr="00EF0E8D">
        <w:rPr>
          <w:sz w:val="24"/>
          <w:szCs w:val="24"/>
        </w:rPr>
        <w:t>nel lento percorso</w:t>
      </w:r>
      <w:r w:rsidR="007D16E8" w:rsidRPr="00EF0E8D">
        <w:rPr>
          <w:sz w:val="24"/>
          <w:szCs w:val="24"/>
        </w:rPr>
        <w:t xml:space="preserve"> creativo</w:t>
      </w:r>
      <w:r w:rsidR="009110CF" w:rsidRPr="00EF0E8D">
        <w:rPr>
          <w:sz w:val="24"/>
          <w:szCs w:val="24"/>
        </w:rPr>
        <w:t xml:space="preserve"> dell’artista e </w:t>
      </w:r>
      <w:r w:rsidR="00BD3345" w:rsidRPr="00EF0E8D">
        <w:rPr>
          <w:sz w:val="24"/>
          <w:szCs w:val="24"/>
        </w:rPr>
        <w:t xml:space="preserve">di </w:t>
      </w:r>
      <w:r w:rsidR="009110CF" w:rsidRPr="00EF0E8D">
        <w:rPr>
          <w:sz w:val="24"/>
          <w:szCs w:val="24"/>
        </w:rPr>
        <w:t xml:space="preserve">scoprire </w:t>
      </w:r>
      <w:r w:rsidR="00FD744B" w:rsidRPr="00EF0E8D">
        <w:rPr>
          <w:sz w:val="24"/>
          <w:szCs w:val="24"/>
        </w:rPr>
        <w:t>l’esistenza</w:t>
      </w:r>
      <w:r w:rsidR="00BA0810" w:rsidRPr="00EF0E8D">
        <w:rPr>
          <w:sz w:val="24"/>
          <w:szCs w:val="24"/>
        </w:rPr>
        <w:t xml:space="preserve"> </w:t>
      </w:r>
      <w:r w:rsidR="00A72286">
        <w:rPr>
          <w:sz w:val="24"/>
          <w:szCs w:val="24"/>
        </w:rPr>
        <w:t>di un ripensamento</w:t>
      </w:r>
      <w:r w:rsidR="0044794B">
        <w:rPr>
          <w:sz w:val="24"/>
          <w:szCs w:val="24"/>
        </w:rPr>
        <w:t xml:space="preserve"> </w:t>
      </w:r>
      <w:r w:rsidR="00467EF2" w:rsidRPr="00EF0E8D">
        <w:rPr>
          <w:sz w:val="24"/>
          <w:szCs w:val="24"/>
        </w:rPr>
        <w:t>poi cancellat</w:t>
      </w:r>
      <w:r w:rsidR="0044794B">
        <w:rPr>
          <w:sz w:val="24"/>
          <w:szCs w:val="24"/>
        </w:rPr>
        <w:t>o</w:t>
      </w:r>
      <w:r w:rsidR="00467EF2" w:rsidRPr="00EF0E8D">
        <w:rPr>
          <w:sz w:val="24"/>
          <w:szCs w:val="24"/>
        </w:rPr>
        <w:t>.</w:t>
      </w:r>
      <w:r w:rsidR="00F96FAE" w:rsidRPr="00EF0E8D">
        <w:rPr>
          <w:sz w:val="24"/>
          <w:szCs w:val="24"/>
        </w:rPr>
        <w:t xml:space="preserve"> </w:t>
      </w:r>
    </w:p>
    <w:p w14:paraId="379FF099" w14:textId="77777777" w:rsidR="00C1433A" w:rsidRPr="00EF0E8D" w:rsidRDefault="00C1433A" w:rsidP="00EF0E8D">
      <w:pPr>
        <w:spacing w:after="0"/>
        <w:rPr>
          <w:sz w:val="24"/>
          <w:szCs w:val="24"/>
        </w:rPr>
      </w:pPr>
    </w:p>
    <w:p w14:paraId="105D647B" w14:textId="27AAFC63" w:rsidR="0034376A" w:rsidRDefault="00405934" w:rsidP="00EF0E8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Accompagna la </w:t>
      </w:r>
      <w:r w:rsidR="0034376A" w:rsidRPr="00EF0E8D">
        <w:rPr>
          <w:sz w:val="24"/>
          <w:szCs w:val="24"/>
        </w:rPr>
        <w:t>mostra un catalogo bilingue (italiano/inglese)</w:t>
      </w:r>
      <w:r>
        <w:rPr>
          <w:sz w:val="24"/>
          <w:szCs w:val="24"/>
        </w:rPr>
        <w:t xml:space="preserve"> </w:t>
      </w:r>
      <w:r w:rsidR="001F5B36" w:rsidRPr="001008AD">
        <w:rPr>
          <w:b/>
          <w:bCs/>
          <w:sz w:val="24"/>
          <w:szCs w:val="24"/>
        </w:rPr>
        <w:t>Gallerie Maspes</w:t>
      </w:r>
      <w:r w:rsidR="001008AD" w:rsidRPr="001008AD">
        <w:rPr>
          <w:b/>
          <w:bCs/>
          <w:sz w:val="24"/>
          <w:szCs w:val="24"/>
        </w:rPr>
        <w:t xml:space="preserve"> edizioni</w:t>
      </w:r>
      <w:r w:rsidR="001008AD">
        <w:rPr>
          <w:sz w:val="24"/>
          <w:szCs w:val="24"/>
        </w:rPr>
        <w:t>.</w:t>
      </w:r>
    </w:p>
    <w:p w14:paraId="5519C51C" w14:textId="58AB997D" w:rsidR="00405934" w:rsidRDefault="00405934" w:rsidP="00EF0E8D">
      <w:pPr>
        <w:spacing w:after="0"/>
        <w:rPr>
          <w:sz w:val="24"/>
          <w:szCs w:val="24"/>
        </w:rPr>
      </w:pPr>
    </w:p>
    <w:p w14:paraId="4D6B32DA" w14:textId="77777777" w:rsidR="00405934" w:rsidRPr="005222F5" w:rsidRDefault="00405934" w:rsidP="001008AD">
      <w:pPr>
        <w:spacing w:after="0"/>
        <w:jc w:val="both"/>
        <w:rPr>
          <w:rFonts w:cstheme="minorHAnsi"/>
          <w:b/>
          <w:bCs/>
        </w:rPr>
      </w:pPr>
      <w:r w:rsidRPr="005222F5">
        <w:rPr>
          <w:rFonts w:cstheme="minorHAnsi"/>
          <w:b/>
          <w:bCs/>
        </w:rPr>
        <w:t>Giovanni Segantini. Note biografiche</w:t>
      </w:r>
    </w:p>
    <w:p w14:paraId="248ABFD2" w14:textId="77777777" w:rsidR="00405934" w:rsidRPr="005222F5" w:rsidRDefault="00405934" w:rsidP="0044794B">
      <w:pPr>
        <w:spacing w:after="0"/>
        <w:jc w:val="both"/>
        <w:rPr>
          <w:rFonts w:cstheme="minorHAnsi"/>
        </w:rPr>
      </w:pPr>
      <w:r w:rsidRPr="005222F5">
        <w:rPr>
          <w:rFonts w:cstheme="minorHAnsi"/>
        </w:rPr>
        <w:t>Segantini nacque il 15 gennaio 1858 ad Arco, in provincia di Trento, che allora faceva parte dell’</w:t>
      </w:r>
      <w:r>
        <w:rPr>
          <w:rFonts w:cstheme="minorHAnsi"/>
        </w:rPr>
        <w:t>I</w:t>
      </w:r>
      <w:r w:rsidRPr="005222F5">
        <w:rPr>
          <w:rFonts w:cstheme="minorHAnsi"/>
        </w:rPr>
        <w:t>mpero austro</w:t>
      </w:r>
      <w:r>
        <w:rPr>
          <w:rFonts w:cstheme="minorHAnsi"/>
        </w:rPr>
        <w:t>-</w:t>
      </w:r>
      <w:r w:rsidRPr="005222F5">
        <w:rPr>
          <w:rFonts w:cstheme="minorHAnsi"/>
        </w:rPr>
        <w:t xml:space="preserve">ungarico. Frequentò l’Accademia di Brera a Milano e ottenne il suo primo successo con il dipinto “Il </w:t>
      </w:r>
      <w:r>
        <w:rPr>
          <w:rFonts w:cstheme="minorHAnsi"/>
        </w:rPr>
        <w:t>c</w:t>
      </w:r>
      <w:r w:rsidRPr="005222F5">
        <w:rPr>
          <w:rFonts w:cstheme="minorHAnsi"/>
        </w:rPr>
        <w:t xml:space="preserve">oro della </w:t>
      </w:r>
      <w:r>
        <w:rPr>
          <w:rFonts w:cstheme="minorHAnsi"/>
        </w:rPr>
        <w:t>c</w:t>
      </w:r>
      <w:r w:rsidRPr="005222F5">
        <w:rPr>
          <w:rFonts w:cstheme="minorHAnsi"/>
        </w:rPr>
        <w:t>hiesa di Sant’Antonio</w:t>
      </w:r>
      <w:r>
        <w:rPr>
          <w:rFonts w:cstheme="minorHAnsi"/>
        </w:rPr>
        <w:t xml:space="preserve"> in Milano</w:t>
      </w:r>
      <w:r w:rsidRPr="005222F5">
        <w:rPr>
          <w:rFonts w:cstheme="minorHAnsi"/>
        </w:rPr>
        <w:t>”</w:t>
      </w:r>
      <w:r>
        <w:rPr>
          <w:rFonts w:cstheme="minorHAnsi"/>
        </w:rPr>
        <w:t xml:space="preserve"> (1879)</w:t>
      </w:r>
      <w:r w:rsidRPr="005222F5">
        <w:rPr>
          <w:rFonts w:cstheme="minorHAnsi"/>
        </w:rPr>
        <w:t>.</w:t>
      </w:r>
    </w:p>
    <w:p w14:paraId="79EDA0F8" w14:textId="77777777" w:rsidR="00405934" w:rsidRPr="005222F5" w:rsidRDefault="00405934" w:rsidP="0044794B">
      <w:pPr>
        <w:spacing w:after="0"/>
        <w:jc w:val="both"/>
        <w:rPr>
          <w:rFonts w:cstheme="minorHAnsi"/>
        </w:rPr>
      </w:pPr>
      <w:r w:rsidRPr="005222F5">
        <w:rPr>
          <w:rFonts w:cstheme="minorHAnsi"/>
        </w:rPr>
        <w:t>Nel 1881 Segantini lasciò Milano e si trasferì con la compagna Bice Bugatti in Brianza. L’allontanamento dalla città e dall’accademia con i suoi canoni e i soggetti mitologici e religiosi obbligati fu una scelta di principio. A quel tempo la Brianza era una regione rurale, Segantini concentrò il suo studio sulla vita quotidiana dei contadini e dei pastori. Nel 1882 nacque il primo figlio, Gottardo; seguirono Alberto</w:t>
      </w:r>
      <w:r>
        <w:rPr>
          <w:rFonts w:cstheme="minorHAnsi"/>
        </w:rPr>
        <w:t xml:space="preserve">, </w:t>
      </w:r>
      <w:r w:rsidRPr="005222F5">
        <w:rPr>
          <w:rFonts w:cstheme="minorHAnsi"/>
        </w:rPr>
        <w:t xml:space="preserve">Mario e Bianca. </w:t>
      </w:r>
    </w:p>
    <w:p w14:paraId="2C454773" w14:textId="77777777" w:rsidR="00405934" w:rsidRPr="005222F5" w:rsidRDefault="00405934" w:rsidP="0044794B">
      <w:pPr>
        <w:spacing w:after="0"/>
        <w:jc w:val="both"/>
        <w:rPr>
          <w:rFonts w:cstheme="minorHAnsi"/>
        </w:rPr>
      </w:pPr>
      <w:r w:rsidRPr="005222F5">
        <w:rPr>
          <w:rFonts w:cstheme="minorHAnsi"/>
        </w:rPr>
        <w:t xml:space="preserve">Nell’agosto 1886 </w:t>
      </w:r>
      <w:r>
        <w:rPr>
          <w:rFonts w:cstheme="minorHAnsi"/>
        </w:rPr>
        <w:t>il pittore</w:t>
      </w:r>
      <w:r w:rsidRPr="005222F5">
        <w:rPr>
          <w:rFonts w:cstheme="minorHAnsi"/>
        </w:rPr>
        <w:t>, dopo un lungo viaggio esplorativo, si stabilì con la famiglia a Savognin, un villaggio di contadini di montagna nell’</w:t>
      </w:r>
      <w:proofErr w:type="spellStart"/>
      <w:r w:rsidRPr="005222F5">
        <w:rPr>
          <w:rFonts w:cstheme="minorHAnsi"/>
        </w:rPr>
        <w:t>Oberhalbstein</w:t>
      </w:r>
      <w:proofErr w:type="spellEnd"/>
      <w:r w:rsidRPr="005222F5">
        <w:rPr>
          <w:rFonts w:cstheme="minorHAnsi"/>
        </w:rPr>
        <w:t xml:space="preserve"> (cantone dei Grigioni). Nell’inverno del 1886/87 il suo mercante d’arte, Vittore </w:t>
      </w:r>
      <w:proofErr w:type="spellStart"/>
      <w:r w:rsidRPr="005222F5">
        <w:rPr>
          <w:rFonts w:cstheme="minorHAnsi"/>
        </w:rPr>
        <w:t>Grubicy</w:t>
      </w:r>
      <w:proofErr w:type="spellEnd"/>
      <w:r w:rsidRPr="005222F5">
        <w:rPr>
          <w:rFonts w:cstheme="minorHAnsi"/>
        </w:rPr>
        <w:t xml:space="preserve">, gli fece visita e informò il suo protetto sulle tendenze artistiche più moderne in Francia. Fu però soprattutto il paesaggio montano con la sua luce intensa che portò </w:t>
      </w:r>
      <w:r>
        <w:rPr>
          <w:rFonts w:cstheme="minorHAnsi"/>
        </w:rPr>
        <w:t>Segantini</w:t>
      </w:r>
      <w:r w:rsidRPr="005222F5">
        <w:rPr>
          <w:rFonts w:cstheme="minorHAnsi"/>
        </w:rPr>
        <w:t xml:space="preserve"> ad un nuovo linguaggio pittorico. </w:t>
      </w:r>
      <w:r>
        <w:rPr>
          <w:rFonts w:cstheme="minorHAnsi"/>
        </w:rPr>
        <w:t>Con il passare del tempo questi</w:t>
      </w:r>
      <w:r w:rsidRPr="005222F5">
        <w:rPr>
          <w:rFonts w:cstheme="minorHAnsi"/>
        </w:rPr>
        <w:t xml:space="preserve"> arricchì di un contenuto simbolico i paesaggi alpini meticolosamente osservati, in modo da creare visioni allegoriche di rara luminosità. L’allontanamento dalla pittura realista di genere avvenne in una fase di crisi</w:t>
      </w:r>
      <w:r>
        <w:rPr>
          <w:rFonts w:cstheme="minorHAnsi"/>
        </w:rPr>
        <w:t xml:space="preserve"> del realismo</w:t>
      </w:r>
      <w:r w:rsidRPr="005222F5">
        <w:rPr>
          <w:rFonts w:cstheme="minorHAnsi"/>
        </w:rPr>
        <w:t xml:space="preserve"> in tutta Europa.</w:t>
      </w:r>
    </w:p>
    <w:p w14:paraId="78D2DC44" w14:textId="77777777" w:rsidR="00405934" w:rsidRPr="005222F5" w:rsidRDefault="00405934" w:rsidP="0044794B">
      <w:pPr>
        <w:spacing w:after="0"/>
        <w:jc w:val="both"/>
        <w:rPr>
          <w:rFonts w:cstheme="minorHAnsi"/>
        </w:rPr>
      </w:pPr>
      <w:r w:rsidRPr="005222F5">
        <w:rPr>
          <w:rFonts w:cstheme="minorHAnsi"/>
        </w:rPr>
        <w:t xml:space="preserve">Dopo otto anni di soggiorno a Savognin, Giovanni Segantini si trasferì in Engadina con la sua famiglia. Nel 1894 prese in affitto lo Chalet Kuoni a Maloja. Anche qui l’artista, i cui dipinti </w:t>
      </w:r>
      <w:r>
        <w:rPr>
          <w:rFonts w:cstheme="minorHAnsi"/>
        </w:rPr>
        <w:t>erano</w:t>
      </w:r>
      <w:r w:rsidRPr="005222F5">
        <w:rPr>
          <w:rFonts w:cstheme="minorHAnsi"/>
        </w:rPr>
        <w:t xml:space="preserve"> tra i più costosi dell’epoca, mantenne il </w:t>
      </w:r>
      <w:r>
        <w:rPr>
          <w:rFonts w:cstheme="minorHAnsi"/>
        </w:rPr>
        <w:t>lussuoso</w:t>
      </w:r>
      <w:r w:rsidRPr="005222F5">
        <w:rPr>
          <w:rFonts w:cstheme="minorHAnsi"/>
        </w:rPr>
        <w:t xml:space="preserve"> stile di vita dell’alta borghesia milanese, sperperando così in breve tempo i guadagni considerevoli. I mesi invernali li trascorreva a Soglio in Val </w:t>
      </w:r>
      <w:proofErr w:type="spellStart"/>
      <w:r w:rsidRPr="005222F5">
        <w:rPr>
          <w:rFonts w:cstheme="minorHAnsi"/>
        </w:rPr>
        <w:t>Bregaglia</w:t>
      </w:r>
      <w:proofErr w:type="spellEnd"/>
      <w:r w:rsidRPr="005222F5">
        <w:rPr>
          <w:rFonts w:cstheme="minorHAnsi"/>
        </w:rPr>
        <w:t>.</w:t>
      </w:r>
    </w:p>
    <w:p w14:paraId="4C592692" w14:textId="052A7A99" w:rsidR="00405934" w:rsidRDefault="00405934" w:rsidP="0044794B">
      <w:pPr>
        <w:spacing w:after="0"/>
        <w:jc w:val="both"/>
        <w:rPr>
          <w:rFonts w:cstheme="minorHAnsi"/>
        </w:rPr>
      </w:pPr>
      <w:r w:rsidRPr="00763D43">
        <w:rPr>
          <w:rFonts w:cstheme="minorHAnsi"/>
        </w:rPr>
        <w:lastRenderedPageBreak/>
        <w:t xml:space="preserve">All’età di 41 anni, Segantini morì inaspettatamente di peritonite il 28 settembre 1899 sul monte </w:t>
      </w:r>
      <w:proofErr w:type="spellStart"/>
      <w:r w:rsidRPr="00763D43">
        <w:rPr>
          <w:rFonts w:cstheme="minorHAnsi"/>
        </w:rPr>
        <w:t>Schafberg</w:t>
      </w:r>
      <w:proofErr w:type="spellEnd"/>
      <w:r w:rsidRPr="00763D43">
        <w:rPr>
          <w:rFonts w:cstheme="minorHAnsi"/>
        </w:rPr>
        <w:t xml:space="preserve"> sopra </w:t>
      </w:r>
      <w:proofErr w:type="spellStart"/>
      <w:r w:rsidRPr="00763D43">
        <w:rPr>
          <w:rFonts w:cstheme="minorHAnsi"/>
        </w:rPr>
        <w:t>Pontresina</w:t>
      </w:r>
      <w:proofErr w:type="spellEnd"/>
      <w:r w:rsidRPr="00763D43">
        <w:rPr>
          <w:rFonts w:cstheme="minorHAnsi"/>
        </w:rPr>
        <w:t xml:space="preserve">, mentre stava lavorando al quadro centrale del suo </w:t>
      </w:r>
      <w:r>
        <w:rPr>
          <w:rFonts w:cstheme="minorHAnsi"/>
        </w:rPr>
        <w:t>T</w:t>
      </w:r>
      <w:r w:rsidRPr="00763D43">
        <w:rPr>
          <w:rFonts w:cstheme="minorHAnsi"/>
        </w:rPr>
        <w:t xml:space="preserve">rittico </w:t>
      </w:r>
      <w:r>
        <w:rPr>
          <w:rFonts w:cstheme="minorHAnsi"/>
        </w:rPr>
        <w:t>della natura</w:t>
      </w:r>
      <w:r w:rsidRPr="00763D43">
        <w:rPr>
          <w:rFonts w:cstheme="minorHAnsi"/>
        </w:rPr>
        <w:t>.</w:t>
      </w:r>
    </w:p>
    <w:p w14:paraId="49ADE558" w14:textId="77777777" w:rsidR="0044794B" w:rsidRPr="005222F5" w:rsidRDefault="0044794B" w:rsidP="0044794B">
      <w:pPr>
        <w:spacing w:after="0"/>
        <w:jc w:val="both"/>
        <w:rPr>
          <w:rFonts w:cstheme="minorHAnsi"/>
        </w:rPr>
      </w:pPr>
    </w:p>
    <w:p w14:paraId="4A2C33D7" w14:textId="439F8B95" w:rsidR="00405934" w:rsidRDefault="00405934" w:rsidP="00405934">
      <w:pPr>
        <w:spacing w:after="0"/>
        <w:rPr>
          <w:rFonts w:cstheme="minorHAnsi"/>
        </w:rPr>
      </w:pPr>
      <w:r w:rsidRPr="005222F5">
        <w:rPr>
          <w:rFonts w:cstheme="minorHAnsi"/>
        </w:rPr>
        <w:t xml:space="preserve">St. Moritz (Svizzera), </w:t>
      </w:r>
      <w:r w:rsidR="00A54FDA">
        <w:rPr>
          <w:rFonts w:cstheme="minorHAnsi"/>
        </w:rPr>
        <w:t>20 maggio</w:t>
      </w:r>
      <w:r>
        <w:rPr>
          <w:rFonts w:cstheme="minorHAnsi"/>
        </w:rPr>
        <w:t xml:space="preserve"> 2022</w:t>
      </w:r>
    </w:p>
    <w:p w14:paraId="67177342" w14:textId="09ADA9C2" w:rsidR="0044794B" w:rsidRDefault="0044794B" w:rsidP="00405934">
      <w:pPr>
        <w:spacing w:after="0"/>
        <w:rPr>
          <w:rFonts w:cstheme="minorHAnsi"/>
        </w:rPr>
      </w:pPr>
    </w:p>
    <w:p w14:paraId="65202790" w14:textId="77777777" w:rsidR="0044794B" w:rsidRPr="0044794B" w:rsidRDefault="0044794B" w:rsidP="0044794B">
      <w:pPr>
        <w:spacing w:after="0"/>
        <w:rPr>
          <w:b/>
          <w:bCs/>
          <w:i/>
          <w:iCs/>
        </w:rPr>
      </w:pPr>
      <w:r w:rsidRPr="0044794B">
        <w:rPr>
          <w:b/>
          <w:bCs/>
          <w:i/>
          <w:iCs/>
        </w:rPr>
        <w:t>GIOVANNI SEGANTINI. ALL’OVILE.</w:t>
      </w:r>
    </w:p>
    <w:p w14:paraId="1E6BC4C6" w14:textId="71703403" w:rsidR="0044794B" w:rsidRPr="0044794B" w:rsidRDefault="0044794B" w:rsidP="0044794B">
      <w:pPr>
        <w:spacing w:after="0"/>
        <w:rPr>
          <w:b/>
          <w:bCs/>
          <w:i/>
          <w:iCs/>
        </w:rPr>
      </w:pPr>
      <w:r w:rsidRPr="0044794B">
        <w:rPr>
          <w:b/>
          <w:bCs/>
          <w:i/>
          <w:iCs/>
        </w:rPr>
        <w:t>Genesi di un capolavoro</w:t>
      </w:r>
    </w:p>
    <w:p w14:paraId="5E45C5EA" w14:textId="60A46962" w:rsidR="0044794B" w:rsidRPr="0044794B" w:rsidRDefault="0044794B" w:rsidP="0044794B">
      <w:pPr>
        <w:spacing w:after="0"/>
      </w:pPr>
      <w:r w:rsidRPr="0044794B">
        <w:t xml:space="preserve">St. Moritz (Svizzera), Museo Segantini (via </w:t>
      </w:r>
      <w:proofErr w:type="spellStart"/>
      <w:r w:rsidRPr="0044794B">
        <w:t>Somplaz</w:t>
      </w:r>
      <w:proofErr w:type="spellEnd"/>
      <w:r w:rsidRPr="0044794B">
        <w:t xml:space="preserve"> 30)</w:t>
      </w:r>
    </w:p>
    <w:p w14:paraId="35C68909" w14:textId="46D0A0FB" w:rsidR="0044794B" w:rsidRPr="0044794B" w:rsidRDefault="0044794B" w:rsidP="0044794B">
      <w:pPr>
        <w:spacing w:after="0"/>
      </w:pPr>
      <w:r w:rsidRPr="0044794B">
        <w:rPr>
          <w:b/>
          <w:bCs/>
        </w:rPr>
        <w:t>20 maggio – 20 ottobre 2022</w:t>
      </w:r>
    </w:p>
    <w:p w14:paraId="1C83EEBF" w14:textId="77777777" w:rsidR="0044794B" w:rsidRPr="0044794B" w:rsidRDefault="0044794B" w:rsidP="0044794B">
      <w:pPr>
        <w:spacing w:after="0"/>
      </w:pPr>
    </w:p>
    <w:p w14:paraId="0C6ACC03" w14:textId="77777777" w:rsidR="0044794B" w:rsidRPr="0044794B" w:rsidRDefault="0044794B" w:rsidP="0044794B">
      <w:pPr>
        <w:spacing w:after="0"/>
      </w:pPr>
      <w:r w:rsidRPr="0044794B">
        <w:rPr>
          <w:b/>
          <w:bCs/>
        </w:rPr>
        <w:t>Orari</w:t>
      </w:r>
      <w:r w:rsidRPr="0044794B">
        <w:t>: martedì-domenica, 11.00-17.00</w:t>
      </w:r>
    </w:p>
    <w:p w14:paraId="78215286" w14:textId="77777777" w:rsidR="0044794B" w:rsidRPr="0044794B" w:rsidRDefault="0044794B" w:rsidP="0044794B">
      <w:pPr>
        <w:spacing w:after="0"/>
      </w:pPr>
    </w:p>
    <w:p w14:paraId="3167CACD" w14:textId="77777777" w:rsidR="0044794B" w:rsidRPr="0044794B" w:rsidRDefault="0044794B" w:rsidP="0044794B">
      <w:pPr>
        <w:spacing w:after="0"/>
      </w:pPr>
      <w:r w:rsidRPr="0044794B">
        <w:rPr>
          <w:b/>
          <w:bCs/>
        </w:rPr>
        <w:t>Biglietti</w:t>
      </w:r>
      <w:r w:rsidRPr="0044794B">
        <w:t>:</w:t>
      </w:r>
    </w:p>
    <w:p w14:paraId="75DBF881" w14:textId="77777777" w:rsidR="0044794B" w:rsidRPr="0044794B" w:rsidRDefault="0044794B" w:rsidP="0044794B">
      <w:pPr>
        <w:spacing w:after="0"/>
      </w:pPr>
      <w:r w:rsidRPr="0044794B">
        <w:t>Adulti, CHF 15.00</w:t>
      </w:r>
    </w:p>
    <w:p w14:paraId="12D96B7F" w14:textId="77777777" w:rsidR="0044794B" w:rsidRPr="0044794B" w:rsidRDefault="0044794B" w:rsidP="0044794B">
      <w:pPr>
        <w:spacing w:after="0"/>
      </w:pPr>
      <w:r w:rsidRPr="0044794B">
        <w:t xml:space="preserve">Studenti (16–25 anni), CHF 10.00 </w:t>
      </w:r>
    </w:p>
    <w:p w14:paraId="39FD99B7" w14:textId="77777777" w:rsidR="0044794B" w:rsidRPr="0044794B" w:rsidRDefault="0044794B" w:rsidP="0044794B">
      <w:pPr>
        <w:spacing w:after="0"/>
      </w:pPr>
      <w:r w:rsidRPr="0044794B">
        <w:t xml:space="preserve">Bambini da 6 a 16 anni, CHF 3.00 </w:t>
      </w:r>
    </w:p>
    <w:p w14:paraId="50FECC42" w14:textId="77777777" w:rsidR="0044794B" w:rsidRPr="0044794B" w:rsidRDefault="0044794B" w:rsidP="0044794B">
      <w:pPr>
        <w:spacing w:after="0"/>
      </w:pPr>
      <w:r w:rsidRPr="0044794B">
        <w:t xml:space="preserve">Bambini sotto i 6 anni, gratuito </w:t>
      </w:r>
    </w:p>
    <w:p w14:paraId="59EEE474" w14:textId="77777777" w:rsidR="0044794B" w:rsidRPr="0044794B" w:rsidRDefault="0044794B" w:rsidP="0044794B">
      <w:pPr>
        <w:spacing w:after="0"/>
      </w:pPr>
      <w:r w:rsidRPr="0044794B">
        <w:t>Giornalisti con tesserino stampa, CHF 10.00</w:t>
      </w:r>
    </w:p>
    <w:p w14:paraId="3CBF263C" w14:textId="77777777" w:rsidR="0044794B" w:rsidRPr="0044794B" w:rsidRDefault="0044794B" w:rsidP="0044794B">
      <w:pPr>
        <w:spacing w:after="0"/>
      </w:pPr>
    </w:p>
    <w:p w14:paraId="0C2A9B73" w14:textId="77777777" w:rsidR="0044794B" w:rsidRPr="0044794B" w:rsidRDefault="0044794B" w:rsidP="0044794B">
      <w:pPr>
        <w:spacing w:after="0"/>
      </w:pPr>
      <w:r w:rsidRPr="0044794B">
        <w:rPr>
          <w:b/>
          <w:bCs/>
        </w:rPr>
        <w:t>Informazioni</w:t>
      </w:r>
      <w:r w:rsidRPr="0044794B">
        <w:t>:</w:t>
      </w:r>
    </w:p>
    <w:p w14:paraId="599A4179" w14:textId="77777777" w:rsidR="0044794B" w:rsidRPr="00A46E52" w:rsidRDefault="0044794B" w:rsidP="0044794B">
      <w:pPr>
        <w:spacing w:after="0"/>
      </w:pPr>
      <w:r w:rsidRPr="00A46E52">
        <w:t xml:space="preserve">Tel. +41 81 833 44 54; </w:t>
      </w:r>
      <w:hyperlink r:id="rId10" w:history="1">
        <w:r w:rsidRPr="00A46E52">
          <w:rPr>
            <w:rStyle w:val="Collegamentoipertestuale"/>
          </w:rPr>
          <w:t>info@segantini-museum.ch</w:t>
        </w:r>
      </w:hyperlink>
      <w:r w:rsidRPr="00A46E52">
        <w:t xml:space="preserve"> / </w:t>
      </w:r>
      <w:hyperlink r:id="rId11" w:history="1">
        <w:r w:rsidRPr="00A46E52">
          <w:rPr>
            <w:rStyle w:val="Collegamentoipertestuale"/>
          </w:rPr>
          <w:t>info@kubus-sils.ch</w:t>
        </w:r>
      </w:hyperlink>
      <w:r w:rsidRPr="00A46E52">
        <w:t xml:space="preserve"> </w:t>
      </w:r>
    </w:p>
    <w:p w14:paraId="0DCEAFBA" w14:textId="77777777" w:rsidR="0044794B" w:rsidRPr="00A46E52" w:rsidRDefault="0044794B" w:rsidP="0044794B">
      <w:pPr>
        <w:spacing w:after="0"/>
      </w:pPr>
    </w:p>
    <w:p w14:paraId="4D383435" w14:textId="77777777" w:rsidR="0044794B" w:rsidRPr="0044794B" w:rsidRDefault="0044794B" w:rsidP="0044794B">
      <w:pPr>
        <w:spacing w:after="0"/>
      </w:pPr>
      <w:r w:rsidRPr="0044794B">
        <w:rPr>
          <w:b/>
          <w:bCs/>
        </w:rPr>
        <w:t>Sito internet</w:t>
      </w:r>
      <w:r w:rsidRPr="0044794B">
        <w:t>:</w:t>
      </w:r>
    </w:p>
    <w:p w14:paraId="0037B398" w14:textId="77777777" w:rsidR="0044794B" w:rsidRPr="0044794B" w:rsidRDefault="004F21DB" w:rsidP="0044794B">
      <w:pPr>
        <w:spacing w:after="0"/>
      </w:pPr>
      <w:hyperlink r:id="rId12" w:history="1">
        <w:r w:rsidR="0044794B" w:rsidRPr="0044794B">
          <w:rPr>
            <w:rStyle w:val="Collegamentoipertestuale"/>
          </w:rPr>
          <w:t>www.segantini-museum.ch</w:t>
        </w:r>
      </w:hyperlink>
    </w:p>
    <w:p w14:paraId="665637D7" w14:textId="4CBCA75C" w:rsidR="0044794B" w:rsidRPr="0044794B" w:rsidRDefault="0044794B" w:rsidP="00405934">
      <w:pPr>
        <w:spacing w:after="0"/>
      </w:pPr>
    </w:p>
    <w:p w14:paraId="0460FD54" w14:textId="77777777" w:rsidR="0044794B" w:rsidRPr="0044794B" w:rsidRDefault="0044794B" w:rsidP="0044794B">
      <w:pPr>
        <w:spacing w:after="0"/>
        <w:rPr>
          <w:b/>
          <w:u w:val="single"/>
        </w:rPr>
      </w:pPr>
      <w:r w:rsidRPr="0044794B">
        <w:rPr>
          <w:b/>
          <w:u w:val="single"/>
        </w:rPr>
        <w:t>Ufficio stampa</w:t>
      </w:r>
    </w:p>
    <w:p w14:paraId="17E32E80" w14:textId="77777777" w:rsidR="0044794B" w:rsidRPr="0044794B" w:rsidRDefault="0044794B" w:rsidP="0044794B">
      <w:pPr>
        <w:spacing w:after="0"/>
        <w:rPr>
          <w:b/>
        </w:rPr>
      </w:pPr>
      <w:r w:rsidRPr="0044794B">
        <w:rPr>
          <w:b/>
        </w:rPr>
        <w:t xml:space="preserve">CLP Relazioni Pubbliche </w:t>
      </w:r>
    </w:p>
    <w:p w14:paraId="017B93B5" w14:textId="77777777" w:rsidR="0044794B" w:rsidRPr="0044794B" w:rsidRDefault="0044794B" w:rsidP="0044794B">
      <w:pPr>
        <w:spacing w:after="0"/>
      </w:pPr>
      <w:r w:rsidRPr="0044794B">
        <w:rPr>
          <w:bCs/>
        </w:rPr>
        <w:t xml:space="preserve">Clara Cervia | tel. 02.36755700 | </w:t>
      </w:r>
      <w:hyperlink r:id="rId13" w:history="1">
        <w:r w:rsidRPr="0044794B">
          <w:rPr>
            <w:rStyle w:val="Collegamentoipertestuale"/>
            <w:bCs/>
          </w:rPr>
          <w:t xml:space="preserve">clara.cervia@clp1968.it </w:t>
        </w:r>
      </w:hyperlink>
      <w:r w:rsidRPr="0044794B">
        <w:rPr>
          <w:bCs/>
        </w:rPr>
        <w:t xml:space="preserve">| </w:t>
      </w:r>
      <w:hyperlink r:id="rId14" w:history="1">
        <w:r w:rsidRPr="0044794B">
          <w:rPr>
            <w:rStyle w:val="Collegamentoipertestuale"/>
            <w:bCs/>
          </w:rPr>
          <w:t>www.clp1968.it</w:t>
        </w:r>
      </w:hyperlink>
    </w:p>
    <w:p w14:paraId="7C6D4DA8" w14:textId="77777777" w:rsidR="0044794B" w:rsidRPr="00EF0E8D" w:rsidRDefault="0044794B" w:rsidP="00405934">
      <w:pPr>
        <w:spacing w:after="0"/>
        <w:rPr>
          <w:sz w:val="24"/>
          <w:szCs w:val="24"/>
        </w:rPr>
      </w:pPr>
    </w:p>
    <w:sectPr w:rsidR="0044794B" w:rsidRPr="00EF0E8D" w:rsidSect="00F22B70">
      <w:headerReference w:type="first" r:id="rId15"/>
      <w:footerReference w:type="first" r:id="rId16"/>
      <w:pgSz w:w="11906" w:h="16838"/>
      <w:pgMar w:top="1134" w:right="1134" w:bottom="1134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996CF" w14:textId="77777777" w:rsidR="004F1FE7" w:rsidRDefault="004F1FE7" w:rsidP="00D16D89">
      <w:pPr>
        <w:spacing w:after="0" w:line="240" w:lineRule="auto"/>
      </w:pPr>
      <w:r>
        <w:separator/>
      </w:r>
    </w:p>
  </w:endnote>
  <w:endnote w:type="continuationSeparator" w:id="0">
    <w:p w14:paraId="272ABCF7" w14:textId="77777777" w:rsidR="004F1FE7" w:rsidRDefault="004F1FE7" w:rsidP="00D16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ton">
    <w:altName w:val="Anton"/>
    <w:charset w:val="00"/>
    <w:family w:val="auto"/>
    <w:pitch w:val="variable"/>
    <w:sig w:usb0="A00000F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E535" w14:textId="67FEBBF4" w:rsidR="00D16D89" w:rsidRPr="00891AD9" w:rsidRDefault="00891AD9" w:rsidP="00891AD9">
    <w:pPr>
      <w:pStyle w:val="Pidipagina"/>
      <w:jc w:val="center"/>
      <w:rPr>
        <w:rFonts w:ascii="Anton" w:hAnsi="Anton"/>
        <w:color w:val="808080" w:themeColor="background1" w:themeShade="80"/>
        <w:sz w:val="18"/>
        <w:szCs w:val="18"/>
      </w:rPr>
    </w:pPr>
    <w:r w:rsidRPr="00891AD9">
      <w:rPr>
        <w:rFonts w:ascii="Anton" w:hAnsi="Anton"/>
        <w:color w:val="808080" w:themeColor="background1" w:themeShade="80"/>
        <w:sz w:val="18"/>
        <w:szCs w:val="18"/>
      </w:rPr>
      <w:t xml:space="preserve">Museo Segantini St. Moritz | via </w:t>
    </w:r>
    <w:proofErr w:type="spellStart"/>
    <w:r w:rsidRPr="00891AD9">
      <w:rPr>
        <w:rFonts w:ascii="Anton" w:hAnsi="Anton"/>
        <w:color w:val="808080" w:themeColor="background1" w:themeShade="80"/>
        <w:sz w:val="18"/>
        <w:szCs w:val="18"/>
      </w:rPr>
      <w:t>Somplaz</w:t>
    </w:r>
    <w:proofErr w:type="spellEnd"/>
    <w:r w:rsidRPr="00891AD9">
      <w:rPr>
        <w:rFonts w:ascii="Anton" w:hAnsi="Anton"/>
        <w:color w:val="808080" w:themeColor="background1" w:themeShade="80"/>
        <w:sz w:val="18"/>
        <w:szCs w:val="18"/>
      </w:rPr>
      <w:t xml:space="preserve"> 30 | T. 0041 (0)81 833 44 54 | info@segantini-museum.ch | www.segantini-museum.ch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D9FB3" w14:textId="77777777" w:rsidR="004F1FE7" w:rsidRDefault="004F1FE7" w:rsidP="00D16D89">
      <w:pPr>
        <w:spacing w:after="0" w:line="240" w:lineRule="auto"/>
      </w:pPr>
      <w:r>
        <w:separator/>
      </w:r>
    </w:p>
  </w:footnote>
  <w:footnote w:type="continuationSeparator" w:id="0">
    <w:p w14:paraId="4E5E94C6" w14:textId="77777777" w:rsidR="004F1FE7" w:rsidRDefault="004F1FE7" w:rsidP="00D16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35B47" w14:textId="668427C4" w:rsidR="00D16D89" w:rsidRDefault="00967696" w:rsidP="00891AD9">
    <w:pPr>
      <w:pStyle w:val="Intestazione"/>
      <w:ind w:left="-993"/>
      <w:jc w:val="center"/>
    </w:pPr>
    <w:r>
      <w:object w:dxaOrig="32323" w:dyaOrig="6822" w14:anchorId="3B4BD0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5pt;height:123.6pt">
          <v:imagedata r:id="rId1" o:title=""/>
        </v:shape>
        <o:OLEObject Type="Embed" ProgID="Unknown" ShapeID="_x0000_i1025" DrawAspect="Content" ObjectID="_1715431128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1AB"/>
    <w:rsid w:val="0001393F"/>
    <w:rsid w:val="000627FE"/>
    <w:rsid w:val="00086C9F"/>
    <w:rsid w:val="000943FF"/>
    <w:rsid w:val="000B0800"/>
    <w:rsid w:val="000E2033"/>
    <w:rsid w:val="000E4258"/>
    <w:rsid w:val="000F35A6"/>
    <w:rsid w:val="001008AD"/>
    <w:rsid w:val="00101599"/>
    <w:rsid w:val="0010582A"/>
    <w:rsid w:val="00124E34"/>
    <w:rsid w:val="0013612A"/>
    <w:rsid w:val="00150F24"/>
    <w:rsid w:val="00176935"/>
    <w:rsid w:val="00177FBA"/>
    <w:rsid w:val="00183973"/>
    <w:rsid w:val="00196E5B"/>
    <w:rsid w:val="001A08D0"/>
    <w:rsid w:val="001B1889"/>
    <w:rsid w:val="001D1B32"/>
    <w:rsid w:val="001E58D3"/>
    <w:rsid w:val="001E6385"/>
    <w:rsid w:val="001F0C32"/>
    <w:rsid w:val="001F5B36"/>
    <w:rsid w:val="00210D5C"/>
    <w:rsid w:val="00215817"/>
    <w:rsid w:val="00236828"/>
    <w:rsid w:val="00240AF3"/>
    <w:rsid w:val="00282371"/>
    <w:rsid w:val="002941A8"/>
    <w:rsid w:val="0029476B"/>
    <w:rsid w:val="002A051A"/>
    <w:rsid w:val="002C16B4"/>
    <w:rsid w:val="002D09C5"/>
    <w:rsid w:val="002F3462"/>
    <w:rsid w:val="002F4098"/>
    <w:rsid w:val="002F6F96"/>
    <w:rsid w:val="002F713C"/>
    <w:rsid w:val="00315CB9"/>
    <w:rsid w:val="00316DE3"/>
    <w:rsid w:val="00332572"/>
    <w:rsid w:val="00342127"/>
    <w:rsid w:val="0034376A"/>
    <w:rsid w:val="003639B2"/>
    <w:rsid w:val="00367D94"/>
    <w:rsid w:val="003701EE"/>
    <w:rsid w:val="0037438F"/>
    <w:rsid w:val="00386C06"/>
    <w:rsid w:val="003E5908"/>
    <w:rsid w:val="003F5D82"/>
    <w:rsid w:val="004049F1"/>
    <w:rsid w:val="00405934"/>
    <w:rsid w:val="00407072"/>
    <w:rsid w:val="00430041"/>
    <w:rsid w:val="0044301D"/>
    <w:rsid w:val="0044794B"/>
    <w:rsid w:val="0046426E"/>
    <w:rsid w:val="00467EF2"/>
    <w:rsid w:val="00487815"/>
    <w:rsid w:val="004921B2"/>
    <w:rsid w:val="00495EEF"/>
    <w:rsid w:val="004A58A9"/>
    <w:rsid w:val="004C0ED8"/>
    <w:rsid w:val="004E4C74"/>
    <w:rsid w:val="004E5ECF"/>
    <w:rsid w:val="004F1FE7"/>
    <w:rsid w:val="004F21DB"/>
    <w:rsid w:val="0051245B"/>
    <w:rsid w:val="00521C18"/>
    <w:rsid w:val="0053186A"/>
    <w:rsid w:val="00541467"/>
    <w:rsid w:val="0054146D"/>
    <w:rsid w:val="005B0E21"/>
    <w:rsid w:val="005B4B33"/>
    <w:rsid w:val="005B5012"/>
    <w:rsid w:val="005D161D"/>
    <w:rsid w:val="005E7453"/>
    <w:rsid w:val="005E78B6"/>
    <w:rsid w:val="00607A66"/>
    <w:rsid w:val="006106C0"/>
    <w:rsid w:val="00613FC8"/>
    <w:rsid w:val="006178D7"/>
    <w:rsid w:val="0062695D"/>
    <w:rsid w:val="00675D3E"/>
    <w:rsid w:val="0068652B"/>
    <w:rsid w:val="006B5B6D"/>
    <w:rsid w:val="006B5FE1"/>
    <w:rsid w:val="006D7DC6"/>
    <w:rsid w:val="00724536"/>
    <w:rsid w:val="00731154"/>
    <w:rsid w:val="0075249A"/>
    <w:rsid w:val="00766243"/>
    <w:rsid w:val="00790D7B"/>
    <w:rsid w:val="007938E8"/>
    <w:rsid w:val="007B755F"/>
    <w:rsid w:val="007D16E8"/>
    <w:rsid w:val="007D2D27"/>
    <w:rsid w:val="007D5257"/>
    <w:rsid w:val="007F60B5"/>
    <w:rsid w:val="00807BA8"/>
    <w:rsid w:val="008112C2"/>
    <w:rsid w:val="00812267"/>
    <w:rsid w:val="00812F3C"/>
    <w:rsid w:val="00814B72"/>
    <w:rsid w:val="00823C40"/>
    <w:rsid w:val="008379EC"/>
    <w:rsid w:val="008519B6"/>
    <w:rsid w:val="00875979"/>
    <w:rsid w:val="0088117B"/>
    <w:rsid w:val="00885E5F"/>
    <w:rsid w:val="008917EF"/>
    <w:rsid w:val="00891AD9"/>
    <w:rsid w:val="00892BC2"/>
    <w:rsid w:val="00892DCF"/>
    <w:rsid w:val="008A5001"/>
    <w:rsid w:val="008D7C69"/>
    <w:rsid w:val="008E6B16"/>
    <w:rsid w:val="00903889"/>
    <w:rsid w:val="009110CF"/>
    <w:rsid w:val="00930274"/>
    <w:rsid w:val="009366FB"/>
    <w:rsid w:val="00951688"/>
    <w:rsid w:val="00951B30"/>
    <w:rsid w:val="00955C78"/>
    <w:rsid w:val="00967696"/>
    <w:rsid w:val="00994BA0"/>
    <w:rsid w:val="009A6B0B"/>
    <w:rsid w:val="009C146F"/>
    <w:rsid w:val="009D4E85"/>
    <w:rsid w:val="009F328A"/>
    <w:rsid w:val="00A1342C"/>
    <w:rsid w:val="00A13839"/>
    <w:rsid w:val="00A332BB"/>
    <w:rsid w:val="00A46E52"/>
    <w:rsid w:val="00A5414B"/>
    <w:rsid w:val="00A54FDA"/>
    <w:rsid w:val="00A67C30"/>
    <w:rsid w:val="00A72286"/>
    <w:rsid w:val="00A84EEE"/>
    <w:rsid w:val="00A856C4"/>
    <w:rsid w:val="00A86F31"/>
    <w:rsid w:val="00A87D18"/>
    <w:rsid w:val="00A97F39"/>
    <w:rsid w:val="00AA1E57"/>
    <w:rsid w:val="00B03586"/>
    <w:rsid w:val="00B2721B"/>
    <w:rsid w:val="00B44E97"/>
    <w:rsid w:val="00B57376"/>
    <w:rsid w:val="00B658F9"/>
    <w:rsid w:val="00B72998"/>
    <w:rsid w:val="00B74EF8"/>
    <w:rsid w:val="00B95C11"/>
    <w:rsid w:val="00BA0810"/>
    <w:rsid w:val="00BC242A"/>
    <w:rsid w:val="00BC2598"/>
    <w:rsid w:val="00BC2DAE"/>
    <w:rsid w:val="00BC3BA4"/>
    <w:rsid w:val="00BD075C"/>
    <w:rsid w:val="00BD1267"/>
    <w:rsid w:val="00BD3345"/>
    <w:rsid w:val="00BF634A"/>
    <w:rsid w:val="00BF6356"/>
    <w:rsid w:val="00BF64E9"/>
    <w:rsid w:val="00C05FC4"/>
    <w:rsid w:val="00C1433A"/>
    <w:rsid w:val="00C21EA3"/>
    <w:rsid w:val="00C2788C"/>
    <w:rsid w:val="00C500B7"/>
    <w:rsid w:val="00C55536"/>
    <w:rsid w:val="00C574B1"/>
    <w:rsid w:val="00C755CD"/>
    <w:rsid w:val="00C75F41"/>
    <w:rsid w:val="00CA2717"/>
    <w:rsid w:val="00CA3480"/>
    <w:rsid w:val="00CF1A79"/>
    <w:rsid w:val="00D04BC2"/>
    <w:rsid w:val="00D123C7"/>
    <w:rsid w:val="00D16D89"/>
    <w:rsid w:val="00D42CB2"/>
    <w:rsid w:val="00D54956"/>
    <w:rsid w:val="00DA5EA4"/>
    <w:rsid w:val="00DB3524"/>
    <w:rsid w:val="00DB6C8C"/>
    <w:rsid w:val="00DC1A80"/>
    <w:rsid w:val="00E15382"/>
    <w:rsid w:val="00E16E76"/>
    <w:rsid w:val="00E16FB2"/>
    <w:rsid w:val="00E41060"/>
    <w:rsid w:val="00E47AAC"/>
    <w:rsid w:val="00E54C0F"/>
    <w:rsid w:val="00ED6D72"/>
    <w:rsid w:val="00EE0EB9"/>
    <w:rsid w:val="00EE1365"/>
    <w:rsid w:val="00EF0E8D"/>
    <w:rsid w:val="00F05B5E"/>
    <w:rsid w:val="00F15CA3"/>
    <w:rsid w:val="00F22B70"/>
    <w:rsid w:val="00F23992"/>
    <w:rsid w:val="00F27FC4"/>
    <w:rsid w:val="00F34A18"/>
    <w:rsid w:val="00F62058"/>
    <w:rsid w:val="00F63DA4"/>
    <w:rsid w:val="00F71E82"/>
    <w:rsid w:val="00F733CB"/>
    <w:rsid w:val="00F94D53"/>
    <w:rsid w:val="00F96FAE"/>
    <w:rsid w:val="00FA33F4"/>
    <w:rsid w:val="00FA5D6E"/>
    <w:rsid w:val="00FA7703"/>
    <w:rsid w:val="00FA7965"/>
    <w:rsid w:val="00FD490C"/>
    <w:rsid w:val="00FD6965"/>
    <w:rsid w:val="00FD744B"/>
    <w:rsid w:val="00FE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7DCD7B"/>
  <w15:chartTrackingRefBased/>
  <w15:docId w15:val="{1AEF54C3-F20C-4959-B646-15B4DB7B9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278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C2788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44794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4794B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D16D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D89"/>
  </w:style>
  <w:style w:type="paragraph" w:styleId="Pidipagina">
    <w:name w:val="footer"/>
    <w:basedOn w:val="Normale"/>
    <w:link w:val="PidipaginaCarattere"/>
    <w:uiPriority w:val="99"/>
    <w:unhideWhenUsed/>
    <w:rsid w:val="00D16D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lara.cervia@clp1968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egantini-museum.c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kubus-sils.ch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info@segantini-museum.ch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clp1968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6" ma:contentTypeDescription="Creare un nuovo documento." ma:contentTypeScope="" ma:versionID="0525cf40d538048f07bae0ad1a408a90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8da37af0d912d3727c190bb05e31314e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8B3722-830D-466F-8D5D-63430EBB3FC3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customXml/itemProps2.xml><?xml version="1.0" encoding="utf-8"?>
<ds:datastoreItem xmlns:ds="http://schemas.openxmlformats.org/officeDocument/2006/customXml" ds:itemID="{AF045FED-11E9-47B7-BBB3-4DEB795240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FA86C9-7B87-4179-8DA7-926D7F8CF8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E289BD-0EA9-4667-AFB5-70264A923D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1000</Words>
  <Characters>5700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 Quinsac</dc:creator>
  <cp:keywords/>
  <dc:description/>
  <cp:lastModifiedBy>Clara Cervia</cp:lastModifiedBy>
  <cp:revision>10</cp:revision>
  <cp:lastPrinted>2022-04-11T14:28:00Z</cp:lastPrinted>
  <dcterms:created xsi:type="dcterms:W3CDTF">2022-04-11T14:45:00Z</dcterms:created>
  <dcterms:modified xsi:type="dcterms:W3CDTF">2022-05-30T13:52:00Z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