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3473A7" w14:textId="77777777" w:rsidR="00B84AE9" w:rsidRDefault="00B84AE9" w:rsidP="00797C94">
      <w:pPr>
        <w:spacing w:after="0"/>
        <w:jc w:val="center"/>
        <w:rPr>
          <w:noProof/>
        </w:rPr>
      </w:pPr>
    </w:p>
    <w:p w14:paraId="3A4BFE1A" w14:textId="5B346C88" w:rsidR="005103DA" w:rsidRDefault="00797C94" w:rsidP="00797C94">
      <w:pPr>
        <w:spacing w:after="0"/>
        <w:jc w:val="center"/>
        <w:rPr>
          <w:rFonts w:ascii="Calibri" w:hAnsi="Calibri" w:cs="Calibri"/>
        </w:rPr>
      </w:pPr>
      <w:r>
        <w:rPr>
          <w:noProof/>
        </w:rPr>
        <w:drawing>
          <wp:inline distT="0" distB="0" distL="0" distR="0" wp14:anchorId="4CA67F85" wp14:editId="4CEB1F1A">
            <wp:extent cx="5501005" cy="2774475"/>
            <wp:effectExtent l="0" t="0" r="4445" b="6985"/>
            <wp:docPr id="1" name="Immagine 1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Immagine che contiene test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076" cy="27760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FFCB73" w14:textId="4692E5CB" w:rsidR="00671E7C" w:rsidRDefault="00671E7C" w:rsidP="005103DA">
      <w:pPr>
        <w:spacing w:after="0"/>
        <w:jc w:val="both"/>
        <w:rPr>
          <w:rFonts w:ascii="Garamond" w:hAnsi="Garamond" w:cs="Calibri"/>
        </w:rPr>
      </w:pPr>
    </w:p>
    <w:p w14:paraId="77036AB8" w14:textId="6F59F6E6" w:rsidR="00540FF7" w:rsidRDefault="00424336" w:rsidP="00424336">
      <w:pPr>
        <w:spacing w:after="0"/>
        <w:jc w:val="both"/>
        <w:rPr>
          <w:rFonts w:ascii="Garamond" w:hAnsi="Garamond" w:cs="Calibri"/>
          <w:sz w:val="24"/>
          <w:szCs w:val="24"/>
        </w:rPr>
      </w:pPr>
      <w:r w:rsidRPr="00424336">
        <w:rPr>
          <w:rFonts w:ascii="Garamond" w:hAnsi="Garamond" w:cs="Calibri"/>
          <w:b/>
          <w:bCs/>
          <w:sz w:val="28"/>
          <w:szCs w:val="28"/>
        </w:rPr>
        <w:t>La Fondazione Carlo Mattioli,</w:t>
      </w:r>
      <w:r>
        <w:rPr>
          <w:rFonts w:ascii="Garamond" w:hAnsi="Garamond" w:cs="Calibri"/>
          <w:b/>
          <w:bCs/>
          <w:sz w:val="28"/>
          <w:szCs w:val="28"/>
        </w:rPr>
        <w:t xml:space="preserve"> </w:t>
      </w:r>
      <w:r w:rsidRPr="00424336">
        <w:rPr>
          <w:rFonts w:ascii="Garamond" w:hAnsi="Garamond" w:cs="Calibri"/>
          <w:b/>
          <w:bCs/>
          <w:sz w:val="28"/>
          <w:szCs w:val="28"/>
        </w:rPr>
        <w:t>nuove vie</w:t>
      </w:r>
    </w:p>
    <w:p w14:paraId="235EB57C" w14:textId="77777777" w:rsidR="00A2494E" w:rsidRDefault="00A2494E" w:rsidP="003D4485">
      <w:pPr>
        <w:spacing w:after="0"/>
        <w:jc w:val="both"/>
        <w:rPr>
          <w:rFonts w:ascii="Garamond" w:hAnsi="Garamond" w:cs="Calibri"/>
          <w:sz w:val="24"/>
          <w:szCs w:val="24"/>
        </w:rPr>
      </w:pPr>
    </w:p>
    <w:p w14:paraId="19FA7928" w14:textId="0C2230E9" w:rsidR="00424336" w:rsidRPr="00424336" w:rsidRDefault="00424336" w:rsidP="00424336">
      <w:pPr>
        <w:spacing w:after="120"/>
        <w:jc w:val="both"/>
        <w:rPr>
          <w:rFonts w:ascii="Garamond" w:hAnsi="Garamond" w:cs="Calibri"/>
          <w:sz w:val="24"/>
          <w:szCs w:val="24"/>
        </w:rPr>
      </w:pPr>
      <w:r w:rsidRPr="00424336">
        <w:rPr>
          <w:rFonts w:ascii="Garamond" w:hAnsi="Garamond" w:cs="Calibri"/>
          <w:sz w:val="24"/>
          <w:szCs w:val="24"/>
        </w:rPr>
        <w:t>Carlo Mattioli affermò, in un’intervista rilasciata pochi mesi</w:t>
      </w:r>
      <w:r>
        <w:rPr>
          <w:rFonts w:ascii="Garamond" w:hAnsi="Garamond" w:cs="Calibri"/>
          <w:sz w:val="24"/>
          <w:szCs w:val="24"/>
        </w:rPr>
        <w:t xml:space="preserve"> </w:t>
      </w:r>
      <w:r w:rsidRPr="00424336">
        <w:rPr>
          <w:rFonts w:ascii="Garamond" w:hAnsi="Garamond" w:cs="Calibri"/>
          <w:sz w:val="24"/>
          <w:szCs w:val="24"/>
        </w:rPr>
        <w:t>prima della sua scomparsa, di sentirsi un giovane pittore di</w:t>
      </w:r>
      <w:r>
        <w:rPr>
          <w:rFonts w:ascii="Garamond" w:hAnsi="Garamond" w:cs="Calibri"/>
          <w:sz w:val="24"/>
          <w:szCs w:val="24"/>
        </w:rPr>
        <w:t xml:space="preserve"> </w:t>
      </w:r>
      <w:r w:rsidRPr="00424336">
        <w:rPr>
          <w:rFonts w:ascii="Garamond" w:hAnsi="Garamond" w:cs="Calibri"/>
          <w:sz w:val="24"/>
          <w:szCs w:val="24"/>
        </w:rPr>
        <w:t>ottantatré anni e di avere ancora molti quadri da dipingere.</w:t>
      </w:r>
      <w:r>
        <w:rPr>
          <w:rFonts w:ascii="Garamond" w:hAnsi="Garamond" w:cs="Calibri"/>
          <w:sz w:val="24"/>
          <w:szCs w:val="24"/>
        </w:rPr>
        <w:t xml:space="preserve"> </w:t>
      </w:r>
      <w:r w:rsidRPr="00424336">
        <w:rPr>
          <w:rFonts w:ascii="Garamond" w:hAnsi="Garamond" w:cs="Calibri"/>
          <w:sz w:val="24"/>
          <w:szCs w:val="24"/>
        </w:rPr>
        <w:t>La Fondazione che porta il suo nome, nata per volontà della</w:t>
      </w:r>
      <w:r>
        <w:rPr>
          <w:rFonts w:ascii="Garamond" w:hAnsi="Garamond" w:cs="Calibri"/>
          <w:sz w:val="24"/>
          <w:szCs w:val="24"/>
        </w:rPr>
        <w:t xml:space="preserve"> </w:t>
      </w:r>
      <w:r w:rsidRPr="00424336">
        <w:rPr>
          <w:rFonts w:ascii="Garamond" w:hAnsi="Garamond" w:cs="Calibri"/>
          <w:sz w:val="24"/>
          <w:szCs w:val="24"/>
        </w:rPr>
        <w:t>famiglia del Maestro ha, da alcuni anni, inaugurato un nuovo</w:t>
      </w:r>
      <w:r>
        <w:rPr>
          <w:rFonts w:ascii="Garamond" w:hAnsi="Garamond" w:cs="Calibri"/>
          <w:sz w:val="24"/>
          <w:szCs w:val="24"/>
        </w:rPr>
        <w:t xml:space="preserve"> </w:t>
      </w:r>
      <w:r w:rsidRPr="00424336">
        <w:rPr>
          <w:rFonts w:ascii="Garamond" w:hAnsi="Garamond" w:cs="Calibri"/>
          <w:sz w:val="24"/>
          <w:szCs w:val="24"/>
        </w:rPr>
        <w:t>corso di ricerca, promozione e diffusione della memoria e</w:t>
      </w:r>
      <w:r>
        <w:rPr>
          <w:rFonts w:ascii="Garamond" w:hAnsi="Garamond" w:cs="Calibri"/>
          <w:sz w:val="24"/>
          <w:szCs w:val="24"/>
        </w:rPr>
        <w:t xml:space="preserve"> </w:t>
      </w:r>
      <w:r w:rsidRPr="00424336">
        <w:rPr>
          <w:rFonts w:ascii="Garamond" w:hAnsi="Garamond" w:cs="Calibri"/>
          <w:sz w:val="24"/>
          <w:szCs w:val="24"/>
        </w:rPr>
        <w:t>dell’opera di Carlo Mattioli.</w:t>
      </w:r>
    </w:p>
    <w:p w14:paraId="2D7A360D" w14:textId="0FABA2A7" w:rsidR="00424336" w:rsidRPr="00424336" w:rsidRDefault="00424336" w:rsidP="00424336">
      <w:pPr>
        <w:spacing w:after="120"/>
        <w:jc w:val="both"/>
        <w:rPr>
          <w:rFonts w:ascii="Garamond" w:hAnsi="Garamond" w:cs="Calibri"/>
          <w:sz w:val="24"/>
          <w:szCs w:val="24"/>
        </w:rPr>
      </w:pPr>
      <w:r w:rsidRPr="00424336">
        <w:rPr>
          <w:rFonts w:ascii="Garamond" w:hAnsi="Garamond" w:cs="Calibri"/>
          <w:sz w:val="24"/>
          <w:szCs w:val="24"/>
        </w:rPr>
        <w:t>Fedele a un artista che ha sempre scelto una via alta e colta e</w:t>
      </w:r>
      <w:r>
        <w:rPr>
          <w:rFonts w:ascii="Garamond" w:hAnsi="Garamond" w:cs="Calibri"/>
          <w:sz w:val="24"/>
          <w:szCs w:val="24"/>
        </w:rPr>
        <w:t xml:space="preserve"> </w:t>
      </w:r>
      <w:r w:rsidRPr="00424336">
        <w:rPr>
          <w:rFonts w:ascii="Garamond" w:hAnsi="Garamond" w:cs="Calibri"/>
          <w:sz w:val="24"/>
          <w:szCs w:val="24"/>
        </w:rPr>
        <w:t>che ha interpretato con lucida consapevolezza e modernità</w:t>
      </w:r>
      <w:r>
        <w:rPr>
          <w:rFonts w:ascii="Garamond" w:hAnsi="Garamond" w:cs="Calibri"/>
          <w:sz w:val="24"/>
          <w:szCs w:val="24"/>
        </w:rPr>
        <w:t xml:space="preserve"> </w:t>
      </w:r>
      <w:r w:rsidRPr="00424336">
        <w:rPr>
          <w:rFonts w:ascii="Garamond" w:hAnsi="Garamond" w:cs="Calibri"/>
          <w:sz w:val="24"/>
          <w:szCs w:val="24"/>
        </w:rPr>
        <w:t>le contraddizioni più attuali del suo secolo, un Novecento</w:t>
      </w:r>
      <w:r>
        <w:rPr>
          <w:rFonts w:ascii="Garamond" w:hAnsi="Garamond" w:cs="Calibri"/>
          <w:sz w:val="24"/>
          <w:szCs w:val="24"/>
        </w:rPr>
        <w:t xml:space="preserve"> </w:t>
      </w:r>
      <w:r w:rsidRPr="00424336">
        <w:rPr>
          <w:rFonts w:ascii="Garamond" w:hAnsi="Garamond" w:cs="Calibri"/>
          <w:sz w:val="24"/>
          <w:szCs w:val="24"/>
        </w:rPr>
        <w:t>lungo e tortuoso, la Fondazione si propone di cogliere,</w:t>
      </w:r>
      <w:r>
        <w:rPr>
          <w:rFonts w:ascii="Garamond" w:hAnsi="Garamond" w:cs="Calibri"/>
          <w:sz w:val="24"/>
          <w:szCs w:val="24"/>
        </w:rPr>
        <w:t xml:space="preserve"> </w:t>
      </w:r>
      <w:r w:rsidRPr="00424336">
        <w:rPr>
          <w:rFonts w:ascii="Garamond" w:hAnsi="Garamond" w:cs="Calibri"/>
          <w:sz w:val="24"/>
          <w:szCs w:val="24"/>
        </w:rPr>
        <w:t>attraverso nuove concezioni espositive che si avvalgono</w:t>
      </w:r>
      <w:r>
        <w:rPr>
          <w:rFonts w:ascii="Garamond" w:hAnsi="Garamond" w:cs="Calibri"/>
          <w:sz w:val="24"/>
          <w:szCs w:val="24"/>
        </w:rPr>
        <w:t xml:space="preserve"> </w:t>
      </w:r>
      <w:r w:rsidRPr="00424336">
        <w:rPr>
          <w:rFonts w:ascii="Garamond" w:hAnsi="Garamond" w:cs="Calibri"/>
          <w:sz w:val="24"/>
          <w:szCs w:val="24"/>
        </w:rPr>
        <w:t>anche dell’apporto di tecnologie multimediali, gli aspetti più</w:t>
      </w:r>
      <w:r>
        <w:rPr>
          <w:rFonts w:ascii="Garamond" w:hAnsi="Garamond" w:cs="Calibri"/>
          <w:sz w:val="24"/>
          <w:szCs w:val="24"/>
        </w:rPr>
        <w:t xml:space="preserve"> </w:t>
      </w:r>
      <w:r w:rsidRPr="00424336">
        <w:rPr>
          <w:rFonts w:ascii="Garamond" w:hAnsi="Garamond" w:cs="Calibri"/>
          <w:sz w:val="24"/>
          <w:szCs w:val="24"/>
        </w:rPr>
        <w:t>contemporanei dell’opera di Mattioli.</w:t>
      </w:r>
    </w:p>
    <w:p w14:paraId="63982AB5" w14:textId="2562F673" w:rsidR="00424336" w:rsidRPr="00424336" w:rsidRDefault="00424336" w:rsidP="00424336">
      <w:pPr>
        <w:spacing w:after="120"/>
        <w:jc w:val="both"/>
        <w:rPr>
          <w:rFonts w:ascii="Garamond" w:hAnsi="Garamond" w:cs="Calibri"/>
          <w:sz w:val="24"/>
          <w:szCs w:val="24"/>
        </w:rPr>
      </w:pPr>
      <w:r w:rsidRPr="00424336">
        <w:rPr>
          <w:rFonts w:ascii="Garamond" w:hAnsi="Garamond" w:cs="Calibri"/>
          <w:sz w:val="24"/>
          <w:szCs w:val="24"/>
        </w:rPr>
        <w:t>Una rilettura coerente del suo lavoro deve necessariamente</w:t>
      </w:r>
      <w:r>
        <w:rPr>
          <w:rFonts w:ascii="Garamond" w:hAnsi="Garamond" w:cs="Calibri"/>
          <w:sz w:val="24"/>
          <w:szCs w:val="24"/>
        </w:rPr>
        <w:t xml:space="preserve"> </w:t>
      </w:r>
      <w:r w:rsidRPr="00424336">
        <w:rPr>
          <w:rFonts w:ascii="Garamond" w:hAnsi="Garamond" w:cs="Calibri"/>
          <w:sz w:val="24"/>
          <w:szCs w:val="24"/>
        </w:rPr>
        <w:t>avere origine dai suoi tempi, dai suoi luoghi, lo studio</w:t>
      </w:r>
      <w:r>
        <w:rPr>
          <w:rFonts w:ascii="Garamond" w:hAnsi="Garamond" w:cs="Calibri"/>
          <w:sz w:val="24"/>
          <w:szCs w:val="24"/>
        </w:rPr>
        <w:t xml:space="preserve"> </w:t>
      </w:r>
      <w:r w:rsidRPr="00424336">
        <w:rPr>
          <w:rFonts w:ascii="Garamond" w:hAnsi="Garamond" w:cs="Calibri"/>
          <w:sz w:val="24"/>
          <w:szCs w:val="24"/>
        </w:rPr>
        <w:t>innanzitutto, e dai suoi quadri, senza alcun’altra mediazione.</w:t>
      </w:r>
      <w:r>
        <w:rPr>
          <w:rFonts w:ascii="Garamond" w:hAnsi="Garamond" w:cs="Calibri"/>
          <w:sz w:val="24"/>
          <w:szCs w:val="24"/>
        </w:rPr>
        <w:t xml:space="preserve"> </w:t>
      </w:r>
      <w:r w:rsidRPr="00424336">
        <w:rPr>
          <w:rFonts w:ascii="Garamond" w:hAnsi="Garamond" w:cs="Calibri"/>
          <w:sz w:val="24"/>
          <w:szCs w:val="24"/>
        </w:rPr>
        <w:t>Per questa ragione, la Fondazione intende concentrare gli</w:t>
      </w:r>
      <w:r>
        <w:rPr>
          <w:rFonts w:ascii="Garamond" w:hAnsi="Garamond" w:cs="Calibri"/>
          <w:sz w:val="24"/>
          <w:szCs w:val="24"/>
        </w:rPr>
        <w:t xml:space="preserve"> </w:t>
      </w:r>
      <w:r w:rsidRPr="00424336">
        <w:rPr>
          <w:rFonts w:ascii="Garamond" w:hAnsi="Garamond" w:cs="Calibri"/>
          <w:sz w:val="24"/>
          <w:szCs w:val="24"/>
        </w:rPr>
        <w:t>ambiti di ricerca delle prossime mostre in Italia e all’estero,</w:t>
      </w:r>
      <w:r>
        <w:rPr>
          <w:rFonts w:ascii="Garamond" w:hAnsi="Garamond" w:cs="Calibri"/>
          <w:sz w:val="24"/>
          <w:szCs w:val="24"/>
        </w:rPr>
        <w:t xml:space="preserve"> </w:t>
      </w:r>
      <w:r w:rsidRPr="00424336">
        <w:rPr>
          <w:rFonts w:ascii="Garamond" w:hAnsi="Garamond" w:cs="Calibri"/>
          <w:sz w:val="24"/>
          <w:szCs w:val="24"/>
        </w:rPr>
        <w:t>sulla profonda riflessione sulla Natura dei molti paesaggi,</w:t>
      </w:r>
      <w:r>
        <w:rPr>
          <w:rFonts w:ascii="Garamond" w:hAnsi="Garamond" w:cs="Calibri"/>
          <w:sz w:val="24"/>
          <w:szCs w:val="24"/>
        </w:rPr>
        <w:t xml:space="preserve"> </w:t>
      </w:r>
      <w:r w:rsidRPr="00424336">
        <w:rPr>
          <w:rFonts w:ascii="Garamond" w:hAnsi="Garamond" w:cs="Calibri"/>
          <w:sz w:val="24"/>
          <w:szCs w:val="24"/>
        </w:rPr>
        <w:t>sull’amaro disincanto della lettura dell’animo umano dei</w:t>
      </w:r>
      <w:r>
        <w:rPr>
          <w:rFonts w:ascii="Garamond" w:hAnsi="Garamond" w:cs="Calibri"/>
          <w:sz w:val="24"/>
          <w:szCs w:val="24"/>
        </w:rPr>
        <w:t xml:space="preserve"> </w:t>
      </w:r>
      <w:r w:rsidRPr="00424336">
        <w:rPr>
          <w:rFonts w:ascii="Garamond" w:hAnsi="Garamond" w:cs="Calibri"/>
          <w:sz w:val="24"/>
          <w:szCs w:val="24"/>
        </w:rPr>
        <w:t>ritratti e sull’ineluttabile confronto con la Storia, intesa come</w:t>
      </w:r>
      <w:r>
        <w:rPr>
          <w:rFonts w:ascii="Garamond" w:hAnsi="Garamond" w:cs="Calibri"/>
          <w:sz w:val="24"/>
          <w:szCs w:val="24"/>
        </w:rPr>
        <w:t xml:space="preserve"> </w:t>
      </w:r>
      <w:r w:rsidRPr="00424336">
        <w:rPr>
          <w:rFonts w:ascii="Garamond" w:hAnsi="Garamond" w:cs="Calibri"/>
          <w:sz w:val="24"/>
          <w:szCs w:val="24"/>
        </w:rPr>
        <w:t>dialogo con i grandi Maestri, ma anche come inesorabile</w:t>
      </w:r>
      <w:r>
        <w:rPr>
          <w:rFonts w:ascii="Garamond" w:hAnsi="Garamond" w:cs="Calibri"/>
          <w:sz w:val="24"/>
          <w:szCs w:val="24"/>
        </w:rPr>
        <w:t xml:space="preserve"> </w:t>
      </w:r>
      <w:r w:rsidRPr="00424336">
        <w:rPr>
          <w:rFonts w:ascii="Garamond" w:hAnsi="Garamond" w:cs="Calibri"/>
          <w:sz w:val="24"/>
          <w:szCs w:val="24"/>
        </w:rPr>
        <w:t>trascorrere del tempo che lascia segni indelebili sui materiali</w:t>
      </w:r>
      <w:r>
        <w:rPr>
          <w:rFonts w:ascii="Garamond" w:hAnsi="Garamond" w:cs="Calibri"/>
          <w:sz w:val="24"/>
          <w:szCs w:val="24"/>
        </w:rPr>
        <w:t xml:space="preserve"> </w:t>
      </w:r>
      <w:r w:rsidRPr="00424336">
        <w:rPr>
          <w:rFonts w:ascii="Garamond" w:hAnsi="Garamond" w:cs="Calibri"/>
          <w:sz w:val="24"/>
          <w:szCs w:val="24"/>
        </w:rPr>
        <w:t>prediletti dall’artista, le tele, le antiche tavole di legno e i fogli</w:t>
      </w:r>
      <w:r>
        <w:rPr>
          <w:rFonts w:ascii="Garamond" w:hAnsi="Garamond" w:cs="Calibri"/>
          <w:sz w:val="24"/>
          <w:szCs w:val="24"/>
        </w:rPr>
        <w:t xml:space="preserve"> </w:t>
      </w:r>
      <w:r w:rsidRPr="00424336">
        <w:rPr>
          <w:rFonts w:ascii="Garamond" w:hAnsi="Garamond" w:cs="Calibri"/>
          <w:sz w:val="24"/>
          <w:szCs w:val="24"/>
        </w:rPr>
        <w:t>miniati dei Taccuini.</w:t>
      </w:r>
    </w:p>
    <w:p w14:paraId="6C01EB55" w14:textId="25138831" w:rsidR="00424336" w:rsidRPr="00424336" w:rsidRDefault="00424336" w:rsidP="00424336">
      <w:pPr>
        <w:spacing w:after="120"/>
        <w:jc w:val="both"/>
        <w:rPr>
          <w:rFonts w:ascii="Garamond" w:hAnsi="Garamond" w:cs="Calibri"/>
          <w:sz w:val="24"/>
          <w:szCs w:val="24"/>
        </w:rPr>
      </w:pPr>
      <w:r w:rsidRPr="00424336">
        <w:rPr>
          <w:rFonts w:ascii="Garamond" w:hAnsi="Garamond" w:cs="Calibri"/>
          <w:sz w:val="24"/>
          <w:szCs w:val="24"/>
        </w:rPr>
        <w:t>Il primo capitolo di questo nuovo racconto svelerà al</w:t>
      </w:r>
      <w:r>
        <w:rPr>
          <w:rFonts w:ascii="Garamond" w:hAnsi="Garamond" w:cs="Calibri"/>
          <w:sz w:val="24"/>
          <w:szCs w:val="24"/>
        </w:rPr>
        <w:t xml:space="preserve"> </w:t>
      </w:r>
      <w:r w:rsidRPr="00424336">
        <w:rPr>
          <w:rFonts w:ascii="Garamond" w:hAnsi="Garamond" w:cs="Calibri"/>
          <w:sz w:val="24"/>
          <w:szCs w:val="24"/>
        </w:rPr>
        <w:t>grande pubblico, nella prestigiosa sede della Pinacoteca</w:t>
      </w:r>
      <w:r>
        <w:rPr>
          <w:rFonts w:ascii="Garamond" w:hAnsi="Garamond" w:cs="Calibri"/>
          <w:sz w:val="24"/>
          <w:szCs w:val="24"/>
        </w:rPr>
        <w:t xml:space="preserve"> </w:t>
      </w:r>
      <w:r w:rsidRPr="00424336">
        <w:rPr>
          <w:rFonts w:ascii="Garamond" w:hAnsi="Garamond" w:cs="Calibri"/>
          <w:sz w:val="24"/>
          <w:szCs w:val="24"/>
        </w:rPr>
        <w:t>Ambrosiana di Milano, un ciclo di dipinti che Mattioli volle</w:t>
      </w:r>
      <w:r>
        <w:rPr>
          <w:rFonts w:ascii="Garamond" w:hAnsi="Garamond" w:cs="Calibri"/>
          <w:sz w:val="24"/>
          <w:szCs w:val="24"/>
        </w:rPr>
        <w:t xml:space="preserve"> </w:t>
      </w:r>
      <w:r w:rsidRPr="00424336">
        <w:rPr>
          <w:rFonts w:ascii="Garamond" w:hAnsi="Garamond" w:cs="Calibri"/>
          <w:sz w:val="24"/>
          <w:szCs w:val="24"/>
        </w:rPr>
        <w:t>portare alla Biennale più difficile e tribolata, quella del</w:t>
      </w:r>
      <w:r>
        <w:rPr>
          <w:rFonts w:ascii="Garamond" w:hAnsi="Garamond" w:cs="Calibri"/>
          <w:sz w:val="24"/>
          <w:szCs w:val="24"/>
        </w:rPr>
        <w:t xml:space="preserve"> </w:t>
      </w:r>
      <w:r w:rsidRPr="00424336">
        <w:rPr>
          <w:rFonts w:ascii="Garamond" w:hAnsi="Garamond" w:cs="Calibri"/>
          <w:sz w:val="24"/>
          <w:szCs w:val="24"/>
        </w:rPr>
        <w:t>1968. Un gruppo selezionato di opere che sono il frutto di</w:t>
      </w:r>
      <w:r>
        <w:rPr>
          <w:rFonts w:ascii="Garamond" w:hAnsi="Garamond" w:cs="Calibri"/>
          <w:sz w:val="24"/>
          <w:szCs w:val="24"/>
        </w:rPr>
        <w:t xml:space="preserve"> </w:t>
      </w:r>
      <w:r w:rsidRPr="00424336">
        <w:rPr>
          <w:rFonts w:ascii="Garamond" w:hAnsi="Garamond" w:cs="Calibri"/>
          <w:sz w:val="24"/>
          <w:szCs w:val="24"/>
        </w:rPr>
        <w:t>un coraggioso confronto con un Maestro assoluto come</w:t>
      </w:r>
      <w:r>
        <w:rPr>
          <w:rFonts w:ascii="Garamond" w:hAnsi="Garamond" w:cs="Calibri"/>
          <w:sz w:val="24"/>
          <w:szCs w:val="24"/>
        </w:rPr>
        <w:t xml:space="preserve"> </w:t>
      </w:r>
      <w:r w:rsidRPr="00424336">
        <w:rPr>
          <w:rFonts w:ascii="Garamond" w:hAnsi="Garamond" w:cs="Calibri"/>
          <w:sz w:val="24"/>
          <w:szCs w:val="24"/>
        </w:rPr>
        <w:t xml:space="preserve">Caravaggio e il suo dipinto più iconico, la </w:t>
      </w:r>
      <w:r w:rsidRPr="00424336">
        <w:rPr>
          <w:rFonts w:ascii="Garamond" w:hAnsi="Garamond" w:cs="Calibri"/>
          <w:i/>
          <w:iCs/>
          <w:sz w:val="24"/>
          <w:szCs w:val="24"/>
        </w:rPr>
        <w:t>Fiscella di frutta,</w:t>
      </w:r>
      <w:r>
        <w:rPr>
          <w:rFonts w:ascii="Garamond" w:hAnsi="Garamond" w:cs="Calibri"/>
          <w:i/>
          <w:iCs/>
          <w:sz w:val="24"/>
          <w:szCs w:val="24"/>
        </w:rPr>
        <w:t xml:space="preserve"> </w:t>
      </w:r>
      <w:r w:rsidRPr="00424336">
        <w:rPr>
          <w:rFonts w:ascii="Garamond" w:hAnsi="Garamond" w:cs="Calibri"/>
          <w:sz w:val="24"/>
          <w:szCs w:val="24"/>
        </w:rPr>
        <w:t>conservato proprio all’Ambrosiana.</w:t>
      </w:r>
    </w:p>
    <w:p w14:paraId="61BA4E03" w14:textId="2689096C" w:rsidR="003D4485" w:rsidRPr="003D4485" w:rsidRDefault="00424336" w:rsidP="00424336">
      <w:pPr>
        <w:spacing w:after="120"/>
        <w:jc w:val="both"/>
        <w:rPr>
          <w:rFonts w:ascii="Garamond" w:hAnsi="Garamond" w:cs="Calibri"/>
          <w:b/>
          <w:bCs/>
          <w:sz w:val="24"/>
          <w:szCs w:val="24"/>
        </w:rPr>
      </w:pPr>
      <w:r w:rsidRPr="00424336">
        <w:rPr>
          <w:rFonts w:ascii="Garamond" w:hAnsi="Garamond" w:cs="Calibri"/>
          <w:sz w:val="24"/>
          <w:szCs w:val="24"/>
        </w:rPr>
        <w:t>La Fondazione sceglie dunque di esordire raccontando</w:t>
      </w:r>
      <w:r>
        <w:rPr>
          <w:rFonts w:ascii="Garamond" w:hAnsi="Garamond" w:cs="Calibri"/>
          <w:sz w:val="24"/>
          <w:szCs w:val="24"/>
        </w:rPr>
        <w:t xml:space="preserve"> </w:t>
      </w:r>
      <w:r w:rsidRPr="00424336">
        <w:rPr>
          <w:rFonts w:ascii="Garamond" w:hAnsi="Garamond" w:cs="Calibri"/>
          <w:sz w:val="24"/>
          <w:szCs w:val="24"/>
        </w:rPr>
        <w:t>il dialogo di un Artista del Novecento con il passato ma</w:t>
      </w:r>
      <w:r>
        <w:rPr>
          <w:rFonts w:ascii="Garamond" w:hAnsi="Garamond" w:cs="Calibri"/>
          <w:sz w:val="24"/>
          <w:szCs w:val="24"/>
        </w:rPr>
        <w:t xml:space="preserve"> </w:t>
      </w:r>
      <w:r w:rsidRPr="00424336">
        <w:rPr>
          <w:rFonts w:ascii="Garamond" w:hAnsi="Garamond" w:cs="Calibri"/>
          <w:sz w:val="24"/>
          <w:szCs w:val="24"/>
        </w:rPr>
        <w:t>sostenuto con lo sguardo contraddittorio, lucido e nevrotico</w:t>
      </w:r>
      <w:r>
        <w:rPr>
          <w:rFonts w:ascii="Garamond" w:hAnsi="Garamond" w:cs="Calibri"/>
          <w:sz w:val="24"/>
          <w:szCs w:val="24"/>
        </w:rPr>
        <w:t xml:space="preserve"> </w:t>
      </w:r>
      <w:r w:rsidRPr="00424336">
        <w:rPr>
          <w:rFonts w:ascii="Garamond" w:hAnsi="Garamond" w:cs="Calibri"/>
          <w:sz w:val="24"/>
          <w:szCs w:val="24"/>
        </w:rPr>
        <w:t>dell’uomo contemporaneo.</w:t>
      </w:r>
    </w:p>
    <w:sectPr w:rsidR="003D4485" w:rsidRPr="003D4485" w:rsidSect="00540FF7">
      <w:headerReference w:type="default" r:id="rId11"/>
      <w:headerReference w:type="first" r:id="rId12"/>
      <w:pgSz w:w="11906" w:h="16838"/>
      <w:pgMar w:top="269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FD3B63" w14:textId="77777777" w:rsidR="00C90E7C" w:rsidRDefault="00C90E7C" w:rsidP="00B84AE9">
      <w:pPr>
        <w:spacing w:after="0" w:line="240" w:lineRule="auto"/>
      </w:pPr>
      <w:r>
        <w:separator/>
      </w:r>
    </w:p>
  </w:endnote>
  <w:endnote w:type="continuationSeparator" w:id="0">
    <w:p w14:paraId="42938B21" w14:textId="77777777" w:rsidR="00C90E7C" w:rsidRDefault="00C90E7C" w:rsidP="00B84A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523F29" w14:textId="77777777" w:rsidR="00C90E7C" w:rsidRDefault="00C90E7C" w:rsidP="00B84AE9">
      <w:pPr>
        <w:spacing w:after="0" w:line="240" w:lineRule="auto"/>
      </w:pPr>
      <w:r>
        <w:separator/>
      </w:r>
    </w:p>
  </w:footnote>
  <w:footnote w:type="continuationSeparator" w:id="0">
    <w:p w14:paraId="0C216C3B" w14:textId="77777777" w:rsidR="00C90E7C" w:rsidRDefault="00C90E7C" w:rsidP="00B84A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ED99D" w14:textId="2146A447" w:rsidR="00B84AE9" w:rsidRDefault="00B84AE9" w:rsidP="00B84AE9">
    <w:pPr>
      <w:pStyle w:val="Intestazione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573FC" w14:textId="2E18F755" w:rsidR="00540FF7" w:rsidRDefault="00540FF7" w:rsidP="00540FF7">
    <w:pPr>
      <w:pStyle w:val="Intestazione"/>
      <w:jc w:val="center"/>
    </w:pPr>
    <w:r w:rsidRPr="00016F46">
      <w:rPr>
        <w:noProof/>
      </w:rPr>
      <w:drawing>
        <wp:inline distT="0" distB="0" distL="0" distR="0" wp14:anchorId="0ED552EC" wp14:editId="28DACF73">
          <wp:extent cx="1515818" cy="1028700"/>
          <wp:effectExtent l="0" t="0" r="8255" b="0"/>
          <wp:docPr id="14" name="Immagine 14" descr="main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in_logo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520" r="20566"/>
                  <a:stretch/>
                </pic:blipFill>
                <pic:spPr bwMode="auto">
                  <a:xfrm>
                    <a:off x="0" y="0"/>
                    <a:ext cx="1529720" cy="1038134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03DA"/>
    <w:rsid w:val="00013CFF"/>
    <w:rsid w:val="00070834"/>
    <w:rsid w:val="0007272C"/>
    <w:rsid w:val="000945C9"/>
    <w:rsid w:val="000B0365"/>
    <w:rsid w:val="00102A53"/>
    <w:rsid w:val="001225EF"/>
    <w:rsid w:val="001B5654"/>
    <w:rsid w:val="001C5377"/>
    <w:rsid w:val="001C76B0"/>
    <w:rsid w:val="002B0020"/>
    <w:rsid w:val="002C06F2"/>
    <w:rsid w:val="00350C3C"/>
    <w:rsid w:val="003616C6"/>
    <w:rsid w:val="0037364C"/>
    <w:rsid w:val="003D4485"/>
    <w:rsid w:val="003D5B05"/>
    <w:rsid w:val="003E21A8"/>
    <w:rsid w:val="003F6BD5"/>
    <w:rsid w:val="00406EA9"/>
    <w:rsid w:val="00424336"/>
    <w:rsid w:val="0049248F"/>
    <w:rsid w:val="004D1AD0"/>
    <w:rsid w:val="005103DA"/>
    <w:rsid w:val="00513CED"/>
    <w:rsid w:val="00540FF7"/>
    <w:rsid w:val="005B117D"/>
    <w:rsid w:val="005B653B"/>
    <w:rsid w:val="005C1721"/>
    <w:rsid w:val="005F06F6"/>
    <w:rsid w:val="00640DBA"/>
    <w:rsid w:val="00671E7C"/>
    <w:rsid w:val="00672DFF"/>
    <w:rsid w:val="006B617A"/>
    <w:rsid w:val="006D7D14"/>
    <w:rsid w:val="00744320"/>
    <w:rsid w:val="007734DC"/>
    <w:rsid w:val="00783B36"/>
    <w:rsid w:val="00797C94"/>
    <w:rsid w:val="00815828"/>
    <w:rsid w:val="00852BD3"/>
    <w:rsid w:val="008B68B2"/>
    <w:rsid w:val="008C28DB"/>
    <w:rsid w:val="00912555"/>
    <w:rsid w:val="00927EA6"/>
    <w:rsid w:val="009435A5"/>
    <w:rsid w:val="009936DC"/>
    <w:rsid w:val="00A0195F"/>
    <w:rsid w:val="00A04B87"/>
    <w:rsid w:val="00A2494E"/>
    <w:rsid w:val="00A56015"/>
    <w:rsid w:val="00A575D1"/>
    <w:rsid w:val="00A669B6"/>
    <w:rsid w:val="00A863DC"/>
    <w:rsid w:val="00AD20E4"/>
    <w:rsid w:val="00B26C96"/>
    <w:rsid w:val="00B276B0"/>
    <w:rsid w:val="00B84AE9"/>
    <w:rsid w:val="00BD3943"/>
    <w:rsid w:val="00C03C7E"/>
    <w:rsid w:val="00C5188F"/>
    <w:rsid w:val="00C86944"/>
    <w:rsid w:val="00C90E7C"/>
    <w:rsid w:val="00D03C98"/>
    <w:rsid w:val="00D46447"/>
    <w:rsid w:val="00D46C8F"/>
    <w:rsid w:val="00D754FC"/>
    <w:rsid w:val="00D85F66"/>
    <w:rsid w:val="00DD6E4D"/>
    <w:rsid w:val="00DE3E07"/>
    <w:rsid w:val="00DF4E14"/>
    <w:rsid w:val="00E205D2"/>
    <w:rsid w:val="00E57B04"/>
    <w:rsid w:val="00EA17F1"/>
    <w:rsid w:val="00ED74B4"/>
    <w:rsid w:val="00EF49D2"/>
    <w:rsid w:val="00F05948"/>
    <w:rsid w:val="00F10F98"/>
    <w:rsid w:val="00F400F5"/>
    <w:rsid w:val="00F65259"/>
    <w:rsid w:val="00F848A2"/>
    <w:rsid w:val="00F84AB6"/>
    <w:rsid w:val="00FA42DE"/>
    <w:rsid w:val="00FB4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AF0CE5B"/>
  <w15:chartTrackingRefBased/>
  <w15:docId w15:val="{E45BE745-FC1A-4496-9751-DE3A9FB4D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71E7C"/>
    <w:pPr>
      <w:spacing w:after="160" w:line="259" w:lineRule="auto"/>
    </w:pPr>
  </w:style>
  <w:style w:type="paragraph" w:styleId="Titolo2">
    <w:name w:val="heading 2"/>
    <w:basedOn w:val="Normale"/>
    <w:link w:val="Titolo2Carattere"/>
    <w:uiPriority w:val="9"/>
    <w:qFormat/>
    <w:rsid w:val="002C06F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5103DA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102A53"/>
    <w:rPr>
      <w:color w:val="605E5C"/>
      <w:shd w:val="clear" w:color="auto" w:fill="E1DFDD"/>
    </w:rPr>
  </w:style>
  <w:style w:type="character" w:customStyle="1" w:styleId="tojvnm2t">
    <w:name w:val="tojvnm2t"/>
    <w:basedOn w:val="Carpredefinitoparagrafo"/>
    <w:rsid w:val="00A56015"/>
  </w:style>
  <w:style w:type="character" w:customStyle="1" w:styleId="rfua0xdk">
    <w:name w:val="rfua0xdk"/>
    <w:basedOn w:val="Carpredefinitoparagrafo"/>
    <w:rsid w:val="00A56015"/>
  </w:style>
  <w:style w:type="character" w:customStyle="1" w:styleId="Titolo2Carattere">
    <w:name w:val="Titolo 2 Carattere"/>
    <w:basedOn w:val="Carpredefinitoparagrafo"/>
    <w:link w:val="Titolo2"/>
    <w:uiPriority w:val="9"/>
    <w:rsid w:val="002C06F2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C03C7E"/>
    <w:pPr>
      <w:spacing w:before="100" w:beforeAutospacing="1" w:after="100" w:afterAutospacing="1" w:line="240" w:lineRule="auto"/>
    </w:pPr>
    <w:rPr>
      <w:rFonts w:ascii="Calibri" w:hAnsi="Calibri" w:cs="Calibri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B84A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84AE9"/>
  </w:style>
  <w:style w:type="paragraph" w:styleId="Pidipagina">
    <w:name w:val="footer"/>
    <w:basedOn w:val="Normale"/>
    <w:link w:val="PidipaginaCarattere"/>
    <w:uiPriority w:val="99"/>
    <w:unhideWhenUsed/>
    <w:rsid w:val="00B84A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84A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16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3" ma:contentTypeDescription="Creare un nuovo documento." ma:contentTypeScope="" ma:versionID="6040dc786b7ee15d0bc3b0abfb0afb19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33fb44bba0ea0d265d80bfa65aef7273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BA82B84-EA41-4CDB-B782-445C9062C8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72E9F7-77EF-41AF-AB57-9E12EF1BC4D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92C851D-462F-407F-A317-1A92F38338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22455A7-2F9D-4671-AF82-4544128311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Defrancesco</dc:creator>
  <cp:keywords/>
  <dc:description/>
  <cp:lastModifiedBy>Carlo Ghielmetti</cp:lastModifiedBy>
  <cp:revision>2</cp:revision>
  <cp:lastPrinted>2022-04-21T14:36:00Z</cp:lastPrinted>
  <dcterms:created xsi:type="dcterms:W3CDTF">2022-05-04T15:29:00Z</dcterms:created>
  <dcterms:modified xsi:type="dcterms:W3CDTF">2022-05-04T15:29:00Z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</Properties>
</file>