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0403CD" w14:textId="7C2D3DA6" w:rsidR="00B32F39" w:rsidRDefault="008B639C" w:rsidP="0083593A">
      <w:pPr>
        <w:rPr>
          <w:sz w:val="24"/>
          <w:szCs w:val="24"/>
        </w:rPr>
      </w:pPr>
      <w:r>
        <w:rPr>
          <w:b/>
          <w:bCs/>
          <w:sz w:val="26"/>
          <w:szCs w:val="26"/>
        </w:rPr>
        <w:br/>
      </w:r>
      <w:r w:rsidR="003E0D10">
        <w:rPr>
          <w:b/>
          <w:bCs/>
          <w:sz w:val="32"/>
          <w:szCs w:val="26"/>
        </w:rPr>
        <w:br/>
      </w:r>
      <w:r w:rsidR="003E0D10">
        <w:rPr>
          <w:b/>
          <w:bCs/>
          <w:sz w:val="32"/>
          <w:szCs w:val="26"/>
        </w:rPr>
        <w:br/>
      </w:r>
      <w:r w:rsidR="001D5424" w:rsidRPr="008B639C">
        <w:rPr>
          <w:b/>
          <w:bCs/>
          <w:sz w:val="32"/>
          <w:szCs w:val="26"/>
        </w:rPr>
        <w:t>Deloitte</w:t>
      </w:r>
      <w:r w:rsidR="00F7250B" w:rsidRPr="008B639C">
        <w:rPr>
          <w:b/>
          <w:bCs/>
          <w:sz w:val="32"/>
          <w:szCs w:val="26"/>
        </w:rPr>
        <w:t xml:space="preserve"> </w:t>
      </w:r>
      <w:r w:rsidR="001D5424" w:rsidRPr="008B639C">
        <w:rPr>
          <w:b/>
          <w:bCs/>
          <w:sz w:val="32"/>
          <w:szCs w:val="26"/>
        </w:rPr>
        <w:t xml:space="preserve">e </w:t>
      </w:r>
      <w:r w:rsidR="0083593A" w:rsidRPr="008B639C">
        <w:rPr>
          <w:b/>
          <w:bCs/>
          <w:sz w:val="32"/>
          <w:szCs w:val="26"/>
        </w:rPr>
        <w:t xml:space="preserve">Fondazione Deloitte </w:t>
      </w:r>
      <w:r w:rsidR="00426E1D">
        <w:rPr>
          <w:b/>
          <w:bCs/>
          <w:sz w:val="32"/>
          <w:szCs w:val="26"/>
        </w:rPr>
        <w:t>a fianco de</w:t>
      </w:r>
      <w:r w:rsidR="0015347F">
        <w:rPr>
          <w:b/>
          <w:bCs/>
          <w:sz w:val="32"/>
          <w:szCs w:val="26"/>
        </w:rPr>
        <w:t xml:space="preserve">l Museo Diocesano di Milano per </w:t>
      </w:r>
      <w:r w:rsidR="00EB216A">
        <w:rPr>
          <w:b/>
          <w:bCs/>
          <w:sz w:val="32"/>
          <w:szCs w:val="26"/>
        </w:rPr>
        <w:t>la mostra “LA PASSIONE. Arte italiana del ‘900 dai Musei Vaticani”</w:t>
      </w:r>
      <w:r w:rsidR="0015347F">
        <w:rPr>
          <w:b/>
          <w:bCs/>
          <w:sz w:val="32"/>
          <w:szCs w:val="26"/>
        </w:rPr>
        <w:t xml:space="preserve"> </w:t>
      </w:r>
      <w:r w:rsidR="00DC54D5">
        <w:rPr>
          <w:sz w:val="28"/>
          <w:szCs w:val="24"/>
        </w:rPr>
        <w:br/>
      </w:r>
      <w:r w:rsidR="003E0D10">
        <w:rPr>
          <w:sz w:val="24"/>
          <w:szCs w:val="24"/>
        </w:rPr>
        <w:br/>
      </w:r>
      <w:r w:rsidR="007B3AAE" w:rsidRPr="00DC54D5">
        <w:rPr>
          <w:sz w:val="24"/>
          <w:szCs w:val="24"/>
        </w:rPr>
        <w:t>Deloitte, con il patro</w:t>
      </w:r>
      <w:r w:rsidR="00DC54D5" w:rsidRPr="00DC54D5">
        <w:rPr>
          <w:sz w:val="24"/>
          <w:szCs w:val="24"/>
        </w:rPr>
        <w:t>cinio di Fondazione Deloitte,</w:t>
      </w:r>
      <w:r w:rsidR="00B32F39">
        <w:rPr>
          <w:sz w:val="24"/>
          <w:szCs w:val="24"/>
        </w:rPr>
        <w:t xml:space="preserve"> </w:t>
      </w:r>
      <w:r w:rsidR="0015347F">
        <w:rPr>
          <w:sz w:val="24"/>
          <w:szCs w:val="24"/>
        </w:rPr>
        <w:t xml:space="preserve">sponsorizza la </w:t>
      </w:r>
      <w:r w:rsidR="00B32F39">
        <w:rPr>
          <w:sz w:val="24"/>
          <w:szCs w:val="24"/>
        </w:rPr>
        <w:t xml:space="preserve">mostra “LA PASSIONE. Arte italiana del ‘900 dai Musei Vaticani.  Da Manzù a Guttuso, da Casorati a Carrà” realizzata dal Museo Diocesano Carlo Maria Martini di Milano in collaborazione con i Musei Vaticani. </w:t>
      </w:r>
    </w:p>
    <w:p w14:paraId="2DB5A876" w14:textId="330B02A3" w:rsidR="0083593A" w:rsidRDefault="00B439FD" w:rsidP="0083593A">
      <w:pPr>
        <w:rPr>
          <w:sz w:val="24"/>
          <w:szCs w:val="24"/>
        </w:rPr>
      </w:pPr>
      <w:r w:rsidRPr="0025466E">
        <w:rPr>
          <w:rFonts w:ascii="Calibri" w:eastAsia="Calibri" w:hAnsi="Calibri" w:cs="Times New Roman"/>
          <w:sz w:val="24"/>
          <w:szCs w:val="24"/>
        </w:rPr>
        <w:t xml:space="preserve">Contribuire a preservare e valorizzare </w:t>
      </w:r>
      <w:r w:rsidR="00426E1D">
        <w:rPr>
          <w:rFonts w:ascii="Calibri" w:eastAsia="Calibri" w:hAnsi="Calibri" w:cs="Times New Roman"/>
          <w:sz w:val="24"/>
          <w:szCs w:val="24"/>
        </w:rPr>
        <w:t>il patrimonio artistico nazionale</w:t>
      </w:r>
      <w:r w:rsidRPr="0025466E">
        <w:rPr>
          <w:rFonts w:ascii="Calibri" w:eastAsia="Calibri" w:hAnsi="Calibri" w:cs="Times New Roman"/>
          <w:sz w:val="24"/>
          <w:szCs w:val="24"/>
        </w:rPr>
        <w:t xml:space="preserve"> è </w:t>
      </w:r>
      <w:r w:rsidR="00426E1D">
        <w:rPr>
          <w:rFonts w:ascii="Calibri" w:eastAsia="Calibri" w:hAnsi="Calibri" w:cs="Times New Roman"/>
          <w:sz w:val="24"/>
          <w:szCs w:val="24"/>
        </w:rPr>
        <w:t>tra le “missioni”</w:t>
      </w:r>
      <w:r w:rsidRPr="0025466E">
        <w:rPr>
          <w:rFonts w:ascii="Calibri" w:eastAsia="Calibri" w:hAnsi="Calibri" w:cs="Times New Roman"/>
          <w:sz w:val="24"/>
          <w:szCs w:val="24"/>
        </w:rPr>
        <w:t xml:space="preserve"> principali d</w:t>
      </w:r>
      <w:r>
        <w:rPr>
          <w:rFonts w:ascii="Calibri" w:eastAsia="Calibri" w:hAnsi="Calibri" w:cs="Times New Roman"/>
          <w:sz w:val="24"/>
          <w:szCs w:val="24"/>
        </w:rPr>
        <w:t xml:space="preserve">i Fondazione Deloitte. </w:t>
      </w:r>
    </w:p>
    <w:p w14:paraId="64AD2284" w14:textId="29714342" w:rsidR="00807F0F" w:rsidRDefault="003E0D10" w:rsidP="0083593A">
      <w:pPr>
        <w:rPr>
          <w:i/>
          <w:iCs/>
          <w:sz w:val="24"/>
          <w:szCs w:val="24"/>
        </w:rPr>
      </w:pPr>
      <w:r w:rsidRPr="00807F0F">
        <w:rPr>
          <w:b/>
          <w:i/>
          <w:iCs/>
          <w:sz w:val="24"/>
          <w:szCs w:val="24"/>
        </w:rPr>
        <w:t>Guido Borsani, Presidente di Fondazione Deloitte</w:t>
      </w:r>
      <w:r>
        <w:rPr>
          <w:b/>
          <w:i/>
          <w:iCs/>
          <w:sz w:val="24"/>
          <w:szCs w:val="24"/>
        </w:rPr>
        <w:t>, dichiara:</w:t>
      </w:r>
      <w:r w:rsidRPr="00807F0F">
        <w:rPr>
          <w:i/>
          <w:iCs/>
          <w:sz w:val="24"/>
          <w:szCs w:val="24"/>
        </w:rPr>
        <w:t xml:space="preserve"> “</w:t>
      </w:r>
      <w:r w:rsidR="00807F0F" w:rsidRPr="003E0D10">
        <w:rPr>
          <w:rFonts w:cstheme="minorHAnsi"/>
          <w:i/>
          <w:iCs/>
          <w:sz w:val="24"/>
          <w:szCs w:val="24"/>
        </w:rPr>
        <w:t xml:space="preserve">Il nostro Paese è riconosciuto in tutto il mondo per il suo </w:t>
      </w:r>
      <w:r w:rsidR="00426E1D">
        <w:rPr>
          <w:rFonts w:cstheme="minorHAnsi"/>
          <w:i/>
          <w:iCs/>
          <w:sz w:val="24"/>
          <w:szCs w:val="24"/>
        </w:rPr>
        <w:t xml:space="preserve">inestimabile </w:t>
      </w:r>
      <w:r w:rsidR="00807F0F" w:rsidRPr="003E0D10">
        <w:rPr>
          <w:rFonts w:cstheme="minorHAnsi"/>
          <w:i/>
          <w:iCs/>
          <w:sz w:val="24"/>
          <w:szCs w:val="24"/>
        </w:rPr>
        <w:t>patrimonio storico, culturale e artistico</w:t>
      </w:r>
      <w:r>
        <w:rPr>
          <w:rFonts w:cstheme="minorHAnsi"/>
          <w:i/>
          <w:iCs/>
          <w:sz w:val="24"/>
          <w:szCs w:val="24"/>
        </w:rPr>
        <w:t xml:space="preserve">. </w:t>
      </w:r>
      <w:r w:rsidR="000B3103">
        <w:rPr>
          <w:i/>
          <w:iCs/>
          <w:sz w:val="24"/>
          <w:szCs w:val="24"/>
        </w:rPr>
        <w:t>Fondazione Deloitte</w:t>
      </w:r>
      <w:r w:rsidR="00426E1D">
        <w:rPr>
          <w:i/>
          <w:iCs/>
          <w:sz w:val="24"/>
          <w:szCs w:val="24"/>
        </w:rPr>
        <w:t xml:space="preserve"> vuole fare la sua parte, sostenendo</w:t>
      </w:r>
      <w:r w:rsidR="000B3103">
        <w:rPr>
          <w:i/>
          <w:iCs/>
          <w:sz w:val="24"/>
          <w:szCs w:val="24"/>
        </w:rPr>
        <w:t xml:space="preserve"> progetti </w:t>
      </w:r>
      <w:r w:rsidR="00426E1D">
        <w:rPr>
          <w:i/>
          <w:iCs/>
          <w:sz w:val="24"/>
          <w:szCs w:val="24"/>
        </w:rPr>
        <w:t xml:space="preserve">e realtà </w:t>
      </w:r>
      <w:r w:rsidR="000B3103">
        <w:rPr>
          <w:i/>
          <w:iCs/>
          <w:sz w:val="24"/>
          <w:szCs w:val="24"/>
        </w:rPr>
        <w:t>di valore</w:t>
      </w:r>
      <w:r w:rsidR="00426E1D">
        <w:rPr>
          <w:i/>
          <w:iCs/>
          <w:sz w:val="24"/>
          <w:szCs w:val="24"/>
        </w:rPr>
        <w:t xml:space="preserve"> come il Museo Diocesano, con </w:t>
      </w:r>
      <w:r w:rsidR="000B3103">
        <w:rPr>
          <w:i/>
          <w:iCs/>
          <w:sz w:val="24"/>
          <w:szCs w:val="24"/>
        </w:rPr>
        <w:t xml:space="preserve">l’obiettivo di continuare a favorirne </w:t>
      </w:r>
      <w:r w:rsidR="00426E1D">
        <w:rPr>
          <w:i/>
          <w:iCs/>
          <w:sz w:val="24"/>
          <w:szCs w:val="24"/>
        </w:rPr>
        <w:t>la crescita</w:t>
      </w:r>
      <w:r w:rsidR="000B3103">
        <w:rPr>
          <w:i/>
          <w:iCs/>
          <w:sz w:val="24"/>
          <w:szCs w:val="24"/>
        </w:rPr>
        <w:t xml:space="preserve"> nei prossimi anni”.</w:t>
      </w:r>
    </w:p>
    <w:p w14:paraId="129B71BC" w14:textId="48A4C955" w:rsidR="006200E6" w:rsidRDefault="003E0D10" w:rsidP="003E0D10">
      <w:pPr>
        <w:pStyle w:val="CaptionstylesCaption"/>
        <w:spacing w:line="240" w:lineRule="auto"/>
        <w:rPr>
          <w:rFonts w:ascii="Calibri" w:hAnsi="Calibri" w:cs="Arial"/>
          <w:sz w:val="21"/>
          <w:szCs w:val="21"/>
          <w:lang w:val="it-IT"/>
        </w:rPr>
      </w:pPr>
      <w:r w:rsidRPr="003E0D10">
        <w:rPr>
          <w:sz w:val="24"/>
          <w:szCs w:val="24"/>
          <w:lang w:val="it-IT"/>
        </w:rPr>
        <w:t xml:space="preserve">Sin dalla sua nascita, Fondazione Deloitte ha realizzato 50 progetti nei campi della cultura, dell’educazione e della ricerca e delle emergenze con il coinvolgimento di </w:t>
      </w:r>
      <w:r w:rsidR="001D7AD6">
        <w:rPr>
          <w:sz w:val="24"/>
          <w:szCs w:val="24"/>
          <w:lang w:val="it-IT"/>
        </w:rPr>
        <w:t>circa 9mila</w:t>
      </w:r>
      <w:r w:rsidRPr="003E0D10">
        <w:rPr>
          <w:sz w:val="24"/>
          <w:szCs w:val="24"/>
          <w:lang w:val="it-IT"/>
        </w:rPr>
        <w:t xml:space="preserve"> persone del network Deloitte e un impegno condiviso con circa 9.500 clienti.</w:t>
      </w:r>
      <w:r>
        <w:rPr>
          <w:rFonts w:ascii="Calibri" w:hAnsi="Calibri" w:cs="Arial"/>
          <w:b/>
          <w:bCs/>
          <w:sz w:val="21"/>
          <w:szCs w:val="21"/>
          <w:lang w:val="it-IT"/>
        </w:rPr>
        <w:br/>
      </w:r>
      <w:r>
        <w:rPr>
          <w:rFonts w:ascii="Calibri" w:hAnsi="Calibri" w:cs="Arial"/>
          <w:b/>
          <w:bCs/>
          <w:sz w:val="21"/>
          <w:szCs w:val="21"/>
          <w:lang w:val="it-IT"/>
        </w:rPr>
        <w:br/>
      </w:r>
      <w:r>
        <w:rPr>
          <w:rFonts w:ascii="Calibri" w:hAnsi="Calibri" w:cs="Arial"/>
          <w:b/>
          <w:bCs/>
          <w:sz w:val="21"/>
          <w:szCs w:val="21"/>
          <w:lang w:val="it-IT"/>
        </w:rPr>
        <w:br/>
        <w:t>***</w:t>
      </w:r>
      <w:r>
        <w:rPr>
          <w:rFonts w:ascii="Calibri" w:hAnsi="Calibri" w:cs="Arial"/>
          <w:b/>
          <w:bCs/>
          <w:sz w:val="21"/>
          <w:szCs w:val="21"/>
          <w:lang w:val="it-IT"/>
        </w:rPr>
        <w:br/>
      </w:r>
      <w:r>
        <w:rPr>
          <w:rFonts w:ascii="Calibri" w:hAnsi="Calibri" w:cs="Arial"/>
          <w:b/>
          <w:bCs/>
          <w:sz w:val="21"/>
          <w:szCs w:val="21"/>
          <w:lang w:val="it-IT"/>
        </w:rPr>
        <w:br/>
      </w:r>
      <w:r w:rsidR="006200E6" w:rsidRPr="003E0D10">
        <w:rPr>
          <w:rFonts w:ascii="Calibri" w:hAnsi="Calibri" w:cs="Arial"/>
          <w:b/>
          <w:bCs/>
          <w:sz w:val="21"/>
          <w:szCs w:val="21"/>
          <w:lang w:val="it-IT"/>
        </w:rPr>
        <w:t>Deloitte</w:t>
      </w:r>
      <w:r w:rsidR="006200E6" w:rsidRPr="00F75CEE">
        <w:rPr>
          <w:rFonts w:ascii="Calibri" w:hAnsi="Calibri" w:cs="Arial"/>
          <w:sz w:val="21"/>
          <w:szCs w:val="21"/>
          <w:lang w:val="it-IT"/>
        </w:rPr>
        <w:t xml:space="preserve"> è una tra le più grandi realtà nei servizi professionali alle imprese in Italia, dove è presente dal 1923. </w:t>
      </w:r>
      <w:r w:rsidR="00426E1D">
        <w:rPr>
          <w:rFonts w:ascii="Calibri" w:hAnsi="Calibri" w:cs="Arial"/>
          <w:sz w:val="21"/>
          <w:szCs w:val="21"/>
          <w:lang w:val="it-IT"/>
        </w:rPr>
        <w:t xml:space="preserve">Il network italiano </w:t>
      </w:r>
      <w:r w:rsidR="006200E6" w:rsidRPr="00F75CEE">
        <w:rPr>
          <w:rFonts w:ascii="Calibri" w:hAnsi="Calibri" w:cs="Arial"/>
          <w:sz w:val="21"/>
          <w:szCs w:val="21"/>
          <w:lang w:val="it-IT"/>
        </w:rPr>
        <w:t xml:space="preserve">oggi conta </w:t>
      </w:r>
      <w:r w:rsidR="006200E6">
        <w:rPr>
          <w:rFonts w:ascii="Calibri" w:hAnsi="Calibri" w:cs="Arial"/>
          <w:sz w:val="21"/>
          <w:szCs w:val="21"/>
          <w:lang w:val="it-IT"/>
        </w:rPr>
        <w:t>circa</w:t>
      </w:r>
      <w:r w:rsidR="006200E6" w:rsidRPr="00F75CEE">
        <w:rPr>
          <w:rFonts w:ascii="Calibri" w:hAnsi="Calibri" w:cs="Arial"/>
          <w:sz w:val="21"/>
          <w:szCs w:val="21"/>
          <w:lang w:val="it-IT"/>
        </w:rPr>
        <w:t xml:space="preserve"> </w:t>
      </w:r>
      <w:r w:rsidR="000B03BC">
        <w:rPr>
          <w:rFonts w:ascii="Calibri" w:hAnsi="Calibri" w:cs="Arial"/>
          <w:sz w:val="21"/>
          <w:szCs w:val="21"/>
          <w:lang w:val="it-IT"/>
        </w:rPr>
        <w:t>9000</w:t>
      </w:r>
      <w:r w:rsidR="006200E6">
        <w:rPr>
          <w:rFonts w:ascii="Calibri" w:hAnsi="Calibri" w:cs="Arial"/>
          <w:sz w:val="21"/>
          <w:szCs w:val="21"/>
          <w:lang w:val="it-IT"/>
        </w:rPr>
        <w:t xml:space="preserve"> </w:t>
      </w:r>
      <w:r w:rsidR="00426E1D">
        <w:rPr>
          <w:rFonts w:ascii="Calibri" w:hAnsi="Calibri" w:cs="Arial"/>
          <w:sz w:val="21"/>
          <w:szCs w:val="21"/>
          <w:lang w:val="it-IT"/>
        </w:rPr>
        <w:t>persone che</w:t>
      </w:r>
      <w:r w:rsidR="006200E6" w:rsidRPr="00F75CEE">
        <w:rPr>
          <w:rFonts w:ascii="Calibri" w:hAnsi="Calibri" w:cs="Arial"/>
          <w:sz w:val="21"/>
          <w:szCs w:val="21"/>
          <w:lang w:val="it-IT"/>
        </w:rPr>
        <w:t xml:space="preserve"> assistono i clienti nel raggiungimento di livelli d’eccellenza grazie alla fiducia nell'alta qualità del servizio, all’offerta multidisciplinare e alla presenza capillare sul territorio nazionale. </w:t>
      </w:r>
      <w:r w:rsidR="00426E1D">
        <w:rPr>
          <w:rFonts w:ascii="Calibri" w:hAnsi="Calibri" w:cs="Arial"/>
          <w:sz w:val="21"/>
          <w:szCs w:val="21"/>
          <w:lang w:val="it-IT"/>
        </w:rPr>
        <w:t>Con una presenza globale in</w:t>
      </w:r>
      <w:r w:rsidR="006200E6" w:rsidRPr="00F75CEE">
        <w:rPr>
          <w:rFonts w:ascii="Calibri" w:hAnsi="Calibri" w:cs="Arial"/>
          <w:sz w:val="21"/>
          <w:szCs w:val="21"/>
          <w:lang w:val="it-IT"/>
        </w:rPr>
        <w:t xml:space="preserve"> oltre </w:t>
      </w:r>
      <w:r w:rsidR="006200E6" w:rsidRPr="00115FB8">
        <w:rPr>
          <w:rFonts w:ascii="Calibri" w:hAnsi="Calibri" w:cs="Arial"/>
          <w:sz w:val="21"/>
          <w:szCs w:val="21"/>
          <w:lang w:val="it-IT"/>
        </w:rPr>
        <w:t>150 Paesi</w:t>
      </w:r>
      <w:r w:rsidR="006200E6" w:rsidRPr="00F75CEE">
        <w:rPr>
          <w:rFonts w:ascii="Calibri" w:hAnsi="Calibri" w:cs="Arial"/>
          <w:sz w:val="21"/>
          <w:szCs w:val="21"/>
          <w:lang w:val="it-IT"/>
        </w:rPr>
        <w:t xml:space="preserve">, Deloitte porta ai propri clienti servizi di alta qualità, fornendo le conoscenze necessarie ad affrontare le più complesse sfide di business. </w:t>
      </w:r>
    </w:p>
    <w:p w14:paraId="3D90AFBB" w14:textId="72B26EB9" w:rsidR="006200E6" w:rsidRDefault="006200E6" w:rsidP="006200E6">
      <w:pPr>
        <w:pStyle w:val="CaptionstylesCaption"/>
        <w:rPr>
          <w:rFonts w:ascii="Calibri" w:hAnsi="Calibri" w:cs="Arial"/>
          <w:sz w:val="21"/>
          <w:szCs w:val="21"/>
          <w:lang w:val="it-IT"/>
        </w:rPr>
      </w:pPr>
    </w:p>
    <w:p w14:paraId="3A4553A9" w14:textId="42EC9F9D" w:rsidR="00922D52" w:rsidRPr="003E0D10" w:rsidRDefault="006200E6" w:rsidP="003E0D10">
      <w:pPr>
        <w:pStyle w:val="CaptionstylesCaption"/>
        <w:rPr>
          <w:rFonts w:ascii="Calibri" w:hAnsi="Calibri" w:cs="Arial"/>
          <w:sz w:val="21"/>
          <w:szCs w:val="21"/>
          <w:lang w:val="it-IT"/>
        </w:rPr>
      </w:pPr>
      <w:r>
        <w:rPr>
          <w:rFonts w:ascii="Calibri" w:hAnsi="Calibri" w:cs="Arial"/>
          <w:b/>
          <w:bCs/>
          <w:sz w:val="21"/>
          <w:szCs w:val="21"/>
          <w:lang w:val="it-IT"/>
        </w:rPr>
        <w:t>Fondazione Deloitte</w:t>
      </w:r>
      <w:r w:rsidR="00922D52" w:rsidRPr="00922D52">
        <w:rPr>
          <w:rFonts w:ascii="Calibri" w:hAnsi="Calibri" w:cs="Arial"/>
          <w:b/>
          <w:bCs/>
          <w:sz w:val="21"/>
          <w:szCs w:val="21"/>
          <w:lang w:val="it-IT"/>
        </w:rPr>
        <w:t>,</w:t>
      </w:r>
      <w:r w:rsidRPr="00922D52">
        <w:rPr>
          <w:rFonts w:ascii="Calibri" w:hAnsi="Calibri" w:cs="Arial"/>
          <w:b/>
          <w:bCs/>
          <w:sz w:val="21"/>
          <w:szCs w:val="21"/>
          <w:lang w:val="it-IT"/>
        </w:rPr>
        <w:t xml:space="preserve"> </w:t>
      </w:r>
      <w:r w:rsidR="00922D52" w:rsidRPr="003E0D10">
        <w:rPr>
          <w:rFonts w:ascii="Calibri" w:hAnsi="Calibri" w:cs="Arial"/>
          <w:sz w:val="21"/>
          <w:szCs w:val="21"/>
          <w:lang w:val="it-IT"/>
        </w:rPr>
        <w:t>costituita nel febbraio 2016, risponde al desiderio di porsi in modo sempre più responsabile e attento di fronte alla società, a cui Deloitte sa di dovere molto e a cui vuole restituire valore, mettendo in campo le proprie risorse e competenze, oltre che instaurando un dialogo con le istituzioni e le realtà di eccellenza presenti sul territorio nazionale e non solo.</w:t>
      </w:r>
      <w:r w:rsidR="003E0D10">
        <w:rPr>
          <w:rFonts w:ascii="Calibri" w:hAnsi="Calibri" w:cs="Arial"/>
          <w:sz w:val="21"/>
          <w:szCs w:val="21"/>
          <w:lang w:val="it-IT"/>
        </w:rPr>
        <w:t xml:space="preserve"> </w:t>
      </w:r>
      <w:r w:rsidR="00922D52" w:rsidRPr="003E0D10">
        <w:rPr>
          <w:rFonts w:ascii="Calibri" w:hAnsi="Calibri" w:cs="Arial"/>
          <w:sz w:val="21"/>
          <w:szCs w:val="21"/>
          <w:lang w:val="it-IT"/>
        </w:rPr>
        <w:t xml:space="preserve">Fondazione Deloitte ha un sogno: contribuire a migliorare il mondo attraverso la bellezza, il progresso e il sostegno a chi è bisognoso ed è convinta di poter fare la differenza con interventi sostenibili e mirati </w:t>
      </w:r>
      <w:r w:rsidR="001D7AD6">
        <w:rPr>
          <w:rFonts w:ascii="Calibri" w:hAnsi="Calibri" w:cs="Arial"/>
          <w:sz w:val="21"/>
          <w:szCs w:val="21"/>
          <w:lang w:val="it-IT"/>
        </w:rPr>
        <w:t>nei</w:t>
      </w:r>
      <w:r w:rsidR="00922D52" w:rsidRPr="003E0D10">
        <w:rPr>
          <w:rFonts w:ascii="Calibri" w:hAnsi="Calibri" w:cs="Arial"/>
          <w:sz w:val="21"/>
          <w:szCs w:val="21"/>
          <w:lang w:val="it-IT"/>
        </w:rPr>
        <w:t xml:space="preserve"> tre ambiti</w:t>
      </w:r>
      <w:r w:rsidR="001D7AD6">
        <w:rPr>
          <w:rFonts w:ascii="Calibri" w:hAnsi="Calibri" w:cs="Arial"/>
          <w:sz w:val="21"/>
          <w:szCs w:val="21"/>
          <w:lang w:val="it-IT"/>
        </w:rPr>
        <w:t xml:space="preserve"> di intervento</w:t>
      </w:r>
      <w:r w:rsidR="00922D52" w:rsidRPr="003E0D10">
        <w:rPr>
          <w:rFonts w:ascii="Calibri" w:hAnsi="Calibri" w:cs="Arial"/>
          <w:sz w:val="21"/>
          <w:szCs w:val="21"/>
          <w:lang w:val="it-IT"/>
        </w:rPr>
        <w:br/>
      </w:r>
    </w:p>
    <w:p w14:paraId="4F16F9E3" w14:textId="77777777" w:rsidR="003E0D10" w:rsidRDefault="00922D52" w:rsidP="00036B7C">
      <w:pPr>
        <w:pStyle w:val="CaptionstylesCaption"/>
        <w:numPr>
          <w:ilvl w:val="0"/>
          <w:numId w:val="3"/>
        </w:numPr>
        <w:spacing w:line="240" w:lineRule="auto"/>
        <w:rPr>
          <w:rFonts w:ascii="Calibri" w:hAnsi="Calibri" w:cs="Arial"/>
          <w:sz w:val="21"/>
          <w:szCs w:val="21"/>
          <w:lang w:val="it-IT"/>
        </w:rPr>
      </w:pPr>
      <w:r w:rsidRPr="003E0D10">
        <w:rPr>
          <w:rFonts w:ascii="Calibri" w:hAnsi="Calibri" w:cs="Arial"/>
          <w:sz w:val="21"/>
          <w:szCs w:val="21"/>
          <w:lang w:val="it-IT"/>
        </w:rPr>
        <w:t>Cultura e beni culturali</w:t>
      </w:r>
    </w:p>
    <w:p w14:paraId="7CB3A659" w14:textId="5D277DEE" w:rsidR="00922D52" w:rsidRPr="003E0D10" w:rsidRDefault="00922D52" w:rsidP="00036B7C">
      <w:pPr>
        <w:pStyle w:val="CaptionstylesCaption"/>
        <w:numPr>
          <w:ilvl w:val="0"/>
          <w:numId w:val="3"/>
        </w:numPr>
        <w:spacing w:line="240" w:lineRule="auto"/>
        <w:rPr>
          <w:rFonts w:ascii="Calibri" w:hAnsi="Calibri" w:cs="Arial"/>
          <w:sz w:val="21"/>
          <w:szCs w:val="21"/>
          <w:lang w:val="it-IT"/>
        </w:rPr>
      </w:pPr>
      <w:r w:rsidRPr="003E0D10">
        <w:rPr>
          <w:rFonts w:ascii="Calibri" w:hAnsi="Calibri" w:cs="Arial"/>
          <w:sz w:val="21"/>
          <w:szCs w:val="21"/>
          <w:lang w:val="it-IT"/>
        </w:rPr>
        <w:t>Educazione, istruzione e ricerca</w:t>
      </w:r>
    </w:p>
    <w:p w14:paraId="3F2F033E" w14:textId="77777777" w:rsidR="00922D52" w:rsidRPr="003E0D10" w:rsidRDefault="00922D52" w:rsidP="003E0D10">
      <w:pPr>
        <w:pStyle w:val="CaptionstylesCaption"/>
        <w:numPr>
          <w:ilvl w:val="0"/>
          <w:numId w:val="3"/>
        </w:numPr>
        <w:spacing w:line="240" w:lineRule="auto"/>
        <w:rPr>
          <w:rFonts w:ascii="Calibri" w:hAnsi="Calibri" w:cs="Arial"/>
          <w:sz w:val="21"/>
          <w:szCs w:val="21"/>
          <w:lang w:val="it-IT"/>
        </w:rPr>
      </w:pPr>
      <w:r w:rsidRPr="003E0D10">
        <w:rPr>
          <w:rFonts w:ascii="Calibri" w:hAnsi="Calibri" w:cs="Arial"/>
          <w:sz w:val="21"/>
          <w:szCs w:val="21"/>
          <w:lang w:val="it-IT"/>
        </w:rPr>
        <w:t xml:space="preserve">Emergenze, di carattere nazionale e internazionale </w:t>
      </w:r>
    </w:p>
    <w:p w14:paraId="58709916" w14:textId="17AAB491" w:rsidR="0083593A" w:rsidRPr="001D7AD6" w:rsidRDefault="00922D52" w:rsidP="008028F1">
      <w:pPr>
        <w:pStyle w:val="CaptionstylesCaption"/>
        <w:rPr>
          <w:sz w:val="24"/>
          <w:szCs w:val="24"/>
          <w:lang w:val="it-IT"/>
        </w:rPr>
      </w:pPr>
      <w:r w:rsidRPr="003E0D10">
        <w:rPr>
          <w:rFonts w:ascii="Calibri" w:hAnsi="Calibri" w:cs="Arial"/>
          <w:sz w:val="21"/>
          <w:szCs w:val="21"/>
          <w:lang w:val="it-IT"/>
        </w:rPr>
        <w:br/>
      </w:r>
    </w:p>
    <w:sectPr w:rsidR="0083593A" w:rsidRPr="001D7AD6" w:rsidSect="00DC54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4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F8D9CF" w14:textId="77777777" w:rsidR="00CD0F87" w:rsidRDefault="00CD0F87" w:rsidP="000E6896">
      <w:pPr>
        <w:spacing w:after="0" w:line="240" w:lineRule="auto"/>
      </w:pPr>
      <w:r>
        <w:separator/>
      </w:r>
    </w:p>
  </w:endnote>
  <w:endnote w:type="continuationSeparator" w:id="0">
    <w:p w14:paraId="1E109783" w14:textId="77777777" w:rsidR="00CD0F87" w:rsidRDefault="00CD0F87" w:rsidP="000E6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FrutigerNextPro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9BC077" w14:textId="77777777" w:rsidR="003E0D10" w:rsidRDefault="003E0D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BB715" w14:textId="77777777" w:rsidR="003E0D10" w:rsidRDefault="003E0D1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302372" w14:textId="77777777" w:rsidR="003E0D10" w:rsidRDefault="003E0D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4A87E2" w14:textId="77777777" w:rsidR="00CD0F87" w:rsidRDefault="00CD0F87" w:rsidP="000E6896">
      <w:pPr>
        <w:spacing w:after="0" w:line="240" w:lineRule="auto"/>
      </w:pPr>
      <w:r>
        <w:separator/>
      </w:r>
    </w:p>
  </w:footnote>
  <w:footnote w:type="continuationSeparator" w:id="0">
    <w:p w14:paraId="7D9325EA" w14:textId="77777777" w:rsidR="00CD0F87" w:rsidRDefault="00CD0F87" w:rsidP="000E6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DF0C66" w14:textId="77777777" w:rsidR="003E0D10" w:rsidRDefault="003E0D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7C2A5" w14:textId="070C412E" w:rsidR="003E0D10" w:rsidRPr="008B639C" w:rsidRDefault="003E0D10" w:rsidP="003E0D10">
    <w:pPr>
      <w:pStyle w:val="Default"/>
      <w:ind w:right="-612"/>
      <w:jc w:val="right"/>
      <w:rPr>
        <w:b/>
        <w:sz w:val="18"/>
      </w:rPr>
    </w:pPr>
    <w:r w:rsidRPr="008B639C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0EBD1132" wp14:editId="63720D56">
          <wp:simplePos x="0" y="0"/>
          <wp:positionH relativeFrom="column">
            <wp:posOffset>-636270</wp:posOffset>
          </wp:positionH>
          <wp:positionV relativeFrom="paragraph">
            <wp:posOffset>-95250</wp:posOffset>
          </wp:positionV>
          <wp:extent cx="1934041" cy="355600"/>
          <wp:effectExtent l="0" t="0" r="9525" b="6350"/>
          <wp:wrapSquare wrapText="bothSides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041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B639C">
      <w:rPr>
        <w:b/>
        <w:sz w:val="18"/>
      </w:rPr>
      <w:t>Contatti</w:t>
    </w:r>
    <w:r w:rsidRPr="008B639C">
      <w:rPr>
        <w:b/>
        <w:sz w:val="18"/>
      </w:rPr>
      <w:br/>
    </w:r>
  </w:p>
  <w:tbl>
    <w:tblPr>
      <w:tblW w:w="3692" w:type="dxa"/>
      <w:tblInd w:w="6108" w:type="dxa"/>
      <w:tblBorders>
        <w:top w:val="nil"/>
        <w:left w:val="nil"/>
        <w:bottom w:val="nil"/>
        <w:right w:val="nil"/>
      </w:tblBorders>
      <w:tblLayout w:type="fixed"/>
      <w:tblLook w:val="0000" w:firstRow="0" w:lastRow="0" w:firstColumn="0" w:lastColumn="0" w:noHBand="0" w:noVBand="0"/>
    </w:tblPr>
    <w:tblGrid>
      <w:gridCol w:w="3692"/>
    </w:tblGrid>
    <w:tr w:rsidR="003E0D10" w14:paraId="33219453" w14:textId="77777777" w:rsidTr="003E0D10">
      <w:trPr>
        <w:trHeight w:val="389"/>
      </w:trPr>
      <w:tc>
        <w:tcPr>
          <w:tcW w:w="3692" w:type="dxa"/>
        </w:tcPr>
        <w:p w14:paraId="4D82FCFF" w14:textId="77777777" w:rsidR="003E0D10" w:rsidRDefault="003E0D10" w:rsidP="003E0D10">
          <w:pPr>
            <w:pStyle w:val="Default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Michela Migliora </w:t>
          </w:r>
        </w:p>
        <w:p w14:paraId="3530A04C" w14:textId="77777777" w:rsidR="003E0D10" w:rsidRDefault="003E0D10" w:rsidP="003E0D10">
          <w:pPr>
            <w:pStyle w:val="Default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Ufficio Stampa Deloitte </w:t>
          </w:r>
        </w:p>
        <w:p w14:paraId="25825F66" w14:textId="77777777" w:rsidR="003E0D10" w:rsidRDefault="003E0D10" w:rsidP="003E0D10">
          <w:pPr>
            <w:pStyle w:val="Default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Tel: +39 02 83326028 </w:t>
          </w:r>
        </w:p>
        <w:p w14:paraId="15929317" w14:textId="77777777" w:rsidR="003E0D10" w:rsidRDefault="003E0D10" w:rsidP="003E0D10">
          <w:pPr>
            <w:pStyle w:val="Default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Email: mimigliora@deloitte.it </w:t>
          </w:r>
        </w:p>
      </w:tc>
    </w:tr>
  </w:tbl>
  <w:p w14:paraId="1497786C" w14:textId="362CE067" w:rsidR="008B639C" w:rsidRDefault="008B63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6C727" w14:textId="77777777" w:rsidR="003E0D10" w:rsidRDefault="003E0D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703D3A"/>
    <w:multiLevelType w:val="hybridMultilevel"/>
    <w:tmpl w:val="C7C465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D15469"/>
    <w:multiLevelType w:val="hybridMultilevel"/>
    <w:tmpl w:val="8E0CF6D2"/>
    <w:lvl w:ilvl="0" w:tplc="55DA15C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CC11BC"/>
    <w:multiLevelType w:val="hybridMultilevel"/>
    <w:tmpl w:val="1F14B0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896"/>
    <w:rsid w:val="00006DBA"/>
    <w:rsid w:val="00075283"/>
    <w:rsid w:val="000B03BC"/>
    <w:rsid w:val="000B3103"/>
    <w:rsid w:val="000E2A46"/>
    <w:rsid w:val="000E4FB2"/>
    <w:rsid w:val="000E6896"/>
    <w:rsid w:val="00105DA5"/>
    <w:rsid w:val="0015347F"/>
    <w:rsid w:val="00170F66"/>
    <w:rsid w:val="001D5424"/>
    <w:rsid w:val="001D7AD6"/>
    <w:rsid w:val="001E2119"/>
    <w:rsid w:val="001F1FFA"/>
    <w:rsid w:val="00202C4B"/>
    <w:rsid w:val="00226FAC"/>
    <w:rsid w:val="00237B80"/>
    <w:rsid w:val="00243268"/>
    <w:rsid w:val="0025092C"/>
    <w:rsid w:val="002C7010"/>
    <w:rsid w:val="0034167F"/>
    <w:rsid w:val="003B62DA"/>
    <w:rsid w:val="003E0D10"/>
    <w:rsid w:val="003F162D"/>
    <w:rsid w:val="003F1925"/>
    <w:rsid w:val="00426E1D"/>
    <w:rsid w:val="00436366"/>
    <w:rsid w:val="00441BE7"/>
    <w:rsid w:val="00493949"/>
    <w:rsid w:val="004C281A"/>
    <w:rsid w:val="004F0686"/>
    <w:rsid w:val="00542B5E"/>
    <w:rsid w:val="005542BC"/>
    <w:rsid w:val="005F43B7"/>
    <w:rsid w:val="0060786E"/>
    <w:rsid w:val="006200E6"/>
    <w:rsid w:val="00663F2A"/>
    <w:rsid w:val="00691A00"/>
    <w:rsid w:val="00692160"/>
    <w:rsid w:val="006A1449"/>
    <w:rsid w:val="006B3443"/>
    <w:rsid w:val="006C64E1"/>
    <w:rsid w:val="0070198D"/>
    <w:rsid w:val="007212A9"/>
    <w:rsid w:val="00737597"/>
    <w:rsid w:val="00752B90"/>
    <w:rsid w:val="0078211E"/>
    <w:rsid w:val="007A7CF7"/>
    <w:rsid w:val="007B3AAE"/>
    <w:rsid w:val="007F63CF"/>
    <w:rsid w:val="008028F1"/>
    <w:rsid w:val="00802E91"/>
    <w:rsid w:val="00807F0F"/>
    <w:rsid w:val="00822839"/>
    <w:rsid w:val="00830FD1"/>
    <w:rsid w:val="0083593A"/>
    <w:rsid w:val="00851072"/>
    <w:rsid w:val="00895003"/>
    <w:rsid w:val="008A2AA9"/>
    <w:rsid w:val="008B639C"/>
    <w:rsid w:val="008D7365"/>
    <w:rsid w:val="00922D52"/>
    <w:rsid w:val="00935B3D"/>
    <w:rsid w:val="0099199C"/>
    <w:rsid w:val="00993340"/>
    <w:rsid w:val="009A0B59"/>
    <w:rsid w:val="009A2B1A"/>
    <w:rsid w:val="009B327A"/>
    <w:rsid w:val="009C45D3"/>
    <w:rsid w:val="009D4E7F"/>
    <w:rsid w:val="009E5BFE"/>
    <w:rsid w:val="00A05B6A"/>
    <w:rsid w:val="00A23F67"/>
    <w:rsid w:val="00A24E11"/>
    <w:rsid w:val="00A32912"/>
    <w:rsid w:val="00A62060"/>
    <w:rsid w:val="00A863E2"/>
    <w:rsid w:val="00AB3AE1"/>
    <w:rsid w:val="00AE0F13"/>
    <w:rsid w:val="00B02DF5"/>
    <w:rsid w:val="00B32F39"/>
    <w:rsid w:val="00B439FD"/>
    <w:rsid w:val="00B95318"/>
    <w:rsid w:val="00BA0563"/>
    <w:rsid w:val="00BB38C7"/>
    <w:rsid w:val="00BF6741"/>
    <w:rsid w:val="00C26145"/>
    <w:rsid w:val="00C77D04"/>
    <w:rsid w:val="00C8551E"/>
    <w:rsid w:val="00CB3AB2"/>
    <w:rsid w:val="00CB6CE7"/>
    <w:rsid w:val="00CD0F87"/>
    <w:rsid w:val="00D0402E"/>
    <w:rsid w:val="00D3016B"/>
    <w:rsid w:val="00D31FEB"/>
    <w:rsid w:val="00D40D31"/>
    <w:rsid w:val="00D47D2C"/>
    <w:rsid w:val="00D53060"/>
    <w:rsid w:val="00D55874"/>
    <w:rsid w:val="00D6056F"/>
    <w:rsid w:val="00D90C2D"/>
    <w:rsid w:val="00DB7FD4"/>
    <w:rsid w:val="00DC54D5"/>
    <w:rsid w:val="00DC71A6"/>
    <w:rsid w:val="00E77ED4"/>
    <w:rsid w:val="00EA2F60"/>
    <w:rsid w:val="00EB216A"/>
    <w:rsid w:val="00EB52F8"/>
    <w:rsid w:val="00EE05BB"/>
    <w:rsid w:val="00EE7C80"/>
    <w:rsid w:val="00EF671A"/>
    <w:rsid w:val="00F2191A"/>
    <w:rsid w:val="00F60212"/>
    <w:rsid w:val="00F7250B"/>
    <w:rsid w:val="00F75EEE"/>
    <w:rsid w:val="00FD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8CDC91"/>
  <w15:chartTrackingRefBased/>
  <w15:docId w15:val="{3F540E8A-0926-4E16-ACC9-D4F21D626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2A4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E2A4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B3AAE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542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B63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639C"/>
    <w:rPr>
      <w:lang w:val="it-IT"/>
    </w:rPr>
  </w:style>
  <w:style w:type="paragraph" w:styleId="Footer">
    <w:name w:val="footer"/>
    <w:basedOn w:val="Normal"/>
    <w:link w:val="FooterChar"/>
    <w:uiPriority w:val="99"/>
    <w:unhideWhenUsed/>
    <w:rsid w:val="008B63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639C"/>
    <w:rPr>
      <w:lang w:val="it-IT"/>
    </w:rPr>
  </w:style>
  <w:style w:type="paragraph" w:customStyle="1" w:styleId="Default">
    <w:name w:val="Default"/>
    <w:rsid w:val="008B639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it-I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B310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B3103"/>
    <w:rPr>
      <w:rFonts w:ascii="Consolas" w:hAnsi="Consolas"/>
      <w:sz w:val="21"/>
      <w:szCs w:val="21"/>
      <w:lang w:val="it-IT"/>
    </w:rPr>
  </w:style>
  <w:style w:type="paragraph" w:customStyle="1" w:styleId="CaptionstylesCaption">
    <w:name w:val="Caption styles:Caption"/>
    <w:basedOn w:val="Normal"/>
    <w:uiPriority w:val="99"/>
    <w:rsid w:val="006200E6"/>
    <w:pPr>
      <w:widowControl w:val="0"/>
      <w:tabs>
        <w:tab w:val="left" w:pos="227"/>
      </w:tabs>
      <w:autoSpaceDE w:val="0"/>
      <w:autoSpaceDN w:val="0"/>
      <w:adjustRightInd w:val="0"/>
      <w:spacing w:after="0" w:line="180" w:lineRule="atLeast"/>
    </w:pPr>
    <w:rPr>
      <w:rFonts w:ascii="FrutigerNextPro-Light" w:eastAsia="Calibri" w:hAnsi="FrutigerNextPro-Light" w:cs="FrutigerNextPro-Light"/>
      <w:color w:val="000000"/>
      <w:sz w:val="14"/>
      <w:szCs w:val="1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3" ma:contentTypeDescription="Creare un nuovo documento." ma:contentTypeScope="" ma:versionID="6040dc786b7ee15d0bc3b0abfb0afb19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33fb44bba0ea0d265d80bfa65aef7273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434F18-57CE-4556-B974-E37E35CA0A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8F8A3E-00A3-4182-947E-5BEF3AA88B1D}"/>
</file>

<file path=customXml/itemProps3.xml><?xml version="1.0" encoding="utf-8"?>
<ds:datastoreItem xmlns:ds="http://schemas.openxmlformats.org/officeDocument/2006/customXml" ds:itemID="{7FA8045B-3843-4E56-A82D-CB338A743E64}"/>
</file>

<file path=customXml/itemProps4.xml><?xml version="1.0" encoding="utf-8"?>
<ds:datastoreItem xmlns:ds="http://schemas.openxmlformats.org/officeDocument/2006/customXml" ds:itemID="{73EBB2A8-8676-4B67-BFB9-2BDE713E7FD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Coluccia, Giorgio</dc:creator>
  <cp:keywords/>
  <dc:description/>
  <cp:lastModifiedBy>Carpinelli, Marianna</cp:lastModifiedBy>
  <cp:revision>6</cp:revision>
  <dcterms:created xsi:type="dcterms:W3CDTF">2022-03-01T16:07:00Z</dcterms:created>
  <dcterms:modified xsi:type="dcterms:W3CDTF">2022-03-02T13:45:00Z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2021-11-04T14:20:51Z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2fb9fea0-b9c8-46a1-ad2a-5a42083f0f29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0x010100CEE2951FC9A8954D98E2686339B094D3</vt:lpwstr>
  </property>
</Properties>
</file>