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1E3E" w14:textId="42EBBAB2" w:rsidR="009F6343" w:rsidRDefault="009F6343" w:rsidP="001520D2">
      <w:pPr>
        <w:spacing w:after="0"/>
        <w:rPr>
          <w:b/>
          <w:bCs/>
          <w:sz w:val="28"/>
          <w:szCs w:val="28"/>
        </w:rPr>
      </w:pPr>
    </w:p>
    <w:p w14:paraId="68660ACA" w14:textId="77777777" w:rsidR="005843E3" w:rsidRDefault="005843E3" w:rsidP="001520D2">
      <w:pPr>
        <w:spacing w:after="0"/>
        <w:rPr>
          <w:b/>
          <w:bCs/>
          <w:sz w:val="28"/>
          <w:szCs w:val="28"/>
        </w:rPr>
      </w:pPr>
    </w:p>
    <w:p w14:paraId="795FD3EE" w14:textId="2CC7791A" w:rsidR="005843E3" w:rsidRPr="005843E3" w:rsidRDefault="005843E3" w:rsidP="005843E3">
      <w:pPr>
        <w:spacing w:after="0"/>
        <w:rPr>
          <w:b/>
          <w:bCs/>
          <w:sz w:val="28"/>
          <w:szCs w:val="28"/>
        </w:rPr>
      </w:pPr>
      <w:r w:rsidRPr="005843E3">
        <w:rPr>
          <w:b/>
          <w:bCs/>
          <w:sz w:val="28"/>
          <w:szCs w:val="28"/>
        </w:rPr>
        <w:t>LUIGI EMANUELE ROSSI</w:t>
      </w:r>
    </w:p>
    <w:p w14:paraId="397F4E7B" w14:textId="77777777" w:rsidR="005843E3" w:rsidRPr="005843E3" w:rsidRDefault="005843E3" w:rsidP="005843E3">
      <w:pPr>
        <w:spacing w:after="0"/>
        <w:rPr>
          <w:b/>
          <w:bCs/>
          <w:i/>
          <w:iCs/>
          <w:sz w:val="28"/>
          <w:szCs w:val="28"/>
        </w:rPr>
      </w:pPr>
      <w:r w:rsidRPr="005843E3">
        <w:rPr>
          <w:b/>
          <w:bCs/>
          <w:i/>
          <w:iCs/>
          <w:sz w:val="28"/>
          <w:szCs w:val="28"/>
        </w:rPr>
        <w:t>Presidente ViDi</w:t>
      </w:r>
    </w:p>
    <w:p w14:paraId="30155D81" w14:textId="3EB0E9B1" w:rsidR="009F6343" w:rsidRDefault="009F6343" w:rsidP="001520D2">
      <w:pPr>
        <w:spacing w:after="0"/>
        <w:rPr>
          <w:sz w:val="24"/>
          <w:szCs w:val="24"/>
        </w:rPr>
      </w:pPr>
    </w:p>
    <w:p w14:paraId="7B30830C" w14:textId="3D9979C2" w:rsidR="009F6343" w:rsidRDefault="005843E3" w:rsidP="005843E3">
      <w:pPr>
        <w:spacing w:after="120" w:line="276" w:lineRule="auto"/>
        <w:jc w:val="both"/>
        <w:rPr>
          <w:sz w:val="24"/>
          <w:szCs w:val="24"/>
        </w:rPr>
      </w:pPr>
      <w:r w:rsidRPr="005843E3">
        <w:rPr>
          <w:sz w:val="24"/>
          <w:szCs w:val="24"/>
        </w:rPr>
        <w:t>La mostra antologica “Antonio Ligabue.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L’uomo, l’artista”, curata da Sandro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Parmiggiani, accoglie più di novanta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opere tra dipinti, sculture, disegni e incisioni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di quella figura straordinaria e fuori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dal comune che è stato Antonio Ligabue.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Come usuale nelle mostre organizzate da ViDi,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a emergere dal percorso espositivo è il racconto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biografico, in questo caso particolarmente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coinvolgente: l’uomo Ligabue e l’artista Ligabue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sono indagati dal curatore fuori da ogni luogo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comune e da ogni cliché interpretativo.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La forza di Ligabue è quella di parlare,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attraverso i quadri, al cuore delle persone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 di attrarle, siano esse esperte di pittura 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semplicemente interessate alla bellezza delle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sue opere. Ma c’è altro: l’apparente semplicità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del suo universo artistico incanta anche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 soprattutto i più piccoli, i quali subiscono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il fascino dei colori accesi dei suoi dipinti 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riconoscono in essi un linguaggio a loro vicino.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Ed è proprio per questo motivo che abbiamo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creato anche un percorso ad hoc per i visitatori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più giovani con un’opera ad “altezza bambino”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 una “guida gioco” con l’intento di creare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un’esperienza immersiva a loro dedicata.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Non servono riferimenti culturali o storici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per comprendere l’opera di questo genio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irregolare del Novecento. Il suo mondo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 il suo linguaggio sono unici, personali,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lontani dalle consuetudini del proprio tempo.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La natura che rappresenta, le belve che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popolano i suoi dipinti nascono nella sua mente,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non hanno una storia e un luogo: appartengono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a un mondo fantastico che si origina dalla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sua immaginazione ma finisce con l’appartenere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a tutti. E proprio qui sta, forse, il segreto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del fascino che l’opera di Ligabue esercita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sul pubblico. Un successo travolgente, dovuto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certo a una strana commistione di fattori: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lo stile inconfondibile e immediato, la forza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espressiva del linguaggio, la biografia e la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personalità del tutto peculiari concorrono 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fare di Ligabue uno degli artisti più amati anche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da chi abitualmente si occupa poco di arte.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Siamo ben lieti, quindi, di proporre questa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nuova mostra nella sede dell’Orangerie della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Reggia di Monza, convinti che l’esposizione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aprirà nuovi percorsi di lettura e comprensione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sulla figura e sulla ricerca di un personaggio</w:t>
      </w:r>
      <w:r>
        <w:rPr>
          <w:sz w:val="24"/>
          <w:szCs w:val="24"/>
        </w:rPr>
        <w:t xml:space="preserve"> </w:t>
      </w:r>
      <w:r w:rsidRPr="005843E3">
        <w:rPr>
          <w:sz w:val="24"/>
          <w:szCs w:val="24"/>
        </w:rPr>
        <w:t>tanto noto.</w:t>
      </w:r>
    </w:p>
    <w:p w14:paraId="43E0DA59" w14:textId="77777777" w:rsidR="005843E3" w:rsidRDefault="005843E3" w:rsidP="005843E3">
      <w:pPr>
        <w:spacing w:after="120"/>
        <w:jc w:val="both"/>
        <w:rPr>
          <w:sz w:val="24"/>
          <w:szCs w:val="24"/>
        </w:rPr>
      </w:pPr>
    </w:p>
    <w:p w14:paraId="5CF67F3C" w14:textId="7A032E5E" w:rsidR="009F6343" w:rsidRPr="009F6343" w:rsidRDefault="009F6343" w:rsidP="009F63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Monza, 10 febbraio 2022</w:t>
      </w:r>
    </w:p>
    <w:sectPr w:rsidR="009F6343" w:rsidRPr="009F6343" w:rsidSect="00810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1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B2BF" w14:textId="77777777" w:rsidR="00974843" w:rsidRDefault="00974843" w:rsidP="00974843">
      <w:pPr>
        <w:spacing w:after="0" w:line="240" w:lineRule="auto"/>
      </w:pPr>
      <w:r>
        <w:separator/>
      </w:r>
    </w:p>
  </w:endnote>
  <w:endnote w:type="continuationSeparator" w:id="0">
    <w:p w14:paraId="4584E350" w14:textId="77777777" w:rsidR="00974843" w:rsidRDefault="00974843" w:rsidP="0097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B4E2" w14:textId="77777777" w:rsidR="008C5D9B" w:rsidRDefault="008C5D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D1C4" w14:textId="77777777" w:rsidR="008C5D9B" w:rsidRDefault="008C5D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AF77" w14:textId="32DFF3F8" w:rsidR="00974843" w:rsidRDefault="00974843">
    <w:pPr>
      <w:pStyle w:val="Pidipagina"/>
    </w:pPr>
    <w:r w:rsidRPr="00974843">
      <w:rPr>
        <w:noProof/>
      </w:rPr>
      <w:drawing>
        <wp:anchor distT="0" distB="0" distL="0" distR="0" simplePos="0" relativeHeight="251660288" behindDoc="0" locked="0" layoutInCell="1" allowOverlap="1" wp14:anchorId="642DCFA6" wp14:editId="5839936C">
          <wp:simplePos x="0" y="0"/>
          <wp:positionH relativeFrom="column">
            <wp:posOffset>453390</wp:posOffset>
          </wp:positionH>
          <wp:positionV relativeFrom="paragraph">
            <wp:posOffset>220980</wp:posOffset>
          </wp:positionV>
          <wp:extent cx="1197610" cy="528320"/>
          <wp:effectExtent l="0" t="0" r="2540" b="5080"/>
          <wp:wrapTopAndBottom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1312" behindDoc="0" locked="0" layoutInCell="1" allowOverlap="1" wp14:anchorId="4C840532" wp14:editId="0A6177B2">
          <wp:simplePos x="0" y="0"/>
          <wp:positionH relativeFrom="column">
            <wp:posOffset>2852420</wp:posOffset>
          </wp:positionH>
          <wp:positionV relativeFrom="paragraph">
            <wp:posOffset>264160</wp:posOffset>
          </wp:positionV>
          <wp:extent cx="988695" cy="477520"/>
          <wp:effectExtent l="0" t="0" r="1905" b="0"/>
          <wp:wrapTopAndBottom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775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2336" behindDoc="0" locked="0" layoutInCell="1" allowOverlap="1" wp14:anchorId="7FC82C99" wp14:editId="55D5E93C">
          <wp:simplePos x="0" y="0"/>
          <wp:positionH relativeFrom="column">
            <wp:posOffset>5108575</wp:posOffset>
          </wp:positionH>
          <wp:positionV relativeFrom="paragraph">
            <wp:posOffset>264767</wp:posOffset>
          </wp:positionV>
          <wp:extent cx="545465" cy="528320"/>
          <wp:effectExtent l="0" t="0" r="6985" b="5080"/>
          <wp:wrapTopAndBottom/>
          <wp:docPr id="50" name="Immagin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DAE5" w14:textId="77777777" w:rsidR="00974843" w:rsidRDefault="00974843" w:rsidP="00974843">
      <w:pPr>
        <w:spacing w:after="0" w:line="240" w:lineRule="auto"/>
      </w:pPr>
      <w:r>
        <w:separator/>
      </w:r>
    </w:p>
  </w:footnote>
  <w:footnote w:type="continuationSeparator" w:id="0">
    <w:p w14:paraId="4B9B50C1" w14:textId="77777777" w:rsidR="00974843" w:rsidRDefault="00974843" w:rsidP="0097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FBC" w14:textId="77777777" w:rsidR="008C5D9B" w:rsidRDefault="008C5D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8E1B5" w14:textId="77777777" w:rsidR="008C5D9B" w:rsidRDefault="008C5D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9351" w14:textId="77BBF98E" w:rsidR="00974843" w:rsidRDefault="008C5D9B">
    <w:pPr>
      <w:pStyle w:val="Intestazione"/>
    </w:pPr>
    <w:r>
      <w:rPr>
        <w:noProof/>
      </w:rPr>
      <w:drawing>
        <wp:inline distT="0" distB="0" distL="0" distR="0" wp14:anchorId="0161AF01" wp14:editId="507165A6">
          <wp:extent cx="6120130" cy="1310005"/>
          <wp:effectExtent l="0" t="0" r="0" b="444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10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43"/>
    <w:rsid w:val="001520D2"/>
    <w:rsid w:val="00227DAB"/>
    <w:rsid w:val="002A2158"/>
    <w:rsid w:val="003867C6"/>
    <w:rsid w:val="00422053"/>
    <w:rsid w:val="004362B7"/>
    <w:rsid w:val="004D0A1F"/>
    <w:rsid w:val="005843E3"/>
    <w:rsid w:val="00592085"/>
    <w:rsid w:val="006F7D8C"/>
    <w:rsid w:val="007203D2"/>
    <w:rsid w:val="00810F8F"/>
    <w:rsid w:val="00840703"/>
    <w:rsid w:val="008C5D9B"/>
    <w:rsid w:val="00974843"/>
    <w:rsid w:val="009D142C"/>
    <w:rsid w:val="009D6E0F"/>
    <w:rsid w:val="009F6343"/>
    <w:rsid w:val="00A322E3"/>
    <w:rsid w:val="00B148D0"/>
    <w:rsid w:val="00B37DA5"/>
    <w:rsid w:val="00BA71A7"/>
    <w:rsid w:val="00BB549B"/>
    <w:rsid w:val="00BE5F4D"/>
    <w:rsid w:val="00C16852"/>
    <w:rsid w:val="00CF63A6"/>
    <w:rsid w:val="00E47F0B"/>
    <w:rsid w:val="00ED3505"/>
    <w:rsid w:val="00F03804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002E9"/>
  <w15:chartTrackingRefBased/>
  <w15:docId w15:val="{6B03CB36-6A60-4241-AF34-B9E1ED1A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3A6"/>
    <w:pPr>
      <w:suppressAutoHyphens/>
      <w:spacing w:line="252" w:lineRule="auto"/>
      <w:textAlignment w:val="baseline"/>
    </w:pPr>
    <w:rPr>
      <w:rFonts w:ascii="Calibri" w:eastAsia="Arial Unicode MS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43"/>
  </w:style>
  <w:style w:type="paragraph" w:styleId="Pidipagina">
    <w:name w:val="footer"/>
    <w:basedOn w:val="Normale"/>
    <w:link w:val="Pidipagina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43"/>
  </w:style>
  <w:style w:type="character" w:customStyle="1" w:styleId="Carpredefinitoparagrafo1">
    <w:name w:val="Car. predefinito paragrafo1"/>
    <w:rsid w:val="00CF63A6"/>
  </w:style>
  <w:style w:type="character" w:styleId="Collegamentoipertestuale">
    <w:name w:val="Hyperlink"/>
    <w:rsid w:val="00CF63A6"/>
    <w:rPr>
      <w:color w:val="0563C1"/>
      <w:u w:val="single"/>
    </w:rPr>
  </w:style>
  <w:style w:type="character" w:styleId="Enfasicorsivo">
    <w:name w:val="Emphasis"/>
    <w:qFormat/>
    <w:rsid w:val="00CF63A6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810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5D51A-32CE-4ECE-8AF8-415884281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4FC822-D1C7-4458-AC6B-70EA3D220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EE1F6-815B-4AF3-B9B5-BD86340450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2022-02-08T14:17:00Z</dcterms:created>
  <dcterms:modified xsi:type="dcterms:W3CDTF">2022-02-09T10:58:00Z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