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340B" w14:textId="77777777" w:rsidR="00CF63A6" w:rsidRDefault="00CF63A6" w:rsidP="00CF63A6">
      <w:pPr>
        <w:pageBreakBefore/>
        <w:spacing w:after="0"/>
        <w:jc w:val="center"/>
        <w:rPr>
          <w:b/>
          <w:bCs/>
          <w:sz w:val="28"/>
          <w:szCs w:val="28"/>
        </w:rPr>
      </w:pPr>
    </w:p>
    <w:p w14:paraId="2347FC69" w14:textId="77777777" w:rsidR="003867C6" w:rsidRDefault="003867C6" w:rsidP="00CF63A6">
      <w:pPr>
        <w:spacing w:after="0"/>
        <w:jc w:val="center"/>
        <w:rPr>
          <w:rStyle w:val="Carpredefinitoparagrafo1"/>
          <w:b/>
          <w:bCs/>
          <w:sz w:val="28"/>
          <w:szCs w:val="28"/>
        </w:rPr>
      </w:pPr>
    </w:p>
    <w:p w14:paraId="5E700C1D" w14:textId="0B1798A7" w:rsidR="003867C6" w:rsidRDefault="003867C6" w:rsidP="00CF63A6">
      <w:pPr>
        <w:spacing w:after="0"/>
        <w:jc w:val="center"/>
        <w:rPr>
          <w:rStyle w:val="Carpredefinitoparagrafo1"/>
          <w:b/>
          <w:bCs/>
          <w:sz w:val="28"/>
          <w:szCs w:val="28"/>
        </w:rPr>
      </w:pPr>
      <w:r w:rsidRPr="00F03804">
        <w:rPr>
          <w:rStyle w:val="Carpredefinitoparagrafo1"/>
          <w:b/>
          <w:bCs/>
          <w:sz w:val="28"/>
          <w:szCs w:val="28"/>
        </w:rPr>
        <w:t>REGGIA DI MONZA - ORANGERIE</w:t>
      </w:r>
    </w:p>
    <w:p w14:paraId="628C282D" w14:textId="77777777" w:rsidR="00CF63A6" w:rsidRDefault="00CF63A6" w:rsidP="00CF63A6">
      <w:pPr>
        <w:spacing w:after="120"/>
        <w:jc w:val="center"/>
        <w:rPr>
          <w:rStyle w:val="Carpredefinitoparagrafo1"/>
          <w:b/>
          <w:bCs/>
          <w:sz w:val="32"/>
          <w:szCs w:val="32"/>
        </w:rPr>
      </w:pPr>
      <w:r>
        <w:rPr>
          <w:rStyle w:val="Carpredefinitoparagrafo1"/>
          <w:b/>
          <w:bCs/>
          <w:sz w:val="28"/>
          <w:szCs w:val="28"/>
        </w:rPr>
        <w:t>DALL’11 FEBBRAIO AL 1° MAGGIO 2022</w:t>
      </w:r>
    </w:p>
    <w:p w14:paraId="35EE407B" w14:textId="77777777" w:rsidR="00CF63A6" w:rsidRPr="0068420A" w:rsidRDefault="00CF63A6" w:rsidP="00CF63A6">
      <w:pPr>
        <w:spacing w:after="0"/>
        <w:jc w:val="center"/>
        <w:rPr>
          <w:b/>
          <w:bCs/>
          <w:sz w:val="40"/>
          <w:szCs w:val="40"/>
        </w:rPr>
      </w:pPr>
      <w:r w:rsidRPr="0068420A">
        <w:rPr>
          <w:rStyle w:val="Carpredefinitoparagrafo1"/>
          <w:b/>
          <w:bCs/>
          <w:sz w:val="44"/>
          <w:szCs w:val="44"/>
        </w:rPr>
        <w:t>ANTONIO LIGABUE</w:t>
      </w:r>
    </w:p>
    <w:p w14:paraId="102C8B60" w14:textId="77777777" w:rsidR="00CF63A6" w:rsidRDefault="00CF63A6" w:rsidP="00CF63A6">
      <w:pPr>
        <w:spacing w:after="0"/>
        <w:jc w:val="center"/>
        <w:rPr>
          <w:b/>
          <w:bCs/>
          <w:sz w:val="28"/>
          <w:szCs w:val="28"/>
        </w:rPr>
      </w:pPr>
    </w:p>
    <w:p w14:paraId="17EB8971" w14:textId="77777777" w:rsidR="00CF63A6" w:rsidRDefault="00CF63A6" w:rsidP="00CF63A6">
      <w:pPr>
        <w:spacing w:after="0"/>
        <w:jc w:val="center"/>
        <w:rPr>
          <w:sz w:val="24"/>
          <w:szCs w:val="24"/>
        </w:rPr>
      </w:pPr>
      <w:r>
        <w:rPr>
          <w:rStyle w:val="Carpredefinitoparagrafo1"/>
          <w:b/>
          <w:bCs/>
          <w:sz w:val="28"/>
          <w:szCs w:val="28"/>
        </w:rPr>
        <w:t>Novanta opere, tra dipinti, sculture, incisioni e disegni, ripercorrono la vicenda umana e creativa di uno degli autori più geniali e originali del Novecento italiano</w:t>
      </w:r>
    </w:p>
    <w:p w14:paraId="420463EE" w14:textId="77777777" w:rsidR="00CF63A6" w:rsidRDefault="00CF63A6" w:rsidP="00CF63A6">
      <w:pPr>
        <w:spacing w:after="0"/>
        <w:rPr>
          <w:sz w:val="24"/>
          <w:szCs w:val="24"/>
        </w:rPr>
      </w:pPr>
    </w:p>
    <w:p w14:paraId="3D7A7DEC" w14:textId="77777777" w:rsidR="00CF63A6" w:rsidRDefault="00CF63A6" w:rsidP="00CF63A6">
      <w:pPr>
        <w:spacing w:after="0"/>
        <w:rPr>
          <w:sz w:val="24"/>
          <w:szCs w:val="24"/>
        </w:rPr>
      </w:pPr>
    </w:p>
    <w:p w14:paraId="1F3DA61F" w14:textId="77777777" w:rsidR="00CF63A6" w:rsidRDefault="00CF63A6" w:rsidP="00CF63A6">
      <w:pPr>
        <w:spacing w:after="0"/>
        <w:rPr>
          <w:sz w:val="24"/>
          <w:szCs w:val="24"/>
        </w:rPr>
      </w:pPr>
    </w:p>
    <w:p w14:paraId="1B1AAF82" w14:textId="77777777" w:rsidR="00CF63A6" w:rsidRDefault="00CF63A6" w:rsidP="00CF63A6">
      <w:pPr>
        <w:spacing w:after="0"/>
        <w:rPr>
          <w:sz w:val="24"/>
          <w:szCs w:val="24"/>
        </w:rPr>
      </w:pPr>
    </w:p>
    <w:p w14:paraId="69CBC333" w14:textId="77777777" w:rsidR="00CF63A6" w:rsidRDefault="00CF63A6" w:rsidP="00CF63A6">
      <w:pPr>
        <w:spacing w:after="0"/>
        <w:rPr>
          <w:sz w:val="24"/>
          <w:szCs w:val="24"/>
        </w:rPr>
      </w:pPr>
    </w:p>
    <w:p w14:paraId="490C657A" w14:textId="67B44A85" w:rsidR="00CF63A6" w:rsidRDefault="00CF63A6" w:rsidP="00CF63A6">
      <w:pPr>
        <w:spacing w:after="120"/>
        <w:jc w:val="both"/>
        <w:rPr>
          <w:rStyle w:val="Carpredefinitoparagrafo1"/>
          <w:b/>
          <w:bCs/>
          <w:sz w:val="24"/>
          <w:szCs w:val="24"/>
        </w:rPr>
      </w:pPr>
      <w:r>
        <w:rPr>
          <w:rStyle w:val="Carpredefinitoparagrafo1"/>
          <w:b/>
          <w:bCs/>
          <w:sz w:val="24"/>
          <w:szCs w:val="24"/>
        </w:rPr>
        <w:t xml:space="preserve">Dall’11 febbraio al 1° maggio 2022, </w:t>
      </w:r>
      <w:r w:rsidRPr="00F03804">
        <w:rPr>
          <w:rStyle w:val="Carpredefinitoparagrafo1"/>
          <w:b/>
          <w:bCs/>
          <w:sz w:val="24"/>
          <w:szCs w:val="24"/>
        </w:rPr>
        <w:t>la Reggia di Monza sarà animata</w:t>
      </w:r>
      <w:r>
        <w:rPr>
          <w:rStyle w:val="Carpredefinitoparagrafo1"/>
          <w:b/>
          <w:bCs/>
          <w:sz w:val="24"/>
          <w:szCs w:val="24"/>
        </w:rPr>
        <w:t xml:space="preserve"> dalle figure, dai colori e dalle coinvolgenti suggestioni, di uno degli artisti più geniali e originali del Novecento, Antonio Ligabue.</w:t>
      </w:r>
    </w:p>
    <w:p w14:paraId="7B9DCD03" w14:textId="77777777" w:rsidR="00CF63A6" w:rsidRDefault="00CF63A6" w:rsidP="00CF63A6">
      <w:pPr>
        <w:spacing w:after="12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b/>
          <w:bCs/>
          <w:sz w:val="24"/>
          <w:szCs w:val="24"/>
        </w:rPr>
        <w:t xml:space="preserve">L’Orangerie ospiterà un’antologica dal titolo “Antonio Ligabue. L'uomo, l'artista”, </w:t>
      </w:r>
      <w:r>
        <w:rPr>
          <w:rStyle w:val="Carpredefinitoparagrafo1"/>
          <w:sz w:val="24"/>
          <w:szCs w:val="24"/>
        </w:rPr>
        <w:t xml:space="preserve">curata da Sandro Parmiggiani, </w:t>
      </w:r>
      <w:r>
        <w:rPr>
          <w:rStyle w:val="Carpredefinitoparagrafo1"/>
          <w:bCs/>
          <w:sz w:val="24"/>
          <w:szCs w:val="24"/>
        </w:rPr>
        <w:t xml:space="preserve">prodotta e organizzata da </w:t>
      </w:r>
      <w:proofErr w:type="spellStart"/>
      <w:r>
        <w:rPr>
          <w:rStyle w:val="Carpredefinitoparagrafo1"/>
          <w:bCs/>
          <w:sz w:val="24"/>
          <w:szCs w:val="24"/>
        </w:rPr>
        <w:t>ViDi</w:t>
      </w:r>
      <w:proofErr w:type="spellEnd"/>
      <w:r>
        <w:rPr>
          <w:rStyle w:val="Carpredefinitoparagrafo1"/>
          <w:bCs/>
          <w:sz w:val="24"/>
          <w:szCs w:val="24"/>
        </w:rPr>
        <w:t xml:space="preserve"> in collaborazione con il Comune di Monza e il Consorzio Villa Reale e Parco di Monza, </w:t>
      </w:r>
      <w:r>
        <w:rPr>
          <w:rStyle w:val="Carpredefinitoparagrafo1"/>
          <w:b/>
          <w:bCs/>
          <w:sz w:val="24"/>
          <w:szCs w:val="24"/>
        </w:rPr>
        <w:t>che celebra il genio dell’artista nato a Zurigo nel 1899 e scomparso a Gualtieri (Reggio Emilia) nel 1965. 90 opere, tra dipinti, sculture, disegni e incisioni</w:t>
      </w:r>
      <w:r>
        <w:rPr>
          <w:rStyle w:val="Carpredefinitoparagrafo1"/>
          <w:sz w:val="24"/>
          <w:szCs w:val="24"/>
        </w:rPr>
        <w:t xml:space="preserve"> ripercorrono la sua vicenda umana e creativa, lungo un arco cronologico che dagli anni venti del secolo scorso giunge fino al 1962, quando una paresi pose di fatto fine alla sua attività.</w:t>
      </w:r>
    </w:p>
    <w:p w14:paraId="6FCEE82B" w14:textId="77777777" w:rsidR="00CF63A6" w:rsidRDefault="00CF63A6" w:rsidP="00CF63A6">
      <w:pPr>
        <w:spacing w:after="12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sz w:val="24"/>
          <w:szCs w:val="24"/>
        </w:rPr>
        <w:t xml:space="preserve">La mostra propone alcuni dei dipinti considerati tra i suoi capolavori, come </w:t>
      </w:r>
      <w:r>
        <w:rPr>
          <w:rStyle w:val="Carpredefinitoparagrafo1"/>
          <w:i/>
          <w:iCs/>
          <w:sz w:val="24"/>
          <w:szCs w:val="24"/>
        </w:rPr>
        <w:t>Caccia grossa</w:t>
      </w:r>
      <w:r>
        <w:rPr>
          <w:rStyle w:val="Carpredefinitoparagrafo1"/>
          <w:sz w:val="24"/>
          <w:szCs w:val="24"/>
        </w:rPr>
        <w:t xml:space="preserve"> (1929), </w:t>
      </w:r>
      <w:r>
        <w:rPr>
          <w:rStyle w:val="Carpredefinitoparagrafo1"/>
          <w:i/>
          <w:iCs/>
          <w:sz w:val="24"/>
          <w:szCs w:val="24"/>
        </w:rPr>
        <w:t xml:space="preserve">Circo </w:t>
      </w:r>
      <w:r>
        <w:rPr>
          <w:rStyle w:val="Carpredefinitoparagrafo1"/>
          <w:sz w:val="24"/>
          <w:szCs w:val="24"/>
        </w:rPr>
        <w:t xml:space="preserve">(1941-42 ca.), </w:t>
      </w:r>
      <w:r>
        <w:rPr>
          <w:rStyle w:val="Carpredefinitoparagrafo1"/>
          <w:i/>
          <w:iCs/>
          <w:sz w:val="24"/>
          <w:szCs w:val="24"/>
        </w:rPr>
        <w:t xml:space="preserve">Tigre reale, </w:t>
      </w:r>
      <w:r>
        <w:rPr>
          <w:rStyle w:val="Carpredefinitoparagrafo1"/>
          <w:iCs/>
          <w:sz w:val="24"/>
          <w:szCs w:val="24"/>
        </w:rPr>
        <w:t xml:space="preserve">opera </w:t>
      </w:r>
      <w:r>
        <w:rPr>
          <w:rStyle w:val="Carpredefinitoparagrafo1"/>
          <w:sz w:val="24"/>
          <w:szCs w:val="24"/>
        </w:rPr>
        <w:t>realizzata nel 1941 durante il secondo ricovero dell’artista nell’Ospedale psichiatrico San Lazzaro di Reggio Emilia,</w:t>
      </w:r>
      <w:r>
        <w:rPr>
          <w:rStyle w:val="Carpredefinitoparagrafo1"/>
          <w:i/>
          <w:iCs/>
          <w:sz w:val="24"/>
          <w:szCs w:val="24"/>
        </w:rPr>
        <w:t xml:space="preserve"> Leopardo con serpente</w:t>
      </w:r>
      <w:r>
        <w:rPr>
          <w:rStyle w:val="Carpredefinitoparagrafo1"/>
          <w:sz w:val="24"/>
          <w:szCs w:val="24"/>
        </w:rPr>
        <w:t xml:space="preserve"> (1955-56), </w:t>
      </w:r>
      <w:r>
        <w:rPr>
          <w:rStyle w:val="Carpredefinitoparagrafo1"/>
          <w:i/>
          <w:sz w:val="24"/>
          <w:szCs w:val="24"/>
        </w:rPr>
        <w:t xml:space="preserve">Testa di tigre </w:t>
      </w:r>
      <w:r>
        <w:rPr>
          <w:rStyle w:val="Carpredefinitoparagrafo1"/>
          <w:sz w:val="24"/>
          <w:szCs w:val="24"/>
        </w:rPr>
        <w:t xml:space="preserve">(1957-58), </w:t>
      </w:r>
      <w:r>
        <w:rPr>
          <w:rStyle w:val="Carpredefinitoparagrafo1"/>
          <w:i/>
          <w:sz w:val="24"/>
          <w:szCs w:val="24"/>
        </w:rPr>
        <w:t>Volpe con rapace (nibbio)</w:t>
      </w:r>
      <w:r>
        <w:rPr>
          <w:rStyle w:val="Carpredefinitoparagrafo1"/>
          <w:sz w:val="24"/>
          <w:szCs w:val="24"/>
        </w:rPr>
        <w:t xml:space="preserve"> 1959-60, </w:t>
      </w:r>
      <w:r>
        <w:rPr>
          <w:rStyle w:val="Carpredefinitoparagrafo1"/>
          <w:i/>
          <w:sz w:val="24"/>
          <w:szCs w:val="24"/>
        </w:rPr>
        <w:t xml:space="preserve">Crocifissione </w:t>
      </w:r>
      <w:r>
        <w:rPr>
          <w:rStyle w:val="Carpredefinitoparagrafo1"/>
          <w:sz w:val="24"/>
          <w:szCs w:val="24"/>
        </w:rPr>
        <w:t xml:space="preserve">(primi anni ’60). Non mancano gli autoritratti, specchio di un disagio esistenziale e della volontà di riaffermare la propria identità: </w:t>
      </w:r>
      <w:r>
        <w:rPr>
          <w:rStyle w:val="Carpredefinitoparagrafo1"/>
          <w:i/>
          <w:iCs/>
          <w:sz w:val="24"/>
          <w:szCs w:val="24"/>
        </w:rPr>
        <w:t>Autoritratto con cavalletto</w:t>
      </w:r>
      <w:r>
        <w:rPr>
          <w:rStyle w:val="Carpredefinitoparagrafo1"/>
          <w:sz w:val="24"/>
          <w:szCs w:val="24"/>
        </w:rPr>
        <w:t xml:space="preserve"> (1954-55), </w:t>
      </w:r>
      <w:r>
        <w:rPr>
          <w:rStyle w:val="Carpredefinitoparagrafo1"/>
          <w:i/>
          <w:sz w:val="24"/>
          <w:szCs w:val="24"/>
        </w:rPr>
        <w:t xml:space="preserve">Autoritratto con mosche </w:t>
      </w:r>
      <w:r>
        <w:rPr>
          <w:rStyle w:val="Carpredefinitoparagrafo1"/>
          <w:sz w:val="24"/>
          <w:szCs w:val="24"/>
        </w:rPr>
        <w:t>(1956-57),</w:t>
      </w:r>
      <w:r>
        <w:rPr>
          <w:rStyle w:val="Carpredefinitoparagrafo1"/>
          <w:i/>
          <w:iCs/>
          <w:sz w:val="24"/>
          <w:szCs w:val="24"/>
        </w:rPr>
        <w:t xml:space="preserve"> Autoritratto con spaventapasseri</w:t>
      </w:r>
      <w:r>
        <w:rPr>
          <w:rStyle w:val="Carpredefinitoparagrafo1"/>
          <w:sz w:val="24"/>
          <w:szCs w:val="24"/>
        </w:rPr>
        <w:t xml:space="preserve"> (1957-58), il dolente </w:t>
      </w:r>
      <w:r>
        <w:rPr>
          <w:rStyle w:val="Carpredefinitoparagrafo1"/>
          <w:i/>
          <w:iCs/>
          <w:sz w:val="24"/>
          <w:szCs w:val="24"/>
        </w:rPr>
        <w:t>Autoritratto</w:t>
      </w:r>
      <w:r>
        <w:rPr>
          <w:rStyle w:val="Carpredefinitoparagrafo1"/>
          <w:sz w:val="24"/>
          <w:szCs w:val="24"/>
        </w:rPr>
        <w:t xml:space="preserve"> (1957).</w:t>
      </w:r>
    </w:p>
    <w:p w14:paraId="6FADB207" w14:textId="77777777" w:rsidR="00CF63A6" w:rsidRDefault="00CF63A6" w:rsidP="00CF63A6">
      <w:pPr>
        <w:spacing w:after="120"/>
        <w:jc w:val="both"/>
        <w:rPr>
          <w:rStyle w:val="Carpredefinitoparagrafo1"/>
          <w:b/>
          <w:bCs/>
          <w:sz w:val="24"/>
          <w:szCs w:val="24"/>
        </w:rPr>
      </w:pPr>
      <w:r>
        <w:rPr>
          <w:rStyle w:val="Carpredefinitoparagrafo1"/>
          <w:sz w:val="24"/>
          <w:szCs w:val="24"/>
        </w:rPr>
        <w:t xml:space="preserve">L’esposizione </w:t>
      </w:r>
      <w:r>
        <w:rPr>
          <w:rStyle w:val="Carpredefinitoparagrafo1"/>
          <w:bCs/>
          <w:sz w:val="24"/>
          <w:szCs w:val="24"/>
        </w:rPr>
        <w:t>si snoda attraverso i due poli principali lungo i quali si è sviluppato il suo percorso artistico: gli animali, selvaggi e domestici, e i ritratti di sé, senza dimenticare altri soggetti come le scene di vita agreste o i paesaggi padani, nei quali irrompono, come un flusso di coscienza, le raffigurazioni dei castelli, delle chiese, delle guglie e delle case con le bandiere al vento sui tetti ripidi della natia Svizzera, dov’era nato e dove aveva vissuto fino all’espulsione nel  1919 – la memoria della patria perduta.</w:t>
      </w:r>
    </w:p>
    <w:p w14:paraId="7593B2D9" w14:textId="77777777" w:rsidR="00CF63A6" w:rsidRDefault="00CF63A6" w:rsidP="00CF63A6">
      <w:pPr>
        <w:spacing w:after="12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b/>
          <w:bCs/>
          <w:sz w:val="24"/>
          <w:szCs w:val="24"/>
        </w:rPr>
        <w:t>Ligabue rappresenta sia animali domestici</w:t>
      </w:r>
      <w:r>
        <w:rPr>
          <w:rStyle w:val="Carpredefinitoparagrafo1"/>
          <w:sz w:val="24"/>
          <w:szCs w:val="24"/>
        </w:rPr>
        <w:t xml:space="preserve">, colti in un’atmosfera rurale, </w:t>
      </w:r>
      <w:r>
        <w:rPr>
          <w:rStyle w:val="Carpredefinitoparagrafo1"/>
          <w:b/>
          <w:bCs/>
          <w:sz w:val="24"/>
          <w:szCs w:val="24"/>
        </w:rPr>
        <w:t>sia gli animali selvatici</w:t>
      </w:r>
      <w:r>
        <w:rPr>
          <w:rStyle w:val="Carpredefinitoparagrafo1"/>
          <w:sz w:val="24"/>
          <w:szCs w:val="24"/>
        </w:rPr>
        <w:t xml:space="preserve"> - tigri, leoni, leopardi, gorilla, volpi, aquile - di cui conosceva molto bene l’anatomia, spesso raffigurati </w:t>
      </w:r>
      <w:r>
        <w:rPr>
          <w:rStyle w:val="Carpredefinitoparagrafo1"/>
          <w:sz w:val="24"/>
          <w:szCs w:val="24"/>
        </w:rPr>
        <w:lastRenderedPageBreak/>
        <w:t>nel momento in cui stanno per piombare sulla preda, con un’esasperazione di carattere espressionista, sia nella forma sia nel colore, e con un’attenzione quasi spasmodica per la reiterazione di elementi decorativi.</w:t>
      </w:r>
    </w:p>
    <w:p w14:paraId="3E4115DC" w14:textId="77777777" w:rsidR="00CF63A6" w:rsidRDefault="00CF63A6" w:rsidP="00CF63A6">
      <w:pPr>
        <w:spacing w:after="12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sz w:val="24"/>
          <w:szCs w:val="24"/>
        </w:rPr>
        <w:t xml:space="preserve">Gli </w:t>
      </w:r>
      <w:r>
        <w:rPr>
          <w:rStyle w:val="Carpredefinitoparagrafo1"/>
          <w:b/>
          <w:bCs/>
          <w:sz w:val="24"/>
          <w:szCs w:val="24"/>
        </w:rPr>
        <w:t>autoritratti</w:t>
      </w:r>
      <w:r>
        <w:rPr>
          <w:rStyle w:val="Carpredefinitoparagrafo1"/>
          <w:sz w:val="24"/>
          <w:szCs w:val="24"/>
        </w:rPr>
        <w:t xml:space="preserve"> costituiscono un filone di altissima e amarissima poesia nell’arte di Ligabue. In essi, il pittore si colloca in primo piano, quasi a occupare tutto lo spazio della scena, sullo sfondo di un paesaggio che pare quasi sempre, salvo rare eccezioni, un dettaglio del tutto ininfluente. I suoi ritratti di sé compendiano una perenne e costante condizione umana di angoscia, di desolazione e di smarrimento, un lento cammino verso l’esito finale; il suo volto esprime dolore, fatica, sgomento, male di vivere; ogni relazione con il mondo pare essere stata per sempre recisa, quasi che l’artista potesse ormai solo raccontare, per un’ultima volta, la tragedia di un volto e di uno sguardo, che non si cura di vedere le cose intorno a sé, ma che chiede, almeno per una volta, di essere guardato.</w:t>
      </w:r>
    </w:p>
    <w:p w14:paraId="61F06978" w14:textId="77777777" w:rsidR="00CF63A6" w:rsidRDefault="00CF63A6" w:rsidP="00CF63A6">
      <w:pPr>
        <w:spacing w:after="12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sz w:val="24"/>
          <w:szCs w:val="24"/>
        </w:rPr>
        <w:t xml:space="preserve">“Questi autoritratti - afferma </w:t>
      </w:r>
      <w:r>
        <w:rPr>
          <w:rStyle w:val="Carpredefinitoparagrafo1"/>
          <w:b/>
          <w:bCs/>
          <w:sz w:val="24"/>
          <w:szCs w:val="24"/>
        </w:rPr>
        <w:t>Sandro Parmiggiani</w:t>
      </w:r>
      <w:r>
        <w:rPr>
          <w:rStyle w:val="Carpredefinitoparagrafo1"/>
          <w:sz w:val="24"/>
          <w:szCs w:val="24"/>
        </w:rPr>
        <w:t xml:space="preserve"> - dicono tutta la sofferenza dell’artista; ne sentiamo quasi il muto grido nel silenzio della natura e nella sordità delle persone che lo circondano. Quando perduta è ogni speranza, ormai fattasi cenere, il volto non può che avere questo colore scuro, fangoso, questa sorta di pietrificazione dei tratti che il dolore ha recato con sé e vi ha impresso”.</w:t>
      </w:r>
    </w:p>
    <w:p w14:paraId="5F0B048C" w14:textId="77777777" w:rsidR="00CF63A6" w:rsidRDefault="00CF63A6" w:rsidP="00CF63A6">
      <w:pPr>
        <w:spacing w:after="12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sz w:val="24"/>
          <w:szCs w:val="24"/>
        </w:rPr>
        <w:t xml:space="preserve">La rassegna monzese riserverà particolare attenzione alla sua produzione plastica, con un nucleo di </w:t>
      </w:r>
      <w:r>
        <w:rPr>
          <w:rStyle w:val="Carpredefinitoparagrafo1"/>
          <w:b/>
          <w:bCs/>
          <w:sz w:val="24"/>
          <w:szCs w:val="24"/>
        </w:rPr>
        <w:t>oltre venti sculture in bronzo</w:t>
      </w:r>
      <w:r>
        <w:rPr>
          <w:rStyle w:val="Carpredefinitoparagrafo1"/>
          <w:sz w:val="24"/>
          <w:szCs w:val="24"/>
        </w:rPr>
        <w:t>, soprattutto di animali.</w:t>
      </w:r>
    </w:p>
    <w:p w14:paraId="44BA5489" w14:textId="3301394B" w:rsidR="00CF63A6" w:rsidRDefault="00CF63A6" w:rsidP="00CF63A6">
      <w:pPr>
        <w:spacing w:after="12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sz w:val="24"/>
          <w:szCs w:val="24"/>
        </w:rPr>
        <w:t>L’esposizione costituisce un ulteriore capitolo per riportare il lavoro di Ligabue a una corretta valutazione critica e storica: un’occasione per riaffermare, al di là delle fuorvianti definizioni di naïf o di artista segnato dalla follia, il fascino di questo “espressionista tragico” di valore europeo, che fonde esasperazione visionaria e gusto decorativo.</w:t>
      </w:r>
    </w:p>
    <w:p w14:paraId="50FFC0EC" w14:textId="142906A0" w:rsidR="00A322E3" w:rsidRDefault="00A322E3" w:rsidP="00CF63A6">
      <w:pPr>
        <w:spacing w:after="120"/>
        <w:jc w:val="both"/>
        <w:rPr>
          <w:sz w:val="24"/>
          <w:szCs w:val="24"/>
        </w:rPr>
      </w:pPr>
      <w:r w:rsidRPr="00A322E3">
        <w:rPr>
          <w:sz w:val="24"/>
          <w:szCs w:val="24"/>
        </w:rPr>
        <w:t xml:space="preserve">“Proponiamo ai visitatori le opere di un artista straordinario e del tutto singolare – spiega </w:t>
      </w:r>
      <w:r w:rsidRPr="00A322E3">
        <w:rPr>
          <w:b/>
          <w:bCs/>
          <w:sz w:val="24"/>
          <w:szCs w:val="24"/>
        </w:rPr>
        <w:t>il Sindaco Dario Allevi</w:t>
      </w:r>
      <w:r w:rsidRPr="00A322E3">
        <w:rPr>
          <w:sz w:val="24"/>
          <w:szCs w:val="24"/>
        </w:rPr>
        <w:t>, Presidente del Consorzio Villa Reale e Parco di Monza – Una mostra che coniuga talento e bellezza con la storia travagliata di Antonio Ligabue: l’Orangerie della Villa, con il suo fascino, è pronta a spalancare le porte ancora una volta all’Arte in tutte le sue forme”.</w:t>
      </w:r>
    </w:p>
    <w:p w14:paraId="3B49F844" w14:textId="0A9BC6EE" w:rsidR="00CF63A6" w:rsidRDefault="00A322E3" w:rsidP="00CF63A6">
      <w:pPr>
        <w:spacing w:after="0" w:line="240" w:lineRule="auto"/>
        <w:jc w:val="both"/>
        <w:rPr>
          <w:sz w:val="24"/>
          <w:szCs w:val="24"/>
        </w:rPr>
      </w:pPr>
      <w:r>
        <w:rPr>
          <w:rStyle w:val="Carpredefinitoparagrafo1"/>
          <w:sz w:val="24"/>
          <w:szCs w:val="24"/>
        </w:rPr>
        <w:t>“</w:t>
      </w:r>
      <w:r w:rsidR="00CF63A6" w:rsidRPr="00A322E3">
        <w:rPr>
          <w:iCs/>
          <w:sz w:val="24"/>
          <w:szCs w:val="24"/>
        </w:rPr>
        <w:t>Questa mostra è un’opportunità culturale straordinaria per Monza</w:t>
      </w:r>
      <w:r>
        <w:rPr>
          <w:iCs/>
          <w:sz w:val="24"/>
          <w:szCs w:val="24"/>
        </w:rPr>
        <w:t xml:space="preserve"> </w:t>
      </w:r>
      <w:r w:rsidRPr="00A322E3">
        <w:rPr>
          <w:sz w:val="24"/>
          <w:szCs w:val="24"/>
        </w:rPr>
        <w:t xml:space="preserve">– </w:t>
      </w:r>
      <w:r w:rsidR="00CF63A6" w:rsidRPr="00A322E3">
        <w:rPr>
          <w:iCs/>
          <w:sz w:val="24"/>
          <w:szCs w:val="24"/>
        </w:rPr>
        <w:t xml:space="preserve">spiega l’Assessore alla Cultura </w:t>
      </w:r>
      <w:r w:rsidR="00CF63A6" w:rsidRPr="00A322E3">
        <w:rPr>
          <w:b/>
          <w:iCs/>
          <w:sz w:val="24"/>
          <w:szCs w:val="24"/>
        </w:rPr>
        <w:t>Massimiliano Longo</w:t>
      </w:r>
      <w:r>
        <w:rPr>
          <w:b/>
          <w:iCs/>
          <w:sz w:val="24"/>
          <w:szCs w:val="24"/>
        </w:rPr>
        <w:t xml:space="preserve"> </w:t>
      </w:r>
      <w:r w:rsidRPr="00A322E3">
        <w:rPr>
          <w:sz w:val="24"/>
          <w:szCs w:val="24"/>
        </w:rPr>
        <w:t xml:space="preserve">– </w:t>
      </w:r>
      <w:r w:rsidR="00CF63A6" w:rsidRPr="00A322E3">
        <w:rPr>
          <w:iCs/>
          <w:sz w:val="24"/>
          <w:szCs w:val="24"/>
        </w:rPr>
        <w:t>Ma è anche un’occasione per sfruttare il potenziale attrattivo di Antonio Ligabue a vantaggio della città: per attrarre visitatori, anche da fuori città e fuori regione, per tornare a mostrare l'arte e il bello in presenza, per far scoprire o riscoprire la straordinaria bellezza della nostra Villa Reale e per dare ossigeno all'indotto e all'economia locale. Per tutti questi motivi abbiamo creduto e scommesso su questa mostra</w:t>
      </w:r>
      <w:r w:rsidR="00CF63A6" w:rsidRPr="00A322E3">
        <w:rPr>
          <w:rStyle w:val="Enfasicorsivo"/>
          <w:i w:val="0"/>
          <w:sz w:val="24"/>
          <w:szCs w:val="24"/>
        </w:rPr>
        <w:t xml:space="preserve"> che, ne siamo certi, consentirà al visitatore di apprezzare la forza naturale e istintiva del genio di Antonio Ligabue e di condividere un percorso artistico fuori dal </w:t>
      </w:r>
      <w:proofErr w:type="gramStart"/>
      <w:r w:rsidR="00CF63A6" w:rsidRPr="00A322E3">
        <w:rPr>
          <w:rStyle w:val="Enfasicorsivo"/>
          <w:i w:val="0"/>
          <w:sz w:val="24"/>
          <w:szCs w:val="24"/>
        </w:rPr>
        <w:t>comune</w:t>
      </w:r>
      <w:r w:rsidRPr="00A322E3">
        <w:rPr>
          <w:rStyle w:val="Carpredefinitoparagrafo1"/>
          <w:i/>
          <w:sz w:val="24"/>
          <w:szCs w:val="24"/>
        </w:rPr>
        <w:t>“</w:t>
      </w:r>
      <w:proofErr w:type="gramEnd"/>
      <w:r w:rsidR="00CF63A6" w:rsidRPr="00A322E3">
        <w:rPr>
          <w:i/>
          <w:sz w:val="24"/>
          <w:szCs w:val="24"/>
        </w:rPr>
        <w:t>.</w:t>
      </w:r>
    </w:p>
    <w:p w14:paraId="1FC62325" w14:textId="77777777" w:rsidR="00CF63A6" w:rsidRDefault="00CF63A6" w:rsidP="00CF63A6">
      <w:pPr>
        <w:spacing w:after="0" w:line="240" w:lineRule="auto"/>
        <w:jc w:val="both"/>
        <w:rPr>
          <w:sz w:val="24"/>
          <w:szCs w:val="24"/>
        </w:rPr>
      </w:pPr>
    </w:p>
    <w:p w14:paraId="0F3EFF23" w14:textId="77777777" w:rsidR="00CF63A6" w:rsidRDefault="00CF63A6" w:rsidP="00CF63A6">
      <w:pPr>
        <w:spacing w:after="12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sz w:val="24"/>
          <w:szCs w:val="24"/>
        </w:rPr>
        <w:t xml:space="preserve">Accompagna la mostra un catalogo </w:t>
      </w:r>
      <w:r>
        <w:rPr>
          <w:rStyle w:val="Carpredefinitoparagrafo1"/>
          <w:b/>
          <w:sz w:val="24"/>
          <w:szCs w:val="24"/>
        </w:rPr>
        <w:t>Skira</w:t>
      </w:r>
      <w:r>
        <w:rPr>
          <w:rStyle w:val="Carpredefinitoparagrafo1"/>
          <w:sz w:val="24"/>
          <w:szCs w:val="24"/>
        </w:rPr>
        <w:t xml:space="preserve"> con testi di Sandro Parmiggiani, Alberto </w:t>
      </w:r>
      <w:proofErr w:type="spellStart"/>
      <w:r>
        <w:rPr>
          <w:rStyle w:val="Carpredefinitoparagrafo1"/>
          <w:sz w:val="24"/>
          <w:szCs w:val="24"/>
        </w:rPr>
        <w:t>Manguel</w:t>
      </w:r>
      <w:proofErr w:type="spellEnd"/>
      <w:r>
        <w:rPr>
          <w:rStyle w:val="Carpredefinitoparagrafo1"/>
          <w:sz w:val="24"/>
          <w:szCs w:val="24"/>
        </w:rPr>
        <w:t xml:space="preserve">, Luciano </w:t>
      </w:r>
      <w:proofErr w:type="spellStart"/>
      <w:r>
        <w:rPr>
          <w:rStyle w:val="Carpredefinitoparagrafo1"/>
          <w:sz w:val="24"/>
          <w:szCs w:val="24"/>
        </w:rPr>
        <w:t>Manicardi</w:t>
      </w:r>
      <w:proofErr w:type="spellEnd"/>
      <w:r>
        <w:rPr>
          <w:rStyle w:val="Carpredefinitoparagrafo1"/>
          <w:sz w:val="24"/>
          <w:szCs w:val="24"/>
        </w:rPr>
        <w:t xml:space="preserve"> (priore della Comunità di Bose) e un’ampia sezione, ricca di immagini, dedicata alla ricostruzione del suo “mito”, a partire dai rotocalchi degli anni cinquanta e allo sceneggiato televisivo di Salvatore </w:t>
      </w:r>
      <w:proofErr w:type="spellStart"/>
      <w:r>
        <w:rPr>
          <w:rStyle w:val="Carpredefinitoparagrafo1"/>
          <w:sz w:val="24"/>
          <w:szCs w:val="24"/>
        </w:rPr>
        <w:t>Nocita</w:t>
      </w:r>
      <w:proofErr w:type="spellEnd"/>
      <w:r>
        <w:rPr>
          <w:rStyle w:val="Carpredefinitoparagrafo1"/>
          <w:sz w:val="24"/>
          <w:szCs w:val="24"/>
        </w:rPr>
        <w:t xml:space="preserve"> nel 1977 fino ai lavori a lui dedicati: la trilogia teatrale </w:t>
      </w:r>
      <w:r>
        <w:rPr>
          <w:rStyle w:val="Carpredefinitoparagrafo1"/>
          <w:i/>
          <w:sz w:val="24"/>
          <w:szCs w:val="24"/>
        </w:rPr>
        <w:t xml:space="preserve">Progetto Ligabue </w:t>
      </w:r>
      <w:r>
        <w:rPr>
          <w:rStyle w:val="Carpredefinitoparagrafo1"/>
          <w:sz w:val="24"/>
          <w:szCs w:val="24"/>
        </w:rPr>
        <w:t xml:space="preserve">di Mario Perrotta e il film </w:t>
      </w:r>
      <w:r>
        <w:rPr>
          <w:rStyle w:val="Carpredefinitoparagrafo1"/>
          <w:i/>
          <w:sz w:val="24"/>
          <w:szCs w:val="24"/>
        </w:rPr>
        <w:t xml:space="preserve">Volevo nascondermi </w:t>
      </w:r>
      <w:r>
        <w:rPr>
          <w:rStyle w:val="Carpredefinitoparagrafo1"/>
          <w:sz w:val="24"/>
          <w:szCs w:val="24"/>
        </w:rPr>
        <w:t xml:space="preserve">di Giorgio Diritti. </w:t>
      </w:r>
    </w:p>
    <w:p w14:paraId="7ECE9A22" w14:textId="77777777" w:rsidR="00CF63A6" w:rsidRDefault="00CF63A6" w:rsidP="00CF63A6">
      <w:pPr>
        <w:spacing w:after="0"/>
        <w:jc w:val="both"/>
        <w:rPr>
          <w:b/>
          <w:bCs/>
          <w:sz w:val="24"/>
          <w:szCs w:val="24"/>
        </w:rPr>
      </w:pPr>
      <w:r>
        <w:rPr>
          <w:rStyle w:val="Carpredefinitoparagrafo1"/>
          <w:sz w:val="24"/>
          <w:szCs w:val="24"/>
        </w:rPr>
        <w:t xml:space="preserve">Per tutta la durata della rassegna, è in programma una serie di </w:t>
      </w:r>
      <w:r>
        <w:rPr>
          <w:rStyle w:val="Carpredefinitoparagrafo1"/>
          <w:b/>
          <w:bCs/>
          <w:sz w:val="24"/>
          <w:szCs w:val="24"/>
        </w:rPr>
        <w:t>attività didattiche, incontri e visite guidate gratuite per bambini e adulti</w:t>
      </w:r>
      <w:r>
        <w:rPr>
          <w:rStyle w:val="Carpredefinitoparagrafo1"/>
          <w:sz w:val="24"/>
          <w:szCs w:val="24"/>
        </w:rPr>
        <w:t>.</w:t>
      </w:r>
    </w:p>
    <w:p w14:paraId="56FC01F0" w14:textId="77777777" w:rsidR="00CF63A6" w:rsidRDefault="00CF63A6" w:rsidP="00CF63A6">
      <w:pPr>
        <w:spacing w:after="0"/>
        <w:jc w:val="both"/>
        <w:rPr>
          <w:b/>
          <w:bCs/>
          <w:sz w:val="24"/>
          <w:szCs w:val="24"/>
        </w:rPr>
      </w:pPr>
    </w:p>
    <w:p w14:paraId="1CE32A22" w14:textId="77777777" w:rsidR="00CF63A6" w:rsidRDefault="00CF63A6" w:rsidP="00CF63A6">
      <w:pPr>
        <w:spacing w:after="0"/>
        <w:jc w:val="both"/>
        <w:rPr>
          <w:sz w:val="24"/>
          <w:szCs w:val="24"/>
        </w:rPr>
      </w:pPr>
      <w:r>
        <w:rPr>
          <w:rStyle w:val="Carpredefinitoparagrafo1"/>
          <w:b/>
          <w:bCs/>
          <w:sz w:val="24"/>
          <w:szCs w:val="24"/>
        </w:rPr>
        <w:t>Una mostra family friendly</w:t>
      </w:r>
      <w:r>
        <w:rPr>
          <w:rStyle w:val="Carpredefinitoparagrafo1"/>
          <w:sz w:val="24"/>
          <w:szCs w:val="24"/>
        </w:rPr>
        <w:t>, con un percorso creato ad hoc per i bambini, un kit didattico in omaggio da ritirare in biglietteria appositamente studiato per la visita dei più piccoli. Un’opera ad “altezza bambino” attenderà i giovani visitatori per un’esperienza immersiva a loro dedicata.</w:t>
      </w:r>
    </w:p>
    <w:p w14:paraId="51D41AF0" w14:textId="77777777" w:rsidR="00CF63A6" w:rsidRDefault="00CF63A6" w:rsidP="00CF63A6">
      <w:pPr>
        <w:spacing w:after="0"/>
        <w:jc w:val="both"/>
        <w:rPr>
          <w:sz w:val="24"/>
          <w:szCs w:val="24"/>
        </w:rPr>
      </w:pPr>
    </w:p>
    <w:p w14:paraId="511A590E" w14:textId="77777777" w:rsidR="00CF63A6" w:rsidRDefault="00CF63A6" w:rsidP="00CF63A6">
      <w:pPr>
        <w:spacing w:after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b/>
          <w:sz w:val="24"/>
          <w:szCs w:val="24"/>
        </w:rPr>
        <w:t>Antonio Ligabue. Note biografiche</w:t>
      </w:r>
    </w:p>
    <w:p w14:paraId="7AD74F31" w14:textId="77777777" w:rsidR="00CF63A6" w:rsidRDefault="00CF63A6" w:rsidP="00CF63A6">
      <w:pPr>
        <w:spacing w:after="0"/>
        <w:jc w:val="both"/>
        <w:rPr>
          <w:sz w:val="24"/>
          <w:szCs w:val="24"/>
        </w:rPr>
      </w:pPr>
      <w:r>
        <w:rPr>
          <w:rStyle w:val="Carpredefinitoparagrafo1"/>
          <w:sz w:val="24"/>
          <w:szCs w:val="24"/>
        </w:rPr>
        <w:t>La triste odissea di Antonio Ligabue ha inizio il 18 dicembre 1899 a Zurigo e si conclude il 27 maggio 1965 a Gualtieri, dove era approdato il 9 agosto 1919, espulso dalla Svizzera, dopo un’infanzia e un’adolescenza segnate dall’emarginazione (a soli nove mesi di età fu affidato dalla madre a un’altra famiglia) e dall’insofferenza verso il mondo che lo circondava – a scuola, tuttavia, già si erano rivelati la sua passione e il suo talento per il disegno. A Gualtieri la sua vita resta durissima, soprattutto nei primi anni, in cui, per riuscire a vivere, fa lo scariolante sulle rive del Po. Inizia a dipingere alla fine degli anni venti, apprezzato da rari estimatori, tra i quali Marino Mazzacurati. Nel 1955 tiene la prima mostra personale a Gonzaga, in occasione della Fiera millenaria; nel 1961 un’esposizione a Roma, alla Galleria La Barcaccia, ne segna la consacrazione nazionale (“il caso Ligabue”), dopo un’intensa attività artistica, spesso incompresa e addirittura derisa, che nel tempo susciterà tuttavia l’ammirazione e l’interesse di collezionisti, critici e storici dell’arte. Tra le antologiche più recenti, si ricordano quella, con quasi duecento opere, tenuta nel 2005 a Palazzo Magnani di Reggio Emilia e a Palazzo Bentivoglio di Gualtieri, in occasione del quarantesimo anniversario della sua scomparsa, e la successiva mostra, sempre a Gualtieri, nel 2015, a cinquant’anni dalla morte.</w:t>
      </w:r>
    </w:p>
    <w:p w14:paraId="3105F43A" w14:textId="77777777" w:rsidR="00CF63A6" w:rsidRDefault="00CF63A6" w:rsidP="00CF63A6">
      <w:pPr>
        <w:spacing w:after="0"/>
        <w:jc w:val="both"/>
        <w:rPr>
          <w:sz w:val="24"/>
          <w:szCs w:val="24"/>
        </w:rPr>
      </w:pPr>
    </w:p>
    <w:p w14:paraId="4C771E6D" w14:textId="77777777" w:rsidR="00CF63A6" w:rsidRDefault="00CF63A6" w:rsidP="00CF63A6">
      <w:pPr>
        <w:spacing w:after="0"/>
        <w:jc w:val="both"/>
        <w:rPr>
          <w:sz w:val="24"/>
          <w:szCs w:val="24"/>
        </w:rPr>
      </w:pPr>
      <w:r>
        <w:rPr>
          <w:rStyle w:val="Carpredefinitoparagrafo1"/>
          <w:sz w:val="24"/>
          <w:szCs w:val="24"/>
        </w:rPr>
        <w:t>Monza, gennaio 2022</w:t>
      </w:r>
    </w:p>
    <w:p w14:paraId="10D70EC5" w14:textId="77777777" w:rsidR="00CF63A6" w:rsidRDefault="00CF63A6" w:rsidP="00CF63A6">
      <w:pPr>
        <w:rPr>
          <w:sz w:val="24"/>
          <w:szCs w:val="24"/>
        </w:rPr>
      </w:pPr>
    </w:p>
    <w:p w14:paraId="255E66DF" w14:textId="77777777" w:rsidR="00CF63A6" w:rsidRDefault="00CF63A6" w:rsidP="00CF63A6">
      <w:pPr>
        <w:pageBreakBefore/>
        <w:spacing w:after="0"/>
        <w:jc w:val="both"/>
      </w:pPr>
    </w:p>
    <w:p w14:paraId="319D418B" w14:textId="77777777" w:rsidR="00CF63A6" w:rsidRDefault="00CF63A6" w:rsidP="00CF63A6">
      <w:pPr>
        <w:spacing w:after="0"/>
        <w:jc w:val="both"/>
      </w:pPr>
      <w:r>
        <w:rPr>
          <w:rStyle w:val="Carpredefinitoparagrafo1"/>
          <w:b/>
          <w:bCs/>
        </w:rPr>
        <w:t>ANTONIO LIGABUE. L’UOMO, L’ARTISTA</w:t>
      </w:r>
    </w:p>
    <w:p w14:paraId="78E844BD" w14:textId="77777777" w:rsidR="00CF63A6" w:rsidRPr="00F03804" w:rsidRDefault="00CF63A6" w:rsidP="00CF63A6">
      <w:pPr>
        <w:spacing w:after="0"/>
        <w:jc w:val="both"/>
        <w:rPr>
          <w:rStyle w:val="Carpredefinitoparagrafo1"/>
          <w:b/>
          <w:bCs/>
        </w:rPr>
      </w:pPr>
      <w:r w:rsidRPr="00F03804">
        <w:t>Monza, Orangerie della Villa Reale (viale Brianza 1)</w:t>
      </w:r>
    </w:p>
    <w:p w14:paraId="01A1FF4D" w14:textId="77777777" w:rsidR="00CF63A6" w:rsidRDefault="00CF63A6" w:rsidP="00CF63A6">
      <w:pPr>
        <w:spacing w:after="0"/>
        <w:jc w:val="both"/>
      </w:pPr>
      <w:r w:rsidRPr="00F03804">
        <w:rPr>
          <w:rStyle w:val="Carpredefinitoparagrafo1"/>
          <w:b/>
          <w:bCs/>
        </w:rPr>
        <w:t>11 febbraio – 1° maggio 2022</w:t>
      </w:r>
    </w:p>
    <w:p w14:paraId="3ECBCB2B" w14:textId="77777777" w:rsidR="00CF63A6" w:rsidRDefault="00CF63A6" w:rsidP="00CF63A6">
      <w:pPr>
        <w:spacing w:after="0"/>
        <w:jc w:val="both"/>
      </w:pPr>
    </w:p>
    <w:p w14:paraId="2B3E122E" w14:textId="77777777" w:rsidR="00CF63A6" w:rsidRDefault="00CF63A6" w:rsidP="00CF63A6">
      <w:pPr>
        <w:spacing w:after="0"/>
        <w:jc w:val="both"/>
      </w:pPr>
      <w:r>
        <w:rPr>
          <w:rStyle w:val="Carpredefinitoparagrafo1"/>
          <w:b/>
          <w:bCs/>
        </w:rPr>
        <w:t>Biglietti</w:t>
      </w:r>
    </w:p>
    <w:p w14:paraId="074C40B0" w14:textId="77777777" w:rsidR="00CF63A6" w:rsidRDefault="00CF63A6" w:rsidP="00CF63A6">
      <w:pPr>
        <w:spacing w:after="0"/>
        <w:jc w:val="both"/>
      </w:pPr>
    </w:p>
    <w:p w14:paraId="135A487A" w14:textId="77777777" w:rsidR="00CF63A6" w:rsidRDefault="00CF63A6" w:rsidP="00CF63A6">
      <w:pPr>
        <w:spacing w:after="0"/>
        <w:jc w:val="both"/>
      </w:pPr>
      <w:r>
        <w:rPr>
          <w:color w:val="000000"/>
        </w:rPr>
        <w:t>Intero 12€</w:t>
      </w:r>
    </w:p>
    <w:p w14:paraId="099B2E11" w14:textId="77777777" w:rsidR="00CF63A6" w:rsidRDefault="00CF63A6" w:rsidP="00CF63A6">
      <w:pPr>
        <w:spacing w:after="0"/>
        <w:jc w:val="both"/>
      </w:pPr>
    </w:p>
    <w:p w14:paraId="2142E911" w14:textId="77777777" w:rsidR="00CF63A6" w:rsidRDefault="00CF63A6" w:rsidP="00CF63A6">
      <w:pPr>
        <w:spacing w:after="0"/>
        <w:jc w:val="both"/>
        <w:rPr>
          <w:color w:val="000000"/>
        </w:rPr>
      </w:pPr>
      <w:r>
        <w:rPr>
          <w:color w:val="000000"/>
        </w:rPr>
        <w:t>Ridotto 10€</w:t>
      </w:r>
    </w:p>
    <w:p w14:paraId="1EF3EF12" w14:textId="77777777" w:rsidR="00CF63A6" w:rsidRDefault="00CF63A6" w:rsidP="00CF63A6">
      <w:pPr>
        <w:spacing w:after="0"/>
        <w:jc w:val="both"/>
      </w:pPr>
      <w:r>
        <w:rPr>
          <w:color w:val="000000"/>
        </w:rPr>
        <w:t>(ragazzi dai 13 anni ai 18 anni, over 65, possessori del biglietto dei Musei Civici di Monza – Casa degli Umiliati)</w:t>
      </w:r>
    </w:p>
    <w:p w14:paraId="0F273A5E" w14:textId="77777777" w:rsidR="00CF63A6" w:rsidRDefault="00CF63A6" w:rsidP="00CF63A6">
      <w:pPr>
        <w:spacing w:after="0"/>
        <w:jc w:val="both"/>
      </w:pPr>
    </w:p>
    <w:p w14:paraId="6EF6DDCB" w14:textId="77777777" w:rsidR="00CF63A6" w:rsidRDefault="00CF63A6" w:rsidP="00CF63A6">
      <w:pPr>
        <w:spacing w:after="0"/>
        <w:jc w:val="both"/>
        <w:rPr>
          <w:color w:val="000000"/>
        </w:rPr>
      </w:pPr>
      <w:r>
        <w:rPr>
          <w:color w:val="000000"/>
        </w:rPr>
        <w:t xml:space="preserve">Bambini 5€ </w:t>
      </w:r>
    </w:p>
    <w:p w14:paraId="0FA7B70D" w14:textId="77777777" w:rsidR="00CF63A6" w:rsidRDefault="00CF63A6" w:rsidP="00CF63A6">
      <w:pPr>
        <w:spacing w:after="0"/>
        <w:jc w:val="both"/>
      </w:pPr>
      <w:r>
        <w:rPr>
          <w:color w:val="000000"/>
        </w:rPr>
        <w:t>(dai 7 ai 12 anni)</w:t>
      </w:r>
    </w:p>
    <w:p w14:paraId="30261C67" w14:textId="77777777" w:rsidR="00CF63A6" w:rsidRDefault="00CF63A6" w:rsidP="00CF63A6">
      <w:pPr>
        <w:spacing w:after="0"/>
        <w:jc w:val="both"/>
      </w:pPr>
    </w:p>
    <w:p w14:paraId="411C7B7A" w14:textId="77777777" w:rsidR="00CF63A6" w:rsidRDefault="00CF63A6" w:rsidP="00CF63A6">
      <w:pPr>
        <w:spacing w:after="0"/>
        <w:jc w:val="both"/>
      </w:pPr>
      <w:r>
        <w:rPr>
          <w:rFonts w:eastAsia="Helvetica-Bold"/>
          <w:color w:val="000000"/>
        </w:rPr>
        <w:t>Gratuito:</w:t>
      </w:r>
      <w:r>
        <w:rPr>
          <w:rFonts w:eastAsia="Helvetica"/>
          <w:color w:val="000000"/>
        </w:rPr>
        <w:t xml:space="preserve"> visitatori disabili muniti di certificazione attestante una invalidità superiore al 74%, 1 accompagnatore visitatore disabile solo in caso di non autosufficienza, giornalisti con tessera in corso di validità, bambini fino ai 6 anni, accompagnatore scolaresche (2 per gruppo), accompagnatore gruppi adulti (1 per gruppo), possessori abbonamenti Musei Lombardia Milano.</w:t>
      </w:r>
    </w:p>
    <w:p w14:paraId="7CB9CBE9" w14:textId="77777777" w:rsidR="00CF63A6" w:rsidRDefault="00CF63A6" w:rsidP="00CF63A6">
      <w:pPr>
        <w:spacing w:after="0"/>
        <w:jc w:val="both"/>
      </w:pPr>
    </w:p>
    <w:p w14:paraId="7ED0AC9E" w14:textId="77777777" w:rsidR="00CF63A6" w:rsidRDefault="00CF63A6" w:rsidP="00CF63A6">
      <w:pPr>
        <w:spacing w:after="0"/>
        <w:jc w:val="both"/>
      </w:pPr>
      <w:r>
        <w:rPr>
          <w:rStyle w:val="Carpredefinitoparagrafo1"/>
          <w:b/>
          <w:bCs/>
        </w:rPr>
        <w:t>Orari</w:t>
      </w:r>
    </w:p>
    <w:p w14:paraId="267B16B9" w14:textId="77777777" w:rsidR="00CF63A6" w:rsidRDefault="00CF63A6" w:rsidP="00CF63A6">
      <w:pPr>
        <w:spacing w:after="0"/>
        <w:jc w:val="both"/>
      </w:pPr>
    </w:p>
    <w:p w14:paraId="5B236B48" w14:textId="77777777" w:rsidR="00CF63A6" w:rsidRDefault="00CF63A6" w:rsidP="00CF63A6">
      <w:pPr>
        <w:spacing w:after="0"/>
        <w:jc w:val="both"/>
        <w:rPr>
          <w:rStyle w:val="Carpredefinitoparagrafo1"/>
        </w:rPr>
      </w:pPr>
      <w:r>
        <w:rPr>
          <w:rStyle w:val="Carpredefinitoparagrafo1"/>
          <w:i/>
          <w:iCs/>
        </w:rPr>
        <w:t>Lunedì e martedì chiuso</w:t>
      </w:r>
    </w:p>
    <w:p w14:paraId="78D78C35" w14:textId="77777777" w:rsidR="00CF63A6" w:rsidRDefault="00CF63A6" w:rsidP="00CF63A6">
      <w:pPr>
        <w:spacing w:after="0"/>
        <w:jc w:val="both"/>
        <w:rPr>
          <w:rStyle w:val="Carpredefinitoparagrafo1"/>
        </w:rPr>
      </w:pPr>
      <w:r>
        <w:rPr>
          <w:rStyle w:val="Carpredefinitoparagrafo1"/>
        </w:rPr>
        <w:t>Mercoledì e giovedì 10.00 – 13.00/ 14.00 – 19.00</w:t>
      </w:r>
    </w:p>
    <w:p w14:paraId="002AD268" w14:textId="77777777" w:rsidR="00CF63A6" w:rsidRDefault="00CF63A6" w:rsidP="00CF63A6">
      <w:pPr>
        <w:spacing w:after="0"/>
        <w:jc w:val="both"/>
      </w:pPr>
      <w:r>
        <w:rPr>
          <w:rStyle w:val="Carpredefinitoparagrafo1"/>
        </w:rPr>
        <w:t>Venerdì, sabato e domenica 10.00 – 20.00</w:t>
      </w:r>
    </w:p>
    <w:p w14:paraId="05D68AB8" w14:textId="77777777" w:rsidR="00CF63A6" w:rsidRDefault="00CF63A6" w:rsidP="00CF63A6">
      <w:pPr>
        <w:spacing w:after="0"/>
        <w:jc w:val="both"/>
      </w:pPr>
    </w:p>
    <w:p w14:paraId="12946B65" w14:textId="77777777" w:rsidR="00CF63A6" w:rsidRDefault="00CF63A6" w:rsidP="00CF63A6">
      <w:pPr>
        <w:spacing w:after="0"/>
      </w:pPr>
      <w:r>
        <w:rPr>
          <w:b/>
          <w:bCs/>
          <w:color w:val="000000"/>
          <w:sz w:val="28"/>
          <w:szCs w:val="28"/>
        </w:rPr>
        <w:t>La mostra si svolge nel rispetto delle misure anticontagio da Covid-19.</w:t>
      </w:r>
    </w:p>
    <w:p w14:paraId="62E8CC87" w14:textId="77777777" w:rsidR="00CF63A6" w:rsidRDefault="00CF63A6" w:rsidP="00CF63A6">
      <w:pPr>
        <w:spacing w:after="0"/>
        <w:jc w:val="both"/>
      </w:pPr>
    </w:p>
    <w:p w14:paraId="17FB51F7" w14:textId="77777777" w:rsidR="00CF63A6" w:rsidRDefault="00CF63A6" w:rsidP="00CF63A6">
      <w:pPr>
        <w:spacing w:after="0"/>
        <w:jc w:val="both"/>
        <w:rPr>
          <w:rStyle w:val="Collegamentoipertestuale"/>
        </w:rPr>
      </w:pPr>
      <w:r>
        <w:rPr>
          <w:rStyle w:val="Carpredefinitoparagrafo1"/>
          <w:b/>
          <w:bCs/>
        </w:rPr>
        <w:t>Per informazioni</w:t>
      </w:r>
    </w:p>
    <w:p w14:paraId="1F8436B7" w14:textId="77777777" w:rsidR="00CF63A6" w:rsidRDefault="00CF63A6" w:rsidP="00CF63A6">
      <w:pPr>
        <w:spacing w:after="0"/>
        <w:jc w:val="both"/>
      </w:pPr>
      <w:r>
        <w:rPr>
          <w:rStyle w:val="Collegamentoipertestuale"/>
        </w:rPr>
        <w:t>mostraligabuemonza@gmail.com</w:t>
      </w:r>
    </w:p>
    <w:p w14:paraId="2E33D6FC" w14:textId="77777777" w:rsidR="00CF63A6" w:rsidRDefault="00F03804" w:rsidP="00CF63A6">
      <w:pPr>
        <w:spacing w:after="0"/>
        <w:jc w:val="both"/>
      </w:pPr>
      <w:hyperlink r:id="rId9" w:anchor="_blank" w:history="1">
        <w:r w:rsidR="00CF63A6">
          <w:rPr>
            <w:rStyle w:val="Collegamentoipertestuale"/>
          </w:rPr>
          <w:t>www.vidicultural.com</w:t>
        </w:r>
      </w:hyperlink>
    </w:p>
    <w:p w14:paraId="15CB467C" w14:textId="77777777" w:rsidR="00CF63A6" w:rsidRDefault="00CF63A6" w:rsidP="00CF63A6">
      <w:pPr>
        <w:spacing w:after="0"/>
        <w:jc w:val="both"/>
      </w:pPr>
    </w:p>
    <w:p w14:paraId="325BBAB8" w14:textId="77777777" w:rsidR="00CF63A6" w:rsidRDefault="00CF63A6" w:rsidP="00CF63A6">
      <w:pPr>
        <w:spacing w:after="0"/>
        <w:jc w:val="both"/>
      </w:pPr>
      <w:r>
        <w:rPr>
          <w:rStyle w:val="Carpredefinitoparagrafo1"/>
          <w:b/>
        </w:rPr>
        <w:t>Ufficio stampa Comune di Monza</w:t>
      </w:r>
    </w:p>
    <w:p w14:paraId="0416FD1D" w14:textId="77777777" w:rsidR="00CF63A6" w:rsidRDefault="00CF63A6" w:rsidP="00CF63A6">
      <w:pPr>
        <w:spacing w:after="0"/>
        <w:jc w:val="both"/>
      </w:pPr>
      <w:r>
        <w:t>Marta Caratti</w:t>
      </w:r>
    </w:p>
    <w:p w14:paraId="00F8F3F7" w14:textId="65260F00" w:rsidR="00CF63A6" w:rsidRDefault="00CF63A6" w:rsidP="00CF63A6">
      <w:pPr>
        <w:spacing w:after="0"/>
        <w:jc w:val="both"/>
      </w:pPr>
      <w:r>
        <w:t>Tel. 039/2372301 - 2221</w:t>
      </w:r>
    </w:p>
    <w:p w14:paraId="69B40792" w14:textId="77777777" w:rsidR="00CF63A6" w:rsidRDefault="00F03804" w:rsidP="00CF63A6">
      <w:pPr>
        <w:spacing w:after="0"/>
        <w:jc w:val="both"/>
      </w:pPr>
      <w:hyperlink r:id="rId10" w:anchor="_blank" w:history="1">
        <w:r w:rsidR="00CF63A6">
          <w:rPr>
            <w:rStyle w:val="Collegamentoipertestuale"/>
          </w:rPr>
          <w:t>relazioniesterne@comune.monza.it</w:t>
        </w:r>
      </w:hyperlink>
    </w:p>
    <w:p w14:paraId="3A9358C3" w14:textId="77777777" w:rsidR="00CF63A6" w:rsidRDefault="00CF63A6" w:rsidP="00CF63A6">
      <w:pPr>
        <w:spacing w:after="0"/>
        <w:jc w:val="both"/>
      </w:pPr>
    </w:p>
    <w:p w14:paraId="41C10549" w14:textId="77777777" w:rsidR="00CF63A6" w:rsidRDefault="00CF63A6" w:rsidP="00CF63A6">
      <w:pPr>
        <w:spacing w:after="0"/>
        <w:jc w:val="both"/>
        <w:rPr>
          <w:b/>
        </w:rPr>
      </w:pPr>
    </w:p>
    <w:p w14:paraId="24F49032" w14:textId="77777777" w:rsidR="00CF63A6" w:rsidRDefault="00CF63A6" w:rsidP="00CF63A6">
      <w:pPr>
        <w:spacing w:after="0"/>
        <w:jc w:val="both"/>
        <w:rPr>
          <w:rStyle w:val="Carpredefinitoparagrafo1"/>
          <w:b/>
          <w:bCs/>
        </w:rPr>
      </w:pPr>
      <w:r>
        <w:rPr>
          <w:rStyle w:val="Carpredefinitoparagrafo1"/>
          <w:b/>
        </w:rPr>
        <w:t>Ufficio stampa mostra</w:t>
      </w:r>
    </w:p>
    <w:p w14:paraId="554C9D5D" w14:textId="77777777" w:rsidR="00CF63A6" w:rsidRDefault="00CF63A6" w:rsidP="00CF63A6">
      <w:pPr>
        <w:spacing w:after="0"/>
        <w:jc w:val="both"/>
        <w:rPr>
          <w:rStyle w:val="Carpredefinitoparagrafo1"/>
          <w:bCs/>
        </w:rPr>
      </w:pPr>
      <w:r>
        <w:rPr>
          <w:rStyle w:val="Carpredefinitoparagrafo1"/>
          <w:b/>
          <w:bCs/>
        </w:rPr>
        <w:t>CLP Relazioni Pubbliche</w:t>
      </w:r>
    </w:p>
    <w:p w14:paraId="773DD265" w14:textId="3CC07523" w:rsidR="00CF63A6" w:rsidRDefault="00CF63A6" w:rsidP="00CF63A6">
      <w:pPr>
        <w:spacing w:after="0" w:line="100" w:lineRule="atLeast"/>
        <w:jc w:val="both"/>
      </w:pPr>
      <w:r>
        <w:rPr>
          <w:rStyle w:val="Carpredefinitoparagrafo1"/>
          <w:bCs/>
        </w:rPr>
        <w:t xml:space="preserve">Clara Cervia | tel. 02.36755700 | </w:t>
      </w:r>
      <w:hyperlink r:id="rId11" w:history="1">
        <w:r>
          <w:rPr>
            <w:rStyle w:val="Carpredefinitoparagrafo1"/>
            <w:bCs/>
          </w:rPr>
          <w:t xml:space="preserve">clara.cervia@clp1968.it </w:t>
        </w:r>
      </w:hyperlink>
      <w:r>
        <w:rPr>
          <w:rStyle w:val="Carpredefinitoparagrafo1"/>
          <w:bCs/>
        </w:rPr>
        <w:t xml:space="preserve">| </w:t>
      </w:r>
      <w:hyperlink r:id="rId12" w:anchor="_blank" w:history="1">
        <w:r>
          <w:rPr>
            <w:rStyle w:val="Carpredefinitoparagrafo1"/>
            <w:bCs/>
          </w:rPr>
          <w:t>www.clp1968.it</w:t>
        </w:r>
      </w:hyperlink>
    </w:p>
    <w:p w14:paraId="25D352F2" w14:textId="514BA214" w:rsidR="002A2158" w:rsidRDefault="002A2158"/>
    <w:sectPr w:rsidR="002A2158" w:rsidSect="00974843">
      <w:headerReference w:type="first" r:id="rId13"/>
      <w:footerReference w:type="first" r:id="rId14"/>
      <w:pgSz w:w="11906" w:h="16838"/>
      <w:pgMar w:top="1417" w:right="1134" w:bottom="1701" w:left="1134" w:header="708" w:footer="1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B2BF" w14:textId="77777777" w:rsidR="00974843" w:rsidRDefault="00974843" w:rsidP="00974843">
      <w:pPr>
        <w:spacing w:after="0" w:line="240" w:lineRule="auto"/>
      </w:pPr>
      <w:r>
        <w:separator/>
      </w:r>
    </w:p>
  </w:endnote>
  <w:endnote w:type="continuationSeparator" w:id="0">
    <w:p w14:paraId="4584E350" w14:textId="77777777" w:rsidR="00974843" w:rsidRDefault="00974843" w:rsidP="0097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Bold"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AF77" w14:textId="32DFF3F8" w:rsidR="00974843" w:rsidRDefault="00974843">
    <w:pPr>
      <w:pStyle w:val="Pidipagina"/>
    </w:pPr>
    <w:r w:rsidRPr="00974843">
      <w:rPr>
        <w:noProof/>
      </w:rPr>
      <w:drawing>
        <wp:anchor distT="0" distB="0" distL="0" distR="0" simplePos="0" relativeHeight="251660288" behindDoc="0" locked="0" layoutInCell="1" allowOverlap="1" wp14:anchorId="642DCFA6" wp14:editId="5839936C">
          <wp:simplePos x="0" y="0"/>
          <wp:positionH relativeFrom="column">
            <wp:posOffset>453390</wp:posOffset>
          </wp:positionH>
          <wp:positionV relativeFrom="paragraph">
            <wp:posOffset>220980</wp:posOffset>
          </wp:positionV>
          <wp:extent cx="1197610" cy="528320"/>
          <wp:effectExtent l="0" t="0" r="2540" b="5080"/>
          <wp:wrapTopAndBottom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5283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43">
      <w:rPr>
        <w:noProof/>
      </w:rPr>
      <w:drawing>
        <wp:anchor distT="0" distB="0" distL="0" distR="0" simplePos="0" relativeHeight="251661312" behindDoc="0" locked="0" layoutInCell="1" allowOverlap="1" wp14:anchorId="4C840532" wp14:editId="0A6177B2">
          <wp:simplePos x="0" y="0"/>
          <wp:positionH relativeFrom="column">
            <wp:posOffset>2852420</wp:posOffset>
          </wp:positionH>
          <wp:positionV relativeFrom="paragraph">
            <wp:posOffset>264160</wp:posOffset>
          </wp:positionV>
          <wp:extent cx="988695" cy="477520"/>
          <wp:effectExtent l="0" t="0" r="1905" b="0"/>
          <wp:wrapTopAndBottom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775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4843">
      <w:rPr>
        <w:noProof/>
      </w:rPr>
      <w:drawing>
        <wp:anchor distT="0" distB="0" distL="0" distR="0" simplePos="0" relativeHeight="251662336" behindDoc="0" locked="0" layoutInCell="1" allowOverlap="1" wp14:anchorId="7FC82C99" wp14:editId="55D5E93C">
          <wp:simplePos x="0" y="0"/>
          <wp:positionH relativeFrom="column">
            <wp:posOffset>5108575</wp:posOffset>
          </wp:positionH>
          <wp:positionV relativeFrom="paragraph">
            <wp:posOffset>264767</wp:posOffset>
          </wp:positionV>
          <wp:extent cx="545465" cy="528320"/>
          <wp:effectExtent l="0" t="0" r="6985" b="5080"/>
          <wp:wrapTopAndBottom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5283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DAE5" w14:textId="77777777" w:rsidR="00974843" w:rsidRDefault="00974843" w:rsidP="00974843">
      <w:pPr>
        <w:spacing w:after="0" w:line="240" w:lineRule="auto"/>
      </w:pPr>
      <w:r>
        <w:separator/>
      </w:r>
    </w:p>
  </w:footnote>
  <w:footnote w:type="continuationSeparator" w:id="0">
    <w:p w14:paraId="4B9B50C1" w14:textId="77777777" w:rsidR="00974843" w:rsidRDefault="00974843" w:rsidP="0097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9351" w14:textId="5E36DB06" w:rsidR="00974843" w:rsidRDefault="00974843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ADCADC" wp14:editId="707B34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580" cy="1619250"/>
          <wp:effectExtent l="0" t="0" r="1270" b="0"/>
          <wp:wrapSquare wrapText="bothSides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43"/>
    <w:rsid w:val="00227DAB"/>
    <w:rsid w:val="002A2158"/>
    <w:rsid w:val="003867C6"/>
    <w:rsid w:val="00422053"/>
    <w:rsid w:val="004D0A1F"/>
    <w:rsid w:val="006F7D8C"/>
    <w:rsid w:val="007203D2"/>
    <w:rsid w:val="00840703"/>
    <w:rsid w:val="00974843"/>
    <w:rsid w:val="009D142C"/>
    <w:rsid w:val="009D6E0F"/>
    <w:rsid w:val="00A322E3"/>
    <w:rsid w:val="00B148D0"/>
    <w:rsid w:val="00B37DA5"/>
    <w:rsid w:val="00BB549B"/>
    <w:rsid w:val="00BE5F4D"/>
    <w:rsid w:val="00C16852"/>
    <w:rsid w:val="00CF63A6"/>
    <w:rsid w:val="00E47F0B"/>
    <w:rsid w:val="00ED3505"/>
    <w:rsid w:val="00F03804"/>
    <w:rsid w:val="00F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002E9"/>
  <w15:chartTrackingRefBased/>
  <w15:docId w15:val="{6B03CB36-6A60-4241-AF34-B9E1ED1A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3A6"/>
    <w:pPr>
      <w:suppressAutoHyphens/>
      <w:spacing w:line="252" w:lineRule="auto"/>
      <w:textAlignment w:val="baseline"/>
    </w:pPr>
    <w:rPr>
      <w:rFonts w:ascii="Calibri" w:eastAsia="Arial Unicode MS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843"/>
    <w:pPr>
      <w:tabs>
        <w:tab w:val="center" w:pos="4819"/>
        <w:tab w:val="right" w:pos="9638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843"/>
  </w:style>
  <w:style w:type="paragraph" w:styleId="Pidipagina">
    <w:name w:val="footer"/>
    <w:basedOn w:val="Normale"/>
    <w:link w:val="PidipaginaCarattere"/>
    <w:uiPriority w:val="99"/>
    <w:unhideWhenUsed/>
    <w:rsid w:val="00974843"/>
    <w:pPr>
      <w:tabs>
        <w:tab w:val="center" w:pos="4819"/>
        <w:tab w:val="right" w:pos="9638"/>
      </w:tabs>
      <w:suppressAutoHyphens w:val="0"/>
      <w:spacing w:after="0" w:line="240" w:lineRule="auto"/>
      <w:textAlignment w:val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843"/>
  </w:style>
  <w:style w:type="character" w:customStyle="1" w:styleId="Carpredefinitoparagrafo1">
    <w:name w:val="Car. predefinito paragrafo1"/>
    <w:rsid w:val="00CF63A6"/>
  </w:style>
  <w:style w:type="character" w:styleId="Collegamentoipertestuale">
    <w:name w:val="Hyperlink"/>
    <w:rsid w:val="00CF63A6"/>
    <w:rPr>
      <w:color w:val="0563C1"/>
      <w:u w:val="single"/>
    </w:rPr>
  </w:style>
  <w:style w:type="character" w:styleId="Enfasicorsivo">
    <w:name w:val="Emphasis"/>
    <w:qFormat/>
    <w:rsid w:val="00CF6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elazioniesterne@comune.monza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vidicultural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FC822-D1C7-4458-AC6B-70EA3D220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7EE1F6-815B-4AF3-B9B5-BD8634045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35D51A-32CE-4ECE-8AF8-415884281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7</cp:revision>
  <dcterms:created xsi:type="dcterms:W3CDTF">2022-01-14T08:25:00Z</dcterms:created>
  <dcterms:modified xsi:type="dcterms:W3CDTF">2022-01-20T13:23:00Z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