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spacing w:line="240" w:lineRule="auto"/>
        <w:ind w:right="855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right="855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right="855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right="855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right="855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ind w:right="855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55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INTARGET PHOTOLUX AWARD 2022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55" w:firstLine="0"/>
        <w:jc w:val="both"/>
        <w:rPr>
          <w:rFonts w:ascii="Times New Roman" w:cs="Times New Roman" w:eastAsia="Times New Roman" w:hAnsi="Times New Roman"/>
          <w:b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MICHEAL SWANN: AN ASCENSION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LOCATION: Palazzo Ducale, Cortile Carrara,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right="855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ind w:left="0" w:right="855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An Ascension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è un progetto che indaga i temi dell’identità queer, dell’amore, della speranza e della devozione. </w:t>
      </w:r>
    </w:p>
    <w:p w:rsidR="00000000" w:rsidDel="00000000" w:rsidP="00000000" w:rsidRDefault="00000000" w:rsidRPr="00000000" w14:paraId="0000000C">
      <w:pPr>
        <w:spacing w:line="240" w:lineRule="auto"/>
        <w:ind w:right="855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Nel marzo 2020 l’artista e il suo partner, dopo cinque anni insieme, decidono di ufficializzare la propria relazione e impegnarsi per la vita. </w:t>
      </w:r>
    </w:p>
    <w:p w:rsidR="00000000" w:rsidDel="00000000" w:rsidP="00000000" w:rsidRDefault="00000000" w:rsidRPr="00000000" w14:paraId="0000000D">
      <w:pPr>
        <w:spacing w:line="240" w:lineRule="auto"/>
        <w:ind w:left="0" w:right="855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Da bambino, Swann riceve un’educazione cattolica, che considera peccato qualsiasi inclinazione diversa da quella eterosessuale. Quando si allontana dal cammino di fede, sperimenta i primi sentimenti omosessuali, o almeno quelli che per la prima volta riesce consapevolmente a riconoscere come tali. Da allora, si fanno chiare la direzione e la consapevolezza della propria sessualità; ma permane il senso di colpa. Nonostante abbia dichiarato apertamente la propria omosessualità con la famiglia e gli amici più intimi sin dall’età di diciotto anni, non riusce a sfuggire alla visione di se stesso, sposato e con una famiglia, al fianco di una donna. Nonostante il rapporto con la propria sessualità sia cambiato e maturato, sente ancora incombere su di sé l’ombra della colpa e del giudizio cattolico. </w:t>
      </w:r>
    </w:p>
    <w:p w:rsidR="00000000" w:rsidDel="00000000" w:rsidP="00000000" w:rsidRDefault="00000000" w:rsidRPr="00000000" w14:paraId="0000000E">
      <w:pPr>
        <w:spacing w:line="240" w:lineRule="auto"/>
        <w:ind w:right="855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Questo progetto è un modo per penetrare queste ombre e riempirle con la luce della speranza che sprigiona dalla devozione per il suo compagno. </w:t>
      </w:r>
    </w:p>
    <w:p w:rsidR="00000000" w:rsidDel="00000000" w:rsidP="00000000" w:rsidRDefault="00000000" w:rsidRPr="00000000" w14:paraId="0000000F">
      <w:pPr>
        <w:spacing w:line="240" w:lineRule="auto"/>
        <w:ind w:left="0" w:right="855" w:firstLine="0"/>
        <w:jc w:val="both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serie combina un immaginario simbolico e metaforico con il diario intimo che racconta gli spazi e i corpi che Swann condivide con il compagno. Mentre guarda indietro nel tempo, al sé adolescente, l’artista proietta il proprio sguardo in avanti, alla promessa della benedizione matrimoniale e dell’unità queer.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55" w:firstLine="0"/>
        <w:jc w:val="both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ind w:right="855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Michael Swann</w:t>
        <w:br w:type="textWrapping"/>
        <w:t xml:space="preserve">(Birmingham, Gran Bretagna, 1990)</w:t>
      </w:r>
    </w:p>
    <w:p w:rsidR="00000000" w:rsidDel="00000000" w:rsidP="00000000" w:rsidRDefault="00000000" w:rsidRPr="00000000" w14:paraId="00000012">
      <w:pPr>
        <w:spacing w:line="240" w:lineRule="auto"/>
        <w:ind w:right="855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br w:type="textWrapping"/>
        <w:t xml:space="preserve">Michael Swann ha recentemente completato un Master in fotografia alla University of the West of England (UWE Bristol). La sua ricerca indaga i diversi aspetti della fede religiosa, del misticismo e della fenomenologia, nell’intenzione di capire come la fotografia possa contribuire alla loro comprensione e rappresentazione. Nel suo ultimo lavoro,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Noema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(2018-20), Swann esplora due luoghi nei quali si è avuta testimonianza di apparizioni mariane alla ricerca dei segni e della presenza della Vergine Maria: il progetto è stato finalista al PHmuseum Photography Grant 2021 e all’ISSP SELF PUBLISH RIGA Dummy Award 2021. Swann è stato selezionato tra i BJP’s Ones to Watch del 2020, è membro di Futures Photography talent platform ed ha vinto la Landskrona Artist Residency. Vive e lavora a Bristol.</w:t>
      </w:r>
    </w:p>
    <w:p w:rsidR="00000000" w:rsidDel="00000000" w:rsidP="00000000" w:rsidRDefault="00000000" w:rsidRPr="00000000" w14:paraId="00000013">
      <w:pPr>
        <w:spacing w:line="240" w:lineRule="auto"/>
        <w:ind w:right="855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55" w:firstLine="0"/>
        <w:jc w:val="both"/>
        <w:rPr>
          <w:rFonts w:ascii="Calibri" w:cs="Calibri" w:eastAsia="Calibri" w:hAnsi="Calibri"/>
          <w:b w:val="1"/>
          <w:sz w:val="22"/>
          <w:szCs w:val="22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highlight w:val="white"/>
          <w:rtl w:val="0"/>
        </w:rPr>
        <w:t xml:space="preserve">INTARGET PHOTOLUX AWARD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5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L’intarget Photolux Award giunge quest’anno alla sua terza edizione. </w:t>
        <w:br w:type="textWrapping"/>
        <w:t xml:space="preserve">Una open call internazionale rivolta ai fotografi, alle fotografe e collettivi fotografici, professionisti/e e non, di qualsiasi genere e nazionalità promossa da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Photolux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intarget: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55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I progetti presentati devono proporre una lettura inedita e originale del tema del Festival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La giuria internazionale è composta da: Nicola Tanzini, fondatore e amministratore delegato intarget (Presidente); Aaron Schuman, fotografo e curatore indipendente; Dimitri Beck, direttore della fotografia, Polka, Parigi.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55" w:firstLine="0"/>
        <w:jc w:val="both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55" w:firstLine="0"/>
        <w:jc w:val="both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55" w:firstLine="0"/>
        <w:jc w:val="both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55" w:firstLine="0"/>
        <w:jc w:val="both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55" w:firstLine="0"/>
        <w:jc w:val="both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55" w:firstLine="0"/>
        <w:jc w:val="both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55" w:firstLine="0"/>
        <w:jc w:val="both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55" w:firstLine="0"/>
        <w:jc w:val="both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55" w:firstLine="0"/>
        <w:jc w:val="both"/>
        <w:rPr>
          <w:rFonts w:ascii="Calibri" w:cs="Calibri" w:eastAsia="Calibri" w:hAnsi="Calibri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5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ind w:right="855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5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INTARGET GROUP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ind w:right="855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5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intarget: è un’agenzia leader nel marketing digitale in grado di costruire strategie di marca efficaci e misurabili. Da quasi vent’anni costruisce progetti strategici e globali per aziende che operano sui mercati internazionali grazie ad un team interculturale composto da oltre 130 talenti digitali. L’approccio ‘data-driven’ e la pianificazione integrata di tutte le leve del marketing digitale consentono oggi a intarget: di gestire con efficacia l’intero flusso della strategia di marca e presidiare il ‘customer journey’, garantendo ottimi risultati in termini di performance e massimizzazione degli investimenti.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ind w:right="855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5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Fin dai primi anni di attività intarget ha sempre creduto nella forza del binomio impresa e cultura trovando in esso un fattore capace di stimolare la creatività, creare legami e consolidare i valori che stanno alla base di ogni sfida imprenditoriale.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5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L’ambito della comunicazione ha in sé numerose sfaccettature espressive e la fotografia è da sempre uno dei mezzi più immediati di comunicazione visiva nel quale intarget crede e investe, in grado di raccontare storie e immortalare momenti storici.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855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Photolux, festival di caratura internazionale, con la sua manifestazione biennale rappresenta oggi uno dei principali eventi fotografici del territorio toscano del quale intarget è naturalmente legato per valori comuni, visione e dna territoriale.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ind w:right="855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right="855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1134" w:top="1417" w:left="1134" w:right="843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3" style="position:absolute;width:595.2pt;height:841.9pt;rotation:0;z-index:-503316481;mso-position-horizontal-relative:margin;mso-position-horizontal:center;mso-position-vertical-relative:margin;mso-position-vertical:center;" alt="/Volumes/Lavori/Lavori/Photolux/2013/CORPORATE/CARTA INTESTATA/ci_PHOTOLUX_newfiligrana.jpg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2" style="position:absolute;width:595.2pt;height:841.9pt;rotation:0;z-index:-503316481;mso-position-horizontal-relative:margin;mso-position-horizontal:center;mso-position-vertical-relative:margin;mso-position-vertical:center;" alt="/Volumes/Lavori/Lavori/Photolux/2013/CORPORATE/CARTA INTESTATA/ci_PHOTOLUX_newfiligrana.jpg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1" style="position:absolute;width:595.2pt;height:841.9pt;rotation:0;z-index:-503316481;mso-position-horizontal-relative:margin;mso-position-horizontal:center;mso-position-vertical-relative:margin;mso-position-vertical:center;" alt="/Volumes/Lavori/Lavori/Photolux/2013/CORPORATE/CARTA INTESTATA/ci_PHOTOLUX_newfiligrana.jpg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link w:val="Titolo1Carattere"/>
    <w:uiPriority w:val="9"/>
    <w:qFormat w:val="1"/>
    <w:rsid w:val="003003A2"/>
    <w:pPr>
      <w:spacing w:after="100" w:afterAutospacing="1" w:before="100" w:beforeAutospacing="1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272653"/>
    <w:rPr>
      <w:rFonts w:ascii="Lucida Grande" w:cs="Lucida Grande" w:hAnsi="Lucida Grande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272653"/>
    <w:rPr>
      <w:rFonts w:ascii="Lucida Grande" w:cs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nhideWhenUsed w:val="1"/>
    <w:rsid w:val="00272653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72653"/>
  </w:style>
  <w:style w:type="paragraph" w:styleId="Pidipagina">
    <w:name w:val="footer"/>
    <w:basedOn w:val="Normale"/>
    <w:link w:val="PidipaginaCarattere"/>
    <w:uiPriority w:val="99"/>
    <w:unhideWhenUsed w:val="1"/>
    <w:rsid w:val="00272653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72653"/>
  </w:style>
  <w:style w:type="paragraph" w:styleId="Paragrafoelenco">
    <w:name w:val="List Paragraph"/>
    <w:basedOn w:val="Normale"/>
    <w:uiPriority w:val="34"/>
    <w:qFormat w:val="1"/>
    <w:rsid w:val="00250824"/>
    <w:pPr>
      <w:ind w:left="720"/>
      <w:contextualSpacing w:val="1"/>
    </w:pPr>
    <w:rPr>
      <w:rFonts w:ascii="Verdana" w:cs="Times New Roman" w:hAnsi="Verdana"/>
      <w:lang w:eastAsia="fr-FR" w:val="fr-CA"/>
    </w:rPr>
  </w:style>
  <w:style w:type="character" w:styleId="apple-converted-space" w:customStyle="1">
    <w:name w:val="apple-converted-space"/>
    <w:basedOn w:val="Carpredefinitoparagrafo"/>
    <w:rsid w:val="00E13C11"/>
  </w:style>
  <w:style w:type="character" w:styleId="Titolo1Carattere" w:customStyle="1">
    <w:name w:val="Titolo 1 Carattere"/>
    <w:basedOn w:val="Carpredefinitoparagrafo"/>
    <w:link w:val="Titolo1"/>
    <w:uiPriority w:val="9"/>
    <w:rsid w:val="003003A2"/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paragraph" w:styleId="a" w:customStyle="1">
    <w:basedOn w:val="Normale"/>
    <w:next w:val="Corpotesto"/>
    <w:rsid w:val="00A75D1A"/>
    <w:pPr>
      <w:jc w:val="both"/>
    </w:pPr>
    <w:rPr>
      <w:rFonts w:ascii="Arial" w:cs="Arial" w:eastAsia="Arial Unicode MS" w:hAnsi="Arial"/>
      <w:sz w:val="22"/>
    </w:rPr>
  </w:style>
  <w:style w:type="paragraph" w:styleId="Corpotesto">
    <w:name w:val="Body Text"/>
    <w:basedOn w:val="Normale"/>
    <w:link w:val="CorpotestoCarattere"/>
    <w:uiPriority w:val="99"/>
    <w:semiHidden w:val="1"/>
    <w:unhideWhenUsed w:val="1"/>
    <w:rsid w:val="00A75D1A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 w:val="1"/>
    <w:rsid w:val="00A75D1A"/>
  </w:style>
  <w:style w:type="paragraph" w:styleId="NormaleWeb">
    <w:name w:val="Normal (Web)"/>
    <w:basedOn w:val="Normale"/>
    <w:uiPriority w:val="99"/>
    <w:semiHidden w:val="1"/>
    <w:unhideWhenUsed w:val="1"/>
    <w:rsid w:val="004A0BCA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character" w:styleId="Collegamentoipertestuale">
    <w:name w:val="Hyperlink"/>
    <w:basedOn w:val="Carpredefinitoparagrafo"/>
    <w:uiPriority w:val="99"/>
    <w:unhideWhenUsed w:val="1"/>
    <w:rsid w:val="00BF5EA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BF5EAD"/>
    <w:rPr>
      <w:color w:val="605e5c"/>
      <w:shd w:color="auto" w:fill="e1dfdd" w:val="clear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861944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customXml" Target="../customXML/item2.xml"/><Relationship Id="rId3" Type="http://schemas.openxmlformats.org/officeDocument/2006/relationships/fontTable" Target="fontTable.xml"/><Relationship Id="rId12" Type="http://schemas.openxmlformats.org/officeDocument/2006/relationships/footer" Target="footer1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11" Type="http://schemas.openxmlformats.org/officeDocument/2006/relationships/footer" Target="footer2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nc3QsWk4RcYHZBJHarGRjVF9lw==">AMUW2mWv+PxZMfksZiB+/B0FCTOsxH2ZGR61hsEx602ImNaLqwc4F8vt3QGpgT2Pghr2mDvIXOipvBTkGpTTr/N8ybr5M4p+zmBYPxTaJUsmPvoCWw3OePc=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A194BC34-B601-4BB8-B195-45972ABAB290}"/>
</file>

<file path=customXML/itemProps3.xml><?xml version="1.0" encoding="utf-8"?>
<ds:datastoreItem xmlns:ds="http://schemas.openxmlformats.org/officeDocument/2006/customXml" ds:itemID="{4F3DE6B8-0C5E-43C0-90ED-187DDBCC419F}"/>
</file>

<file path=customXML/itemProps4.xml><?xml version="1.0" encoding="utf-8"?>
<ds:datastoreItem xmlns:ds="http://schemas.openxmlformats.org/officeDocument/2006/customXml" ds:itemID="{571B97D8-FA0A-490A-A26A-1FAE254F3F2F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Mariano</dc:creator>
  <dcterms:created xsi:type="dcterms:W3CDTF">2022-03-29T14:18:00Z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