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8964A" w14:textId="77777777" w:rsidR="0042027E" w:rsidRDefault="00DD093E">
      <w:pPr>
        <w:ind w:left="-140"/>
        <w:jc w:val="center"/>
        <w:rPr>
          <w:b/>
          <w:color w:val="313131"/>
          <w:sz w:val="24"/>
          <w:szCs w:val="24"/>
          <w:highlight w:val="white"/>
          <w:u w:val="single"/>
        </w:rPr>
      </w:pPr>
      <w:r>
        <w:rPr>
          <w:b/>
          <w:noProof/>
          <w:color w:val="313131"/>
          <w:sz w:val="24"/>
          <w:szCs w:val="24"/>
          <w:highlight w:val="white"/>
          <w:u w:val="single"/>
          <w:lang w:val="it-IT"/>
        </w:rPr>
        <w:drawing>
          <wp:inline distT="114300" distB="114300" distL="114300" distR="114300" wp14:anchorId="6F08C2D4" wp14:editId="3E2722E5">
            <wp:extent cx="1025362" cy="12081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l="34799" t="24469" r="34402" b="23690"/>
                    <a:stretch>
                      <a:fillRect/>
                    </a:stretch>
                  </pic:blipFill>
                  <pic:spPr>
                    <a:xfrm>
                      <a:off x="0" y="0"/>
                      <a:ext cx="1025362" cy="1208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0EA808E" w14:textId="72B8F478" w:rsidR="0042027E" w:rsidRDefault="0042027E">
      <w:pPr>
        <w:ind w:left="-140"/>
        <w:jc w:val="both"/>
        <w:rPr>
          <w:b/>
          <w:color w:val="313131"/>
          <w:sz w:val="24"/>
          <w:szCs w:val="24"/>
          <w:highlight w:val="white"/>
          <w:u w:val="single"/>
        </w:rPr>
      </w:pPr>
    </w:p>
    <w:p w14:paraId="3C87845F" w14:textId="77777777" w:rsidR="00DD093E" w:rsidRPr="006162B8" w:rsidRDefault="00DD093E">
      <w:pPr>
        <w:ind w:left="-140"/>
        <w:jc w:val="both"/>
        <w:rPr>
          <w:b/>
          <w:color w:val="313131"/>
          <w:highlight w:val="white"/>
          <w:u w:val="single"/>
        </w:rPr>
      </w:pPr>
    </w:p>
    <w:p w14:paraId="1F52A21A" w14:textId="77777777" w:rsidR="0042027E" w:rsidRPr="006162B8" w:rsidRDefault="00DD093E">
      <w:pPr>
        <w:ind w:left="-140"/>
        <w:jc w:val="both"/>
        <w:rPr>
          <w:rFonts w:ascii="Arial Narrow" w:hAnsi="Arial Narrow"/>
          <w:b/>
          <w:color w:val="313131"/>
          <w:sz w:val="24"/>
          <w:szCs w:val="24"/>
          <w:highlight w:val="white"/>
          <w:u w:val="single"/>
        </w:rPr>
      </w:pPr>
      <w:r w:rsidRPr="006162B8">
        <w:rPr>
          <w:rFonts w:ascii="Arial Narrow" w:hAnsi="Arial Narrow"/>
          <w:b/>
          <w:color w:val="313131"/>
          <w:sz w:val="24"/>
          <w:szCs w:val="24"/>
          <w:highlight w:val="white"/>
          <w:u w:val="single"/>
        </w:rPr>
        <w:t>FONDAZIONE FASHION RESEARCH ITALY</w:t>
      </w:r>
    </w:p>
    <w:p w14:paraId="4021831B" w14:textId="77777777" w:rsidR="0042027E" w:rsidRPr="006162B8" w:rsidRDefault="00DD093E">
      <w:pPr>
        <w:ind w:left="-140"/>
        <w:jc w:val="both"/>
        <w:rPr>
          <w:rFonts w:ascii="Arial Narrow" w:hAnsi="Arial Narrow"/>
          <w:b/>
          <w:color w:val="313131"/>
          <w:sz w:val="24"/>
          <w:szCs w:val="24"/>
          <w:highlight w:val="white"/>
        </w:rPr>
      </w:pPr>
      <w:r w:rsidRPr="006162B8">
        <w:rPr>
          <w:rFonts w:ascii="Arial Narrow" w:hAnsi="Arial Narrow"/>
          <w:i/>
          <w:color w:val="313131"/>
          <w:sz w:val="24"/>
          <w:szCs w:val="24"/>
          <w:highlight w:val="white"/>
        </w:rPr>
        <w:t>Il futuro della moda prende forma</w:t>
      </w:r>
    </w:p>
    <w:p w14:paraId="7E955A02" w14:textId="77777777" w:rsidR="00DD093E" w:rsidRPr="006162B8" w:rsidRDefault="00DD093E" w:rsidP="00DD093E">
      <w:pPr>
        <w:spacing w:before="240" w:after="240"/>
        <w:ind w:left="-142"/>
        <w:jc w:val="both"/>
        <w:rPr>
          <w:rFonts w:ascii="Arial Narrow" w:hAnsi="Arial Narrow"/>
          <w:color w:val="313131"/>
          <w:sz w:val="24"/>
          <w:szCs w:val="24"/>
          <w:highlight w:val="white"/>
        </w:rPr>
      </w:pPr>
      <w:r w:rsidRPr="006162B8">
        <w:rPr>
          <w:rFonts w:ascii="Arial Narrow" w:hAnsi="Arial Narrow"/>
          <w:color w:val="313131"/>
          <w:sz w:val="24"/>
          <w:szCs w:val="24"/>
          <w:highlight w:val="white"/>
        </w:rPr>
        <w:t xml:space="preserve">Fondazione no-profit costituita nel 2015 a Bologna dal Cav. Alberto Masotti con la volontà di affiancare le manifatture moda attraverso attività di formazione e consulenza su temi strategici quali </w:t>
      </w:r>
      <w:proofErr w:type="spellStart"/>
      <w:r w:rsidRPr="006162B8">
        <w:rPr>
          <w:rFonts w:ascii="Arial Narrow" w:hAnsi="Arial Narrow"/>
          <w:color w:val="313131"/>
          <w:sz w:val="24"/>
          <w:szCs w:val="24"/>
          <w:highlight w:val="white"/>
        </w:rPr>
        <w:t>heritage</w:t>
      </w:r>
      <w:proofErr w:type="spellEnd"/>
      <w:r w:rsidRPr="006162B8">
        <w:rPr>
          <w:rFonts w:ascii="Arial Narrow" w:hAnsi="Arial Narrow"/>
          <w:color w:val="313131"/>
          <w:sz w:val="24"/>
          <w:szCs w:val="24"/>
          <w:highlight w:val="white"/>
        </w:rPr>
        <w:t>, sostenibilità e innovazione digitale.</w:t>
      </w:r>
    </w:p>
    <w:p w14:paraId="3C209D14" w14:textId="77777777" w:rsidR="00DD093E" w:rsidRPr="006162B8" w:rsidRDefault="00DD093E" w:rsidP="00DD093E">
      <w:pPr>
        <w:ind w:left="-142"/>
        <w:jc w:val="both"/>
        <w:rPr>
          <w:rFonts w:ascii="Arial Narrow" w:hAnsi="Arial Narrow"/>
          <w:b/>
          <w:color w:val="00796B"/>
          <w:sz w:val="24"/>
          <w:szCs w:val="24"/>
          <w:highlight w:val="white"/>
        </w:rPr>
      </w:pPr>
      <w:r w:rsidRPr="006162B8">
        <w:rPr>
          <w:rFonts w:ascii="Arial Narrow" w:hAnsi="Arial Narrow"/>
          <w:b/>
          <w:color w:val="00796B"/>
          <w:sz w:val="24"/>
          <w:szCs w:val="24"/>
          <w:highlight w:val="white"/>
        </w:rPr>
        <w:t>L'offerta formativa</w:t>
      </w:r>
    </w:p>
    <w:p w14:paraId="60AF7D78" w14:textId="39741E88" w:rsidR="0042027E" w:rsidRPr="006162B8" w:rsidRDefault="00DD093E" w:rsidP="00DD093E">
      <w:pPr>
        <w:ind w:left="-142"/>
        <w:jc w:val="both"/>
        <w:rPr>
          <w:rFonts w:ascii="Arial Narrow" w:hAnsi="Arial Narrow"/>
          <w:color w:val="313131"/>
          <w:sz w:val="24"/>
          <w:szCs w:val="24"/>
        </w:rPr>
      </w:pPr>
      <w:r w:rsidRPr="006162B8">
        <w:rPr>
          <w:rFonts w:ascii="Arial Narrow" w:hAnsi="Arial Narrow"/>
          <w:color w:val="313131"/>
          <w:sz w:val="24"/>
          <w:szCs w:val="24"/>
          <w:highlight w:val="white"/>
        </w:rPr>
        <w:t xml:space="preserve">Erogata in e-learning e in presenza nell'headquarter di 7.000 mq alle porte della città, l’offerta formativa di F.FRI si articola in 3 </w:t>
      </w:r>
      <w:r w:rsidRPr="006162B8">
        <w:rPr>
          <w:rFonts w:ascii="Arial Narrow" w:hAnsi="Arial Narrow"/>
          <w:b/>
          <w:color w:val="313131"/>
          <w:sz w:val="24"/>
          <w:szCs w:val="24"/>
          <w:highlight w:val="white"/>
        </w:rPr>
        <w:t>percorsi di aggiornamento rivolti ad addetti ai lavori</w:t>
      </w:r>
      <w:r w:rsidRPr="006162B8">
        <w:rPr>
          <w:rFonts w:ascii="Arial Narrow" w:hAnsi="Arial Narrow"/>
          <w:color w:val="313131"/>
          <w:sz w:val="24"/>
          <w:szCs w:val="24"/>
          <w:highlight w:val="white"/>
        </w:rPr>
        <w:t xml:space="preserve"> e nuove generazioni di professionisti, accomunati da un approccio professionalizzante: </w:t>
      </w:r>
      <w:r w:rsidRPr="006162B8">
        <w:rPr>
          <w:rFonts w:ascii="Arial Narrow" w:hAnsi="Arial Narrow"/>
          <w:i/>
          <w:color w:val="313131"/>
          <w:sz w:val="24"/>
          <w:szCs w:val="24"/>
          <w:highlight w:val="white"/>
        </w:rPr>
        <w:t>Archivi della moda</w:t>
      </w:r>
      <w:r w:rsidRPr="006162B8">
        <w:rPr>
          <w:rFonts w:ascii="Arial Narrow" w:hAnsi="Arial Narrow"/>
          <w:color w:val="313131"/>
          <w:sz w:val="24"/>
          <w:szCs w:val="24"/>
          <w:highlight w:val="white"/>
        </w:rPr>
        <w:t xml:space="preserve">, </w:t>
      </w:r>
      <w:r w:rsidRPr="006162B8">
        <w:rPr>
          <w:rFonts w:ascii="Arial Narrow" w:hAnsi="Arial Narrow"/>
          <w:i/>
          <w:color w:val="313131"/>
          <w:sz w:val="24"/>
          <w:szCs w:val="24"/>
          <w:highlight w:val="white"/>
        </w:rPr>
        <w:t>Green Fashion: necessità e strumenti per una moda sostenibile</w:t>
      </w:r>
      <w:r w:rsidRPr="006162B8">
        <w:rPr>
          <w:rFonts w:ascii="Arial Narrow" w:hAnsi="Arial Narrow"/>
          <w:color w:val="313131"/>
          <w:sz w:val="24"/>
          <w:szCs w:val="24"/>
          <w:highlight w:val="white"/>
        </w:rPr>
        <w:t xml:space="preserve"> e </w:t>
      </w:r>
      <w:r w:rsidRPr="006162B8">
        <w:rPr>
          <w:rFonts w:ascii="Arial Narrow" w:hAnsi="Arial Narrow"/>
          <w:i/>
          <w:color w:val="313131"/>
          <w:sz w:val="24"/>
          <w:szCs w:val="24"/>
          <w:highlight w:val="white"/>
        </w:rPr>
        <w:t>Fashion Digital Academy</w:t>
      </w:r>
      <w:r w:rsidRPr="006162B8">
        <w:rPr>
          <w:rFonts w:ascii="Arial Narrow" w:hAnsi="Arial Narrow"/>
          <w:color w:val="313131"/>
          <w:sz w:val="24"/>
          <w:szCs w:val="24"/>
          <w:highlight w:val="white"/>
        </w:rPr>
        <w:t>.</w:t>
      </w:r>
    </w:p>
    <w:p w14:paraId="36C4278A" w14:textId="77777777" w:rsidR="00DD093E" w:rsidRPr="006162B8" w:rsidRDefault="00DD093E" w:rsidP="00DD093E">
      <w:pPr>
        <w:ind w:left="-142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3F4C8563" w14:textId="77777777" w:rsidR="00DD093E" w:rsidRPr="006162B8" w:rsidRDefault="00DD093E" w:rsidP="00DD093E">
      <w:pPr>
        <w:ind w:left="-142"/>
        <w:jc w:val="both"/>
        <w:rPr>
          <w:rFonts w:ascii="Arial Narrow" w:hAnsi="Arial Narrow"/>
          <w:b/>
          <w:color w:val="00796B"/>
          <w:sz w:val="24"/>
          <w:szCs w:val="24"/>
          <w:highlight w:val="white"/>
        </w:rPr>
      </w:pPr>
      <w:r w:rsidRPr="006162B8">
        <w:rPr>
          <w:rFonts w:ascii="Arial Narrow" w:hAnsi="Arial Narrow"/>
          <w:b/>
          <w:color w:val="00796B"/>
          <w:sz w:val="24"/>
          <w:szCs w:val="24"/>
          <w:highlight w:val="white"/>
        </w:rPr>
        <w:t xml:space="preserve">L’archivio di </w:t>
      </w:r>
      <w:proofErr w:type="spellStart"/>
      <w:r w:rsidRPr="006162B8">
        <w:rPr>
          <w:rFonts w:ascii="Arial Narrow" w:hAnsi="Arial Narrow"/>
          <w:b/>
          <w:color w:val="00796B"/>
          <w:sz w:val="24"/>
          <w:szCs w:val="24"/>
          <w:highlight w:val="white"/>
        </w:rPr>
        <w:t>textile</w:t>
      </w:r>
      <w:proofErr w:type="spellEnd"/>
      <w:r w:rsidRPr="006162B8">
        <w:rPr>
          <w:rFonts w:ascii="Arial Narrow" w:hAnsi="Arial Narrow"/>
          <w:b/>
          <w:color w:val="00796B"/>
          <w:sz w:val="24"/>
          <w:szCs w:val="24"/>
          <w:highlight w:val="white"/>
        </w:rPr>
        <w:t xml:space="preserve"> design</w:t>
      </w:r>
    </w:p>
    <w:p w14:paraId="476D5C8E" w14:textId="372270C2" w:rsidR="0042027E" w:rsidRPr="006162B8" w:rsidRDefault="00DD093E" w:rsidP="00DD093E">
      <w:pPr>
        <w:ind w:left="-140"/>
        <w:jc w:val="both"/>
        <w:rPr>
          <w:rFonts w:ascii="Arial Narrow" w:hAnsi="Arial Narrow"/>
          <w:color w:val="313131"/>
          <w:sz w:val="24"/>
          <w:szCs w:val="24"/>
          <w:highlight w:val="white"/>
        </w:rPr>
      </w:pPr>
      <w:r w:rsidRPr="006162B8">
        <w:rPr>
          <w:rFonts w:ascii="Arial Narrow" w:eastAsia="Roboto" w:hAnsi="Arial Narrow" w:cs="Roboto"/>
          <w:color w:val="3C4043"/>
          <w:sz w:val="24"/>
          <w:szCs w:val="24"/>
          <w:highlight w:val="white"/>
        </w:rPr>
        <w:t xml:space="preserve">Al comparto moda e design offre anche una library di 5.000 volumi e un </w:t>
      </w:r>
      <w:r w:rsidRPr="006162B8">
        <w:rPr>
          <w:rFonts w:ascii="Arial Narrow" w:eastAsia="Roboto" w:hAnsi="Arial Narrow" w:cs="Roboto"/>
          <w:b/>
          <w:color w:val="3C4043"/>
          <w:sz w:val="24"/>
          <w:szCs w:val="24"/>
          <w:highlight w:val="white"/>
        </w:rPr>
        <w:t xml:space="preserve">Archivio di </w:t>
      </w:r>
      <w:proofErr w:type="spellStart"/>
      <w:r w:rsidRPr="006162B8">
        <w:rPr>
          <w:rFonts w:ascii="Arial Narrow" w:eastAsia="Roboto" w:hAnsi="Arial Narrow" w:cs="Roboto"/>
          <w:b/>
          <w:color w:val="3C4043"/>
          <w:sz w:val="24"/>
          <w:szCs w:val="24"/>
          <w:highlight w:val="white"/>
        </w:rPr>
        <w:t>Textile</w:t>
      </w:r>
      <w:proofErr w:type="spellEnd"/>
      <w:r w:rsidRPr="006162B8">
        <w:rPr>
          <w:rFonts w:ascii="Arial Narrow" w:eastAsia="Roboto" w:hAnsi="Arial Narrow" w:cs="Roboto"/>
          <w:b/>
          <w:color w:val="3C4043"/>
          <w:sz w:val="24"/>
          <w:szCs w:val="24"/>
          <w:highlight w:val="white"/>
        </w:rPr>
        <w:t xml:space="preserve"> Design di 30.000 disegni</w:t>
      </w:r>
      <w:r w:rsidRPr="006162B8">
        <w:rPr>
          <w:rFonts w:ascii="Arial Narrow" w:eastAsia="Roboto" w:hAnsi="Arial Narrow" w:cs="Roboto"/>
          <w:color w:val="3C4043"/>
          <w:sz w:val="24"/>
          <w:szCs w:val="24"/>
          <w:highlight w:val="white"/>
        </w:rPr>
        <w:t xml:space="preserve"> antichi e moderni, realizzati a mano su carta e tessuto tra la metà del XIX e gli anni ‘30 del XX secolo, oggi catalogati e digitalizzati per ispirare nuovamente i processi creativi di uffici stile e addetti ai lavori.</w:t>
      </w:r>
    </w:p>
    <w:p w14:paraId="49848602" w14:textId="77777777" w:rsidR="0042027E" w:rsidRPr="006162B8" w:rsidRDefault="00DD093E">
      <w:pPr>
        <w:spacing w:before="240" w:after="240"/>
        <w:ind w:left="-140"/>
        <w:jc w:val="both"/>
        <w:rPr>
          <w:rFonts w:ascii="Arial Narrow" w:hAnsi="Arial Narrow"/>
          <w:color w:val="313131"/>
          <w:sz w:val="24"/>
          <w:szCs w:val="24"/>
          <w:highlight w:val="white"/>
        </w:rPr>
      </w:pPr>
      <w:r w:rsidRPr="006162B8">
        <w:rPr>
          <w:rFonts w:ascii="Arial Narrow" w:eastAsia="Roboto" w:hAnsi="Arial Narrow" w:cs="Roboto"/>
          <w:color w:val="3C4043"/>
          <w:sz w:val="24"/>
          <w:szCs w:val="24"/>
          <w:highlight w:val="white"/>
        </w:rPr>
        <w:t>Da questo prezioso patrimonio di creatività provengono i</w:t>
      </w:r>
      <w:r w:rsidRPr="006162B8">
        <w:rPr>
          <w:rFonts w:ascii="Arial Narrow" w:eastAsia="Roboto" w:hAnsi="Arial Narrow" w:cs="Roboto"/>
          <w:color w:val="3C4043"/>
          <w:sz w:val="24"/>
          <w:szCs w:val="24"/>
        </w:rPr>
        <w:t xml:space="preserve"> 29 disegni</w:t>
      </w:r>
      <w:r w:rsidRPr="006162B8">
        <w:rPr>
          <w:rFonts w:ascii="Arial Narrow" w:eastAsia="Roboto" w:hAnsi="Arial Narrow" w:cs="Roboto"/>
          <w:color w:val="3C4043"/>
          <w:sz w:val="24"/>
          <w:szCs w:val="24"/>
          <w:highlight w:val="white"/>
        </w:rPr>
        <w:t xml:space="preserve"> ispirati alla natura esposti a Palazzo dei Pio in concomitanza con la mostra </w:t>
      </w:r>
      <w:r w:rsidRPr="006162B8">
        <w:rPr>
          <w:rFonts w:ascii="Arial Narrow" w:eastAsia="Roboto" w:hAnsi="Arial Narrow" w:cs="Roboto"/>
          <w:i/>
          <w:color w:val="3C4043"/>
          <w:sz w:val="24"/>
          <w:szCs w:val="24"/>
          <w:highlight w:val="white"/>
        </w:rPr>
        <w:t>Habitus. Indossare la libertà</w:t>
      </w:r>
      <w:r w:rsidRPr="006162B8">
        <w:rPr>
          <w:rFonts w:ascii="Arial Narrow" w:eastAsia="Roboto" w:hAnsi="Arial Narrow" w:cs="Roboto"/>
          <w:color w:val="3C4043"/>
          <w:sz w:val="24"/>
          <w:szCs w:val="24"/>
          <w:highlight w:val="white"/>
        </w:rPr>
        <w:t>.</w:t>
      </w:r>
      <w:r w:rsidRPr="006162B8">
        <w:rPr>
          <w:rFonts w:ascii="Arial Narrow" w:eastAsia="Roboto" w:hAnsi="Arial Narrow" w:cs="Roboto"/>
          <w:color w:val="3C4043"/>
          <w:sz w:val="24"/>
          <w:szCs w:val="24"/>
          <w:highlight w:val="white"/>
        </w:rPr>
        <w:br/>
        <w:t xml:space="preserve">Attraverso un percorso ispirato ai quattro elementi — arricchito da un più specifico riferimento a temi d’attualità sociale e ambientale, quali lo scioglimento dei ghiacciai, l’inquinamento dei mari, il cambiamento climatico, la desertificazione, l’estinzione animale e le energie rinnovabili — la mostra costituisce un ideale richiamo all’impegno della Fondazione verso un nuovo sistema moda, rispettoso dei lavoratori e dell’ambiente, che si concretizzerà entro l’anno nel nuovo progetto </w:t>
      </w:r>
      <w:r w:rsidRPr="006162B8">
        <w:rPr>
          <w:rFonts w:ascii="Arial Narrow" w:eastAsia="Roboto" w:hAnsi="Arial Narrow" w:cs="Roboto"/>
          <w:i/>
          <w:color w:val="3C4043"/>
          <w:sz w:val="24"/>
          <w:szCs w:val="24"/>
          <w:highlight w:val="white"/>
        </w:rPr>
        <w:t>Punto Sostenibilità</w:t>
      </w:r>
      <w:r w:rsidRPr="006162B8">
        <w:rPr>
          <w:rFonts w:ascii="Arial Narrow" w:eastAsia="Roboto" w:hAnsi="Arial Narrow" w:cs="Roboto"/>
          <w:color w:val="3C4043"/>
          <w:sz w:val="24"/>
          <w:szCs w:val="24"/>
          <w:highlight w:val="white"/>
        </w:rPr>
        <w:t>.</w:t>
      </w:r>
    </w:p>
    <w:p w14:paraId="1E56B337" w14:textId="77777777" w:rsidR="00DD093E" w:rsidRPr="006162B8" w:rsidRDefault="00DD093E" w:rsidP="00DD093E">
      <w:pPr>
        <w:ind w:left="-142"/>
        <w:jc w:val="both"/>
        <w:rPr>
          <w:rFonts w:ascii="Arial Narrow" w:hAnsi="Arial Narrow"/>
          <w:b/>
          <w:color w:val="00796B"/>
          <w:sz w:val="24"/>
          <w:szCs w:val="24"/>
          <w:highlight w:val="white"/>
        </w:rPr>
      </w:pPr>
      <w:r w:rsidRPr="006162B8">
        <w:rPr>
          <w:rFonts w:ascii="Arial Narrow" w:hAnsi="Arial Narrow"/>
          <w:b/>
          <w:color w:val="00796B"/>
          <w:sz w:val="24"/>
          <w:szCs w:val="24"/>
          <w:highlight w:val="white"/>
        </w:rPr>
        <w:t>Punto Sostenibilità</w:t>
      </w:r>
    </w:p>
    <w:p w14:paraId="7C15CD12" w14:textId="7136C85E" w:rsidR="0042027E" w:rsidRPr="006162B8" w:rsidRDefault="00DD093E" w:rsidP="00DD093E">
      <w:pPr>
        <w:ind w:left="-142"/>
        <w:jc w:val="both"/>
        <w:rPr>
          <w:rFonts w:ascii="Arial Narrow" w:hAnsi="Arial Narrow"/>
          <w:color w:val="313131"/>
          <w:sz w:val="24"/>
          <w:szCs w:val="24"/>
          <w:highlight w:val="white"/>
        </w:rPr>
      </w:pPr>
      <w:r w:rsidRPr="006162B8">
        <w:rPr>
          <w:rFonts w:ascii="Arial Narrow" w:eastAsia="Roboto" w:hAnsi="Arial Narrow" w:cs="Roboto"/>
          <w:color w:val="3C4043"/>
          <w:sz w:val="24"/>
          <w:szCs w:val="24"/>
          <w:highlight w:val="white"/>
        </w:rPr>
        <w:t>Con questo ambizioso progetto Fon</w:t>
      </w:r>
      <w:r w:rsidR="006162B8" w:rsidRPr="006162B8">
        <w:rPr>
          <w:rFonts w:ascii="Arial Narrow" w:eastAsia="Roboto" w:hAnsi="Arial Narrow" w:cs="Roboto"/>
          <w:color w:val="3C4043"/>
          <w:sz w:val="24"/>
          <w:szCs w:val="24"/>
          <w:highlight w:val="white"/>
        </w:rPr>
        <w:t xml:space="preserve"> </w:t>
      </w:r>
      <w:r w:rsidRPr="006162B8">
        <w:rPr>
          <w:rFonts w:ascii="Arial Narrow" w:eastAsia="Roboto" w:hAnsi="Arial Narrow" w:cs="Roboto"/>
          <w:color w:val="3C4043"/>
          <w:sz w:val="24"/>
          <w:szCs w:val="24"/>
          <w:highlight w:val="white"/>
        </w:rPr>
        <w:t xml:space="preserve">dazione Fashion </w:t>
      </w:r>
      <w:proofErr w:type="spellStart"/>
      <w:r w:rsidRPr="006162B8">
        <w:rPr>
          <w:rFonts w:ascii="Arial Narrow" w:eastAsia="Roboto" w:hAnsi="Arial Narrow" w:cs="Roboto"/>
          <w:color w:val="3C4043"/>
          <w:sz w:val="24"/>
          <w:szCs w:val="24"/>
          <w:highlight w:val="white"/>
        </w:rPr>
        <w:t>Research</w:t>
      </w:r>
      <w:proofErr w:type="spellEnd"/>
      <w:r w:rsidRPr="006162B8">
        <w:rPr>
          <w:rFonts w:ascii="Arial Narrow" w:eastAsia="Roboto" w:hAnsi="Arial Narrow" w:cs="Roboto"/>
          <w:color w:val="3C4043"/>
          <w:sz w:val="24"/>
          <w:szCs w:val="24"/>
          <w:highlight w:val="white"/>
        </w:rPr>
        <w:t xml:space="preserve"> </w:t>
      </w:r>
      <w:proofErr w:type="spellStart"/>
      <w:r w:rsidRPr="006162B8">
        <w:rPr>
          <w:rFonts w:ascii="Arial Narrow" w:eastAsia="Roboto" w:hAnsi="Arial Narrow" w:cs="Roboto"/>
          <w:color w:val="3C4043"/>
          <w:sz w:val="24"/>
          <w:szCs w:val="24"/>
          <w:highlight w:val="white"/>
        </w:rPr>
        <w:t>Italy</w:t>
      </w:r>
      <w:proofErr w:type="spellEnd"/>
      <w:r w:rsidRPr="006162B8">
        <w:rPr>
          <w:rFonts w:ascii="Arial Narrow" w:eastAsia="Roboto" w:hAnsi="Arial Narrow" w:cs="Roboto"/>
          <w:color w:val="3C4043"/>
          <w:sz w:val="24"/>
          <w:szCs w:val="24"/>
          <w:highlight w:val="white"/>
        </w:rPr>
        <w:t xml:space="preserve"> ambisce a diventare un punto di riferimento per le imprese di ogni dimensione, che potranno trovare supporto e orientamento nelle scelte che accompagneranno la loro svolta green.</w:t>
      </w:r>
    </w:p>
    <w:p w14:paraId="6B691D47" w14:textId="77777777" w:rsidR="0042027E" w:rsidRPr="006162B8" w:rsidRDefault="00DD093E">
      <w:pPr>
        <w:spacing w:before="240" w:after="240"/>
        <w:ind w:left="-140"/>
        <w:jc w:val="both"/>
        <w:rPr>
          <w:rFonts w:ascii="Arial Narrow" w:hAnsi="Arial Narrow"/>
          <w:color w:val="313131"/>
          <w:sz w:val="24"/>
          <w:szCs w:val="24"/>
          <w:highlight w:val="white"/>
        </w:rPr>
      </w:pPr>
      <w:r w:rsidRPr="006162B8">
        <w:rPr>
          <w:rFonts w:ascii="Arial Narrow" w:hAnsi="Arial Narrow"/>
          <w:color w:val="313131"/>
          <w:sz w:val="24"/>
          <w:szCs w:val="24"/>
          <w:highlight w:val="white"/>
        </w:rPr>
        <w:t xml:space="preserve">Il cuore di </w:t>
      </w:r>
      <w:r w:rsidRPr="006162B8">
        <w:rPr>
          <w:rFonts w:ascii="Arial Narrow" w:hAnsi="Arial Narrow"/>
          <w:i/>
          <w:color w:val="313131"/>
          <w:sz w:val="24"/>
          <w:szCs w:val="24"/>
          <w:highlight w:val="white"/>
        </w:rPr>
        <w:t>Punto Sostenibilità</w:t>
      </w:r>
      <w:r w:rsidRPr="006162B8">
        <w:rPr>
          <w:rFonts w:ascii="Arial Narrow" w:hAnsi="Arial Narrow"/>
          <w:color w:val="313131"/>
          <w:sz w:val="24"/>
          <w:szCs w:val="24"/>
          <w:highlight w:val="white"/>
        </w:rPr>
        <w:t xml:space="preserve"> è un </w:t>
      </w:r>
      <w:r w:rsidRPr="006162B8">
        <w:rPr>
          <w:rFonts w:ascii="Arial Narrow" w:hAnsi="Arial Narrow"/>
          <w:b/>
          <w:color w:val="313131"/>
          <w:sz w:val="24"/>
          <w:szCs w:val="24"/>
          <w:highlight w:val="white"/>
        </w:rPr>
        <w:t>archivio fisico e digitale di materiali tessili e accessori con caratteristiche di sostenibilità</w:t>
      </w:r>
      <w:r w:rsidRPr="006162B8">
        <w:rPr>
          <w:rFonts w:ascii="Arial Narrow" w:hAnsi="Arial Narrow"/>
          <w:color w:val="313131"/>
          <w:sz w:val="24"/>
          <w:szCs w:val="24"/>
          <w:highlight w:val="white"/>
        </w:rPr>
        <w:t xml:space="preserve">, sempre aggiornato con le ultime proposte dei più sensibili e impegnati fornitori del territorio nazionale. Un posseduto digitalizzato e catalogato secondo criteri scientifici e corredato da puntuali informazioni di natura tecnica per consentire ai confezionisti di valutarne l’impiego nelle proprie collezioni.  </w:t>
      </w:r>
    </w:p>
    <w:p w14:paraId="5C9B877B" w14:textId="77777777" w:rsidR="006162B8" w:rsidRDefault="006162B8">
      <w:pPr>
        <w:spacing w:before="240" w:after="240"/>
        <w:ind w:left="-140"/>
        <w:jc w:val="both"/>
        <w:rPr>
          <w:rFonts w:ascii="Arial Narrow" w:hAnsi="Arial Narrow"/>
          <w:color w:val="313131"/>
          <w:sz w:val="24"/>
          <w:szCs w:val="24"/>
          <w:highlight w:val="white"/>
        </w:rPr>
      </w:pPr>
    </w:p>
    <w:p w14:paraId="55A964FB" w14:textId="77777777" w:rsidR="006162B8" w:rsidRDefault="006162B8">
      <w:pPr>
        <w:spacing w:before="240" w:after="240"/>
        <w:ind w:left="-140"/>
        <w:jc w:val="both"/>
        <w:rPr>
          <w:rFonts w:ascii="Arial Narrow" w:hAnsi="Arial Narrow"/>
          <w:color w:val="313131"/>
          <w:sz w:val="24"/>
          <w:szCs w:val="24"/>
          <w:highlight w:val="white"/>
        </w:rPr>
      </w:pPr>
    </w:p>
    <w:p w14:paraId="5E93CF38" w14:textId="77777777" w:rsidR="006162B8" w:rsidRDefault="006162B8">
      <w:pPr>
        <w:spacing w:before="240" w:after="240"/>
        <w:ind w:left="-140"/>
        <w:jc w:val="both"/>
        <w:rPr>
          <w:rFonts w:ascii="Arial Narrow" w:hAnsi="Arial Narrow"/>
          <w:color w:val="313131"/>
          <w:sz w:val="24"/>
          <w:szCs w:val="24"/>
          <w:highlight w:val="white"/>
        </w:rPr>
      </w:pPr>
    </w:p>
    <w:p w14:paraId="3A9522CE" w14:textId="67816F9B" w:rsidR="0042027E" w:rsidRPr="006162B8" w:rsidRDefault="00DD093E" w:rsidP="006162B8">
      <w:pPr>
        <w:spacing w:before="240" w:after="240"/>
        <w:ind w:left="-140"/>
        <w:jc w:val="both"/>
        <w:rPr>
          <w:rFonts w:ascii="Arial Narrow" w:hAnsi="Arial Narrow"/>
          <w:color w:val="313131"/>
          <w:sz w:val="24"/>
          <w:szCs w:val="24"/>
          <w:highlight w:val="white"/>
        </w:rPr>
      </w:pPr>
      <w:r w:rsidRPr="006162B8">
        <w:rPr>
          <w:rFonts w:ascii="Arial Narrow" w:hAnsi="Arial Narrow"/>
          <w:color w:val="313131"/>
          <w:sz w:val="24"/>
          <w:szCs w:val="24"/>
          <w:highlight w:val="white"/>
        </w:rPr>
        <w:t xml:space="preserve">Per permettere alle imprese di pianificare strategicamente il proprio impegno sul lungo periodo, F:FRI si avvale inoltre delle </w:t>
      </w:r>
      <w:r w:rsidRPr="006162B8">
        <w:rPr>
          <w:rFonts w:ascii="Arial Narrow" w:hAnsi="Arial Narrow"/>
          <w:b/>
          <w:color w:val="313131"/>
          <w:sz w:val="24"/>
          <w:szCs w:val="24"/>
          <w:highlight w:val="white"/>
        </w:rPr>
        <w:t>consulenze mirate</w:t>
      </w:r>
      <w:r w:rsidRPr="006162B8">
        <w:rPr>
          <w:rFonts w:ascii="Arial Narrow" w:hAnsi="Arial Narrow"/>
          <w:color w:val="313131"/>
          <w:sz w:val="24"/>
          <w:szCs w:val="24"/>
          <w:highlight w:val="white"/>
        </w:rPr>
        <w:t xml:space="preserve"> di partner di comprovata esperienza, per analizzare le esigenze specifiche di ciascuna realtà e individuare le migliori soluzioni per concretizzarle o svilupparle anche in </w:t>
      </w:r>
      <w:bookmarkStart w:id="0" w:name="_GoBack"/>
      <w:bookmarkEnd w:id="0"/>
      <w:r w:rsidRPr="006162B8">
        <w:rPr>
          <w:rFonts w:ascii="Arial Narrow" w:hAnsi="Arial Narrow"/>
          <w:color w:val="313131"/>
          <w:sz w:val="24"/>
          <w:szCs w:val="24"/>
          <w:highlight w:val="white"/>
        </w:rPr>
        <w:t xml:space="preserve">autonomia, grazie a </w:t>
      </w:r>
      <w:r w:rsidRPr="006162B8">
        <w:rPr>
          <w:rFonts w:ascii="Arial Narrow" w:hAnsi="Arial Narrow"/>
          <w:b/>
          <w:color w:val="313131"/>
          <w:sz w:val="24"/>
          <w:szCs w:val="24"/>
          <w:highlight w:val="white"/>
        </w:rPr>
        <w:t xml:space="preserve">percorsi di formazione </w:t>
      </w:r>
      <w:r w:rsidRPr="006162B8">
        <w:rPr>
          <w:rFonts w:ascii="Arial Narrow" w:hAnsi="Arial Narrow"/>
          <w:color w:val="313131"/>
          <w:sz w:val="24"/>
          <w:szCs w:val="24"/>
          <w:highlight w:val="white"/>
        </w:rPr>
        <w:t xml:space="preserve">rivolti al personale dedicato. Come il corso </w:t>
      </w:r>
      <w:r w:rsidRPr="006162B8">
        <w:rPr>
          <w:rFonts w:ascii="Arial Narrow" w:hAnsi="Arial Narrow"/>
          <w:i/>
          <w:color w:val="313131"/>
          <w:sz w:val="24"/>
          <w:szCs w:val="24"/>
          <w:highlight w:val="white"/>
        </w:rPr>
        <w:t>Green Fashion: necessità e strumenti per una moda sostenibile</w:t>
      </w:r>
      <w:r w:rsidRPr="006162B8">
        <w:rPr>
          <w:rFonts w:ascii="Arial Narrow" w:hAnsi="Arial Narrow"/>
          <w:color w:val="313131"/>
          <w:sz w:val="24"/>
          <w:szCs w:val="24"/>
          <w:highlight w:val="white"/>
        </w:rPr>
        <w:t>, un compendio delle necessità operative cui devono far fronte nell’adozione di un piano di business sostenibile.</w:t>
      </w:r>
    </w:p>
    <w:p w14:paraId="066515FA" w14:textId="77777777" w:rsidR="0042027E" w:rsidRPr="006162B8" w:rsidRDefault="00DD093E">
      <w:pPr>
        <w:spacing w:before="240" w:after="240"/>
        <w:ind w:left="-140"/>
        <w:rPr>
          <w:rFonts w:ascii="Arial Narrow" w:hAnsi="Arial Narrow"/>
          <w:sz w:val="24"/>
          <w:szCs w:val="24"/>
        </w:rPr>
      </w:pPr>
      <w:r w:rsidRPr="006162B8">
        <w:rPr>
          <w:rFonts w:ascii="Arial Narrow" w:hAnsi="Arial Narrow"/>
          <w:b/>
          <w:color w:val="313131"/>
          <w:sz w:val="24"/>
          <w:szCs w:val="24"/>
          <w:highlight w:val="white"/>
        </w:rPr>
        <w:t xml:space="preserve">Fondazione Fashion </w:t>
      </w:r>
      <w:proofErr w:type="spellStart"/>
      <w:r w:rsidRPr="006162B8">
        <w:rPr>
          <w:rFonts w:ascii="Arial Narrow" w:hAnsi="Arial Narrow"/>
          <w:b/>
          <w:color w:val="313131"/>
          <w:sz w:val="24"/>
          <w:szCs w:val="24"/>
          <w:highlight w:val="white"/>
        </w:rPr>
        <w:t>Research</w:t>
      </w:r>
      <w:proofErr w:type="spellEnd"/>
      <w:r w:rsidRPr="006162B8">
        <w:rPr>
          <w:rFonts w:ascii="Arial Narrow" w:hAnsi="Arial Narrow"/>
          <w:b/>
          <w:color w:val="313131"/>
          <w:sz w:val="24"/>
          <w:szCs w:val="24"/>
          <w:highlight w:val="white"/>
        </w:rPr>
        <w:t xml:space="preserve"> </w:t>
      </w:r>
      <w:proofErr w:type="spellStart"/>
      <w:r w:rsidRPr="006162B8">
        <w:rPr>
          <w:rFonts w:ascii="Arial Narrow" w:hAnsi="Arial Narrow"/>
          <w:b/>
          <w:color w:val="313131"/>
          <w:sz w:val="24"/>
          <w:szCs w:val="24"/>
          <w:highlight w:val="white"/>
        </w:rPr>
        <w:t>Italy</w:t>
      </w:r>
      <w:proofErr w:type="spellEnd"/>
      <w:r w:rsidRPr="006162B8">
        <w:rPr>
          <w:rFonts w:ascii="Arial Narrow" w:hAnsi="Arial Narrow"/>
          <w:color w:val="313131"/>
          <w:sz w:val="24"/>
          <w:szCs w:val="24"/>
          <w:highlight w:val="white"/>
        </w:rPr>
        <w:t xml:space="preserve"> | Via del Fonditore, 12 - 40138 Bologna | 051-2910041</w:t>
      </w:r>
      <w:r w:rsidRPr="006162B8">
        <w:rPr>
          <w:rFonts w:ascii="Arial Narrow" w:hAnsi="Arial Narrow"/>
          <w:color w:val="313131"/>
          <w:sz w:val="24"/>
          <w:szCs w:val="24"/>
          <w:highlight w:val="white"/>
        </w:rPr>
        <w:br/>
        <w:t xml:space="preserve">www.fashionresearchitaly.org | @fondazionefri | </w:t>
      </w:r>
      <w:hyperlink r:id="rId8">
        <w:r w:rsidRPr="006162B8">
          <w:rPr>
            <w:rFonts w:ascii="Arial Narrow" w:hAnsi="Arial Narrow"/>
            <w:color w:val="313131"/>
            <w:sz w:val="24"/>
            <w:szCs w:val="24"/>
            <w:highlight w:val="white"/>
          </w:rPr>
          <w:t>archivio@fashionresearchitaly.org</w:t>
        </w:r>
      </w:hyperlink>
      <w:r w:rsidRPr="006162B8">
        <w:rPr>
          <w:rFonts w:ascii="Arial Narrow" w:hAnsi="Arial Narrow"/>
          <w:color w:val="313131"/>
          <w:sz w:val="24"/>
          <w:szCs w:val="24"/>
          <w:highlight w:val="white"/>
        </w:rPr>
        <w:t xml:space="preserve"> | sostenibilità@fashionresearchitaly.org </w:t>
      </w:r>
    </w:p>
    <w:sectPr w:rsidR="0042027E" w:rsidRPr="006162B8" w:rsidSect="006162B8">
      <w:headerReference w:type="default" r:id="rId9"/>
      <w:pgSz w:w="11909" w:h="16834"/>
      <w:pgMar w:top="284" w:right="1440" w:bottom="426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D0A896" w14:textId="77777777" w:rsidR="00353857" w:rsidRDefault="00DD093E">
      <w:pPr>
        <w:spacing w:line="240" w:lineRule="auto"/>
      </w:pPr>
      <w:r>
        <w:separator/>
      </w:r>
    </w:p>
  </w:endnote>
  <w:endnote w:type="continuationSeparator" w:id="0">
    <w:p w14:paraId="4B534C5E" w14:textId="77777777" w:rsidR="00353857" w:rsidRDefault="00DD09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Roboto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7289F9" w14:textId="77777777" w:rsidR="00353857" w:rsidRDefault="00DD093E">
      <w:pPr>
        <w:spacing w:line="240" w:lineRule="auto"/>
      </w:pPr>
      <w:r>
        <w:separator/>
      </w:r>
    </w:p>
  </w:footnote>
  <w:footnote w:type="continuationSeparator" w:id="0">
    <w:p w14:paraId="011534F1" w14:textId="77777777" w:rsidR="00353857" w:rsidRDefault="00DD09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4C8433" w14:textId="77777777" w:rsidR="0042027E" w:rsidRDefault="0042027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27E"/>
    <w:rsid w:val="00353857"/>
    <w:rsid w:val="0042027E"/>
    <w:rsid w:val="006162B8"/>
    <w:rsid w:val="00DD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26C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2B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2B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chivio@fashionresearchitaly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</cp:lastModifiedBy>
  <cp:revision>3</cp:revision>
  <cp:lastPrinted>2021-09-20T12:56:00Z</cp:lastPrinted>
  <dcterms:created xsi:type="dcterms:W3CDTF">2021-09-20T12:51:00Z</dcterms:created>
  <dcterms:modified xsi:type="dcterms:W3CDTF">2021-09-20T12:57:00Z</dcterms:modified>
</cp:coreProperties>
</file>