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281"/>
        <w:gridCol w:w="3617"/>
      </w:tblGrid>
      <w:tr w:rsidR="006105E2" w:rsidRPr="006105E2" w14:paraId="6FE3B51B" w14:textId="77777777" w:rsidTr="006105E2">
        <w:tc>
          <w:tcPr>
            <w:tcW w:w="3320" w:type="dxa"/>
            <w:vAlign w:val="center"/>
          </w:tcPr>
          <w:p w14:paraId="6136CFB8" w14:textId="7370BEEC" w:rsidR="006105E2" w:rsidRPr="006105E2" w:rsidRDefault="006105E2" w:rsidP="00610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noProof/>
                <w:color w:val="000000"/>
                <w:sz w:val="32"/>
                <w:szCs w:val="32"/>
                <w:lang w:eastAsia="it-IT"/>
              </w:rPr>
              <w:drawing>
                <wp:inline distT="0" distB="0" distL="0" distR="0" wp14:anchorId="57BD5AA8" wp14:editId="2FB2A500">
                  <wp:extent cx="1525518" cy="7975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64" b="26590"/>
                          <a:stretch/>
                        </pic:blipFill>
                        <pic:spPr bwMode="auto">
                          <a:xfrm>
                            <a:off x="0" y="0"/>
                            <a:ext cx="1526366" cy="79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0ECBC2C1" w14:textId="40EB08A8" w:rsidR="006105E2" w:rsidRPr="006105E2" w:rsidRDefault="006105E2" w:rsidP="00610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6105E2">
              <w:rPr>
                <w:rFonts w:cstheme="minorHAnsi"/>
                <w:noProof/>
                <w:color w:val="000000"/>
                <w:sz w:val="22"/>
                <w:szCs w:val="22"/>
                <w:lang w:eastAsia="it-IT"/>
              </w:rPr>
              <w:drawing>
                <wp:inline distT="0" distB="0" distL="0" distR="0" wp14:anchorId="13B7F1A6" wp14:editId="12BE24E8">
                  <wp:extent cx="1376405" cy="80739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404" cy="81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39FB11B9" w14:textId="6CAB396E" w:rsidR="006105E2" w:rsidRPr="006105E2" w:rsidRDefault="006105E2" w:rsidP="00610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>
              <w:rPr>
                <w:rFonts w:cstheme="minorHAnsi"/>
                <w:noProof/>
                <w:color w:val="000000"/>
                <w:sz w:val="32"/>
                <w:szCs w:val="32"/>
                <w:lang w:eastAsia="it-IT"/>
              </w:rPr>
              <w:drawing>
                <wp:inline distT="0" distB="0" distL="0" distR="0" wp14:anchorId="7FC70F71" wp14:editId="75984A1D">
                  <wp:extent cx="2160000" cy="293731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9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87CF5" w14:textId="77777777" w:rsidR="006105E2" w:rsidRPr="006105E2" w:rsidRDefault="006105E2" w:rsidP="0005433F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32"/>
          <w:szCs w:val="32"/>
        </w:rPr>
      </w:pPr>
    </w:p>
    <w:p w14:paraId="7635CD2B" w14:textId="2F9A4842" w:rsidR="0005433F" w:rsidRPr="000655FC" w:rsidRDefault="0005433F" w:rsidP="0005433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0655FC">
        <w:rPr>
          <w:rFonts w:cstheme="minorHAnsi"/>
          <w:b/>
          <w:bCs/>
          <w:color w:val="000000"/>
          <w:sz w:val="32"/>
          <w:szCs w:val="32"/>
        </w:rPr>
        <w:t xml:space="preserve">MILANO – </w:t>
      </w:r>
      <w:r w:rsidR="002F2810" w:rsidRPr="000655FC">
        <w:rPr>
          <w:rFonts w:cstheme="minorHAnsi"/>
          <w:b/>
          <w:bCs/>
          <w:color w:val="000000"/>
          <w:sz w:val="32"/>
          <w:szCs w:val="32"/>
        </w:rPr>
        <w:t xml:space="preserve">SOCIETÀ </w:t>
      </w:r>
      <w:r w:rsidRPr="000655FC">
        <w:rPr>
          <w:rFonts w:cstheme="minorHAnsi"/>
          <w:b/>
          <w:bCs/>
          <w:color w:val="000000"/>
          <w:sz w:val="32"/>
          <w:szCs w:val="32"/>
        </w:rPr>
        <w:t>UMANITARIA</w:t>
      </w:r>
    </w:p>
    <w:p w14:paraId="090CCECE" w14:textId="77777777" w:rsidR="0005433F" w:rsidRPr="000655FC" w:rsidRDefault="0005433F" w:rsidP="0005433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0655FC">
        <w:rPr>
          <w:rFonts w:cstheme="minorHAnsi"/>
          <w:b/>
          <w:bCs/>
          <w:color w:val="000000"/>
          <w:sz w:val="32"/>
          <w:szCs w:val="32"/>
        </w:rPr>
        <w:t>17 – 30 GIUGNO 2021</w:t>
      </w:r>
    </w:p>
    <w:p w14:paraId="4B6662C4" w14:textId="77777777" w:rsidR="0005433F" w:rsidRPr="000655FC" w:rsidRDefault="0005433F" w:rsidP="0005433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0655FC">
        <w:rPr>
          <w:rFonts w:cstheme="minorHAnsi"/>
          <w:b/>
          <w:bCs/>
          <w:color w:val="000000"/>
          <w:sz w:val="32"/>
          <w:szCs w:val="32"/>
        </w:rPr>
        <w:t>UN PROGETTO AL FEMMINILE</w:t>
      </w:r>
    </w:p>
    <w:p w14:paraId="31E7E04E" w14:textId="77777777" w:rsidR="0005433F" w:rsidRPr="000655FC" w:rsidRDefault="0005433F" w:rsidP="0005433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0655FC">
        <w:rPr>
          <w:rFonts w:cstheme="minorHAnsi"/>
          <w:b/>
          <w:bCs/>
          <w:color w:val="000000"/>
          <w:sz w:val="32"/>
          <w:szCs w:val="32"/>
        </w:rPr>
        <w:t>PER SENSIBILIZZARE LA PREVENZIONE DEL CANCRO AL SENO</w:t>
      </w:r>
    </w:p>
    <w:p w14:paraId="2794E7C7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68C9629" w14:textId="2B37FD7F" w:rsidR="0005433F" w:rsidRDefault="0005433F" w:rsidP="0005433F">
      <w:pPr>
        <w:autoSpaceDE w:val="0"/>
        <w:autoSpaceDN w:val="0"/>
        <w:adjustRightInd w:val="0"/>
        <w:spacing w:line="20" w:lineRule="atLeast"/>
        <w:jc w:val="center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0655FC">
        <w:rPr>
          <w:rFonts w:cstheme="minorHAnsi"/>
          <w:b/>
          <w:bCs/>
          <w:color w:val="000000"/>
          <w:sz w:val="28"/>
          <w:szCs w:val="28"/>
        </w:rPr>
        <w:t xml:space="preserve">Nel Chiostro dei Glicini, una mostra e un’asta dal titolo </w:t>
      </w:r>
      <w:r w:rsidRPr="000655FC">
        <w:rPr>
          <w:rFonts w:cstheme="minorHAnsi"/>
          <w:b/>
          <w:bCs/>
          <w:i/>
          <w:iCs/>
          <w:color w:val="000000"/>
          <w:sz w:val="28"/>
          <w:szCs w:val="28"/>
        </w:rPr>
        <w:t>Perché siamo come tronchi nella neve</w:t>
      </w:r>
      <w:r w:rsidRPr="000655FC">
        <w:rPr>
          <w:rFonts w:cstheme="minorHAnsi"/>
          <w:b/>
          <w:bCs/>
          <w:color w:val="000000"/>
          <w:sz w:val="28"/>
          <w:szCs w:val="28"/>
        </w:rPr>
        <w:t xml:space="preserve"> con </w:t>
      </w:r>
      <w:r w:rsidRPr="000655FC">
        <w:rPr>
          <w:rFonts w:cstheme="minorHAnsi"/>
          <w:b/>
          <w:bCs/>
          <w:sz w:val="28"/>
          <w:szCs w:val="28"/>
        </w:rPr>
        <w:t xml:space="preserve">opere </w:t>
      </w:r>
      <w:r w:rsidRPr="000655FC">
        <w:rPr>
          <w:rFonts w:cstheme="minorHAnsi"/>
          <w:b/>
          <w:bCs/>
          <w:color w:val="000000"/>
          <w:sz w:val="28"/>
          <w:szCs w:val="28"/>
        </w:rPr>
        <w:t>di ventuno artiste in favore dell’</w:t>
      </w:r>
      <w:r w:rsidRPr="000655FC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Associazione </w:t>
      </w:r>
      <w:proofErr w:type="spellStart"/>
      <w:r w:rsidRPr="000655FC">
        <w:rPr>
          <w:rFonts w:cstheme="minorHAnsi"/>
          <w:b/>
          <w:bCs/>
          <w:i/>
          <w:iCs/>
          <w:color w:val="000000"/>
          <w:sz w:val="28"/>
          <w:szCs w:val="28"/>
        </w:rPr>
        <w:t>Praevenus</w:t>
      </w:r>
      <w:proofErr w:type="spellEnd"/>
      <w:r w:rsidRPr="000655FC">
        <w:rPr>
          <w:rFonts w:cstheme="minorHAnsi"/>
          <w:b/>
          <w:bCs/>
          <w:i/>
          <w:iCs/>
          <w:color w:val="000000"/>
          <w:sz w:val="28"/>
          <w:szCs w:val="28"/>
        </w:rPr>
        <w:t>.</w:t>
      </w:r>
    </w:p>
    <w:p w14:paraId="1E04B0AE" w14:textId="77777777" w:rsidR="000655FC" w:rsidRPr="000655FC" w:rsidRDefault="000655FC" w:rsidP="0005433F">
      <w:pPr>
        <w:autoSpaceDE w:val="0"/>
        <w:autoSpaceDN w:val="0"/>
        <w:adjustRightInd w:val="0"/>
        <w:spacing w:line="2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A6966B5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655FC">
        <w:rPr>
          <w:rFonts w:cstheme="minorHAnsi"/>
          <w:b/>
          <w:bCs/>
          <w:color w:val="000000"/>
          <w:sz w:val="28"/>
          <w:szCs w:val="28"/>
        </w:rPr>
        <w:t>Sabato 19 e sabato 26 giugno, visite senologiche di prevenzione gratuite in Umanitaria.</w:t>
      </w:r>
    </w:p>
    <w:p w14:paraId="2895EFFE" w14:textId="03BFAD30" w:rsidR="0005433F" w:rsidRPr="000655FC" w:rsidRDefault="0005433F" w:rsidP="0005433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</w:rPr>
      </w:pPr>
    </w:p>
    <w:p w14:paraId="6B63AF3A" w14:textId="77777777" w:rsidR="000655FC" w:rsidRPr="000655FC" w:rsidRDefault="000655FC" w:rsidP="0005433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  <w:sz w:val="28"/>
          <w:szCs w:val="28"/>
        </w:rPr>
      </w:pPr>
    </w:p>
    <w:p w14:paraId="1B24ACA1" w14:textId="77777777" w:rsidR="0005433F" w:rsidRPr="000655FC" w:rsidRDefault="0005433F" w:rsidP="000655FC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 xml:space="preserve">Il </w:t>
      </w:r>
      <w:r w:rsidRPr="000655FC">
        <w:rPr>
          <w:rFonts w:cstheme="minorHAnsi"/>
          <w:b/>
          <w:bCs/>
          <w:color w:val="000000"/>
        </w:rPr>
        <w:t>tumore al seno</w:t>
      </w:r>
      <w:r w:rsidRPr="000655FC">
        <w:rPr>
          <w:rFonts w:cstheme="minorHAnsi"/>
          <w:color w:val="000000"/>
        </w:rPr>
        <w:t xml:space="preserve"> è la malattia oncologica più diffusa fra le donne in tutto il mondo; gli studi più recenti confermano che il numero dei casi diagnosticati è in aumento, a tutte le latitudini. In Italia, ad esempio, si ammalano </w:t>
      </w:r>
      <w:r w:rsidRPr="000655FC">
        <w:rPr>
          <w:rFonts w:cstheme="minorHAnsi"/>
          <w:b/>
          <w:bCs/>
          <w:color w:val="000000"/>
        </w:rPr>
        <w:t>di carcinoma al seno</w:t>
      </w:r>
      <w:r w:rsidRPr="000655FC">
        <w:rPr>
          <w:rFonts w:cstheme="minorHAnsi"/>
          <w:color w:val="000000"/>
        </w:rPr>
        <w:t xml:space="preserve"> più di 50 mila donne ogni anno.</w:t>
      </w:r>
    </w:p>
    <w:p w14:paraId="68FF6FA8" w14:textId="49710ECC" w:rsidR="0005433F" w:rsidRPr="000655FC" w:rsidRDefault="006105E2" w:rsidP="000655FC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È </w:t>
      </w:r>
      <w:r w:rsidR="0005433F" w:rsidRPr="000655FC">
        <w:rPr>
          <w:rFonts w:cstheme="minorHAnsi"/>
          <w:color w:val="000000"/>
        </w:rPr>
        <w:t>per questo che l</w:t>
      </w:r>
      <w:r w:rsidR="0005433F" w:rsidRPr="000655FC">
        <w:rPr>
          <w:rFonts w:cstheme="minorHAnsi"/>
          <w:b/>
          <w:bCs/>
          <w:color w:val="000000"/>
        </w:rPr>
        <w:t xml:space="preserve">’Associazione </w:t>
      </w:r>
      <w:proofErr w:type="spellStart"/>
      <w:r w:rsidR="0005433F" w:rsidRPr="000655FC">
        <w:rPr>
          <w:rFonts w:cstheme="minorHAnsi"/>
          <w:b/>
          <w:bCs/>
          <w:color w:val="000000"/>
        </w:rPr>
        <w:t>Praevenus</w:t>
      </w:r>
      <w:proofErr w:type="spellEnd"/>
      <w:r w:rsidR="0005433F" w:rsidRPr="000655FC">
        <w:rPr>
          <w:rFonts w:cstheme="minorHAnsi"/>
          <w:color w:val="000000"/>
        </w:rPr>
        <w:t>, associazione nata nel 2019 con l'obiettivo di estendere la cultura della prevenzione e sostenere tutte quelle donne che vivono o che hanno già avuto l’esperienza del cancro al seno, ha deciso di organizzare un progetto che unisce arte e prevenzione.</w:t>
      </w:r>
    </w:p>
    <w:p w14:paraId="2A6B71B3" w14:textId="77777777" w:rsidR="0005433F" w:rsidRPr="000655FC" w:rsidRDefault="0005433F" w:rsidP="000655FC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76F5A88E" w14:textId="2096E5F1" w:rsidR="0005433F" w:rsidRPr="000655FC" w:rsidRDefault="0005433F" w:rsidP="000655FC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b/>
          <w:bCs/>
          <w:color w:val="000000"/>
        </w:rPr>
        <w:t>Dal 17 al 30 giugno</w:t>
      </w:r>
      <w:r w:rsidRPr="000655FC">
        <w:rPr>
          <w:rFonts w:cstheme="minorHAnsi"/>
          <w:color w:val="000000"/>
        </w:rPr>
        <w:t xml:space="preserve"> (con inaugurazione </w:t>
      </w:r>
      <w:r w:rsidRPr="000655FC">
        <w:rPr>
          <w:rFonts w:cstheme="minorHAnsi"/>
          <w:b/>
          <w:bCs/>
        </w:rPr>
        <w:t xml:space="preserve">su </w:t>
      </w:r>
      <w:r w:rsidR="000655FC" w:rsidRPr="000655FC">
        <w:rPr>
          <w:rFonts w:cstheme="minorHAnsi"/>
          <w:b/>
          <w:bCs/>
        </w:rPr>
        <w:t>invito</w:t>
      </w:r>
      <w:r w:rsidRPr="000655FC">
        <w:rPr>
          <w:rFonts w:cstheme="minorHAnsi"/>
        </w:rPr>
        <w:t xml:space="preserve"> </w:t>
      </w:r>
      <w:r w:rsidRPr="000655FC">
        <w:rPr>
          <w:rFonts w:cstheme="minorHAnsi"/>
          <w:color w:val="000000"/>
        </w:rPr>
        <w:t xml:space="preserve">mercoledì 16) la Società Umanitaria di Milano (via Francesco Daverio 7) ospiterà la mostra </w:t>
      </w:r>
      <w:r w:rsidRPr="000655FC">
        <w:rPr>
          <w:rFonts w:cstheme="minorHAnsi"/>
          <w:b/>
          <w:bCs/>
          <w:i/>
          <w:iCs/>
          <w:color w:val="000000"/>
        </w:rPr>
        <w:t xml:space="preserve">Perché siamo come tronchi nella neve, </w:t>
      </w:r>
      <w:r w:rsidRPr="000655FC">
        <w:rPr>
          <w:rFonts w:cstheme="minorHAnsi"/>
          <w:color w:val="000000"/>
        </w:rPr>
        <w:t xml:space="preserve">a cura di Luca Zuccala e Andrea </w:t>
      </w:r>
      <w:proofErr w:type="spellStart"/>
      <w:r w:rsidRPr="000655FC">
        <w:rPr>
          <w:rFonts w:cstheme="minorHAnsi"/>
          <w:color w:val="000000"/>
        </w:rPr>
        <w:t>Tinterri</w:t>
      </w:r>
      <w:proofErr w:type="spellEnd"/>
      <w:r w:rsidRPr="000655FC">
        <w:rPr>
          <w:rFonts w:cstheme="minorHAnsi"/>
          <w:color w:val="000000"/>
        </w:rPr>
        <w:t xml:space="preserve">, </w:t>
      </w:r>
      <w:r w:rsidR="006105E2">
        <w:rPr>
          <w:rFonts w:cstheme="minorHAnsi"/>
          <w:color w:val="000000"/>
        </w:rPr>
        <w:t xml:space="preserve">col patrocinio del Comune di Milano, </w:t>
      </w:r>
      <w:r w:rsidRPr="000655FC">
        <w:rPr>
          <w:rFonts w:cstheme="minorHAnsi"/>
          <w:color w:val="000000"/>
        </w:rPr>
        <w:t xml:space="preserve">che presenterà i lavori di ventuno artiste - </w:t>
      </w:r>
      <w:r w:rsidRPr="000655FC">
        <w:rPr>
          <w:rFonts w:cstheme="minorHAnsi"/>
          <w:b/>
          <w:bCs/>
          <w:color w:val="000000"/>
        </w:rPr>
        <w:t xml:space="preserve">Luisa Badino, Irene Balia, Elisa Bertaglia, Chiara Calore, Anna Capolupo, Linda Carrara, Sabrina Casadei, Barbara De Vivi, Chiara Enzo, Alice </w:t>
      </w:r>
      <w:proofErr w:type="spellStart"/>
      <w:r w:rsidRPr="000655FC">
        <w:rPr>
          <w:rFonts w:cstheme="minorHAnsi"/>
          <w:b/>
          <w:bCs/>
          <w:color w:val="000000"/>
        </w:rPr>
        <w:t>Faloretti</w:t>
      </w:r>
      <w:proofErr w:type="spellEnd"/>
      <w:r w:rsidRPr="000655FC">
        <w:rPr>
          <w:rFonts w:cstheme="minorHAnsi"/>
          <w:b/>
          <w:bCs/>
          <w:color w:val="000000"/>
        </w:rPr>
        <w:t xml:space="preserve">, Beatrice Gelmetti, Silvia Giordani, Beatrice Meoni, Elisa </w:t>
      </w:r>
      <w:proofErr w:type="spellStart"/>
      <w:r w:rsidRPr="000655FC">
        <w:rPr>
          <w:rFonts w:cstheme="minorHAnsi"/>
          <w:b/>
          <w:bCs/>
          <w:color w:val="000000"/>
        </w:rPr>
        <w:t>Muliere</w:t>
      </w:r>
      <w:proofErr w:type="spellEnd"/>
      <w:r w:rsidRPr="000655FC">
        <w:rPr>
          <w:rFonts w:cstheme="minorHAnsi"/>
          <w:b/>
          <w:bCs/>
          <w:color w:val="000000"/>
        </w:rPr>
        <w:t xml:space="preserve">, Marta Naturale, Greta </w:t>
      </w:r>
      <w:proofErr w:type="spellStart"/>
      <w:r w:rsidRPr="000655FC">
        <w:rPr>
          <w:rFonts w:cstheme="minorHAnsi"/>
          <w:b/>
          <w:bCs/>
          <w:color w:val="000000"/>
        </w:rPr>
        <w:t>Pllana</w:t>
      </w:r>
      <w:proofErr w:type="spellEnd"/>
      <w:r w:rsidRPr="000655FC">
        <w:rPr>
          <w:rFonts w:cstheme="minorHAnsi"/>
          <w:b/>
          <w:bCs/>
          <w:color w:val="000000"/>
        </w:rPr>
        <w:t xml:space="preserve">, Nazzarena Poli Maramotti, Vera </w:t>
      </w:r>
      <w:proofErr w:type="spellStart"/>
      <w:r w:rsidRPr="000655FC">
        <w:rPr>
          <w:rFonts w:cstheme="minorHAnsi"/>
          <w:b/>
          <w:bCs/>
          <w:color w:val="000000"/>
        </w:rPr>
        <w:t>Portatadino</w:t>
      </w:r>
      <w:proofErr w:type="spellEnd"/>
      <w:r w:rsidRPr="000655FC">
        <w:rPr>
          <w:rFonts w:cstheme="minorHAnsi"/>
          <w:b/>
          <w:bCs/>
          <w:color w:val="000000"/>
        </w:rPr>
        <w:t xml:space="preserve">, Adelisa </w:t>
      </w:r>
      <w:proofErr w:type="spellStart"/>
      <w:r w:rsidRPr="000655FC">
        <w:rPr>
          <w:rFonts w:cstheme="minorHAnsi"/>
          <w:b/>
          <w:bCs/>
          <w:color w:val="000000"/>
        </w:rPr>
        <w:t>Selimbasic</w:t>
      </w:r>
      <w:proofErr w:type="spellEnd"/>
      <w:r w:rsidRPr="000655FC">
        <w:rPr>
          <w:rFonts w:cstheme="minorHAnsi"/>
          <w:b/>
          <w:bCs/>
          <w:color w:val="000000"/>
        </w:rPr>
        <w:t xml:space="preserve">, Chiara </w:t>
      </w:r>
      <w:proofErr w:type="spellStart"/>
      <w:r w:rsidRPr="000655FC">
        <w:rPr>
          <w:rFonts w:cstheme="minorHAnsi"/>
          <w:b/>
          <w:bCs/>
          <w:color w:val="000000"/>
        </w:rPr>
        <w:t>Sorgato</w:t>
      </w:r>
      <w:proofErr w:type="spellEnd"/>
      <w:r w:rsidRPr="000655FC">
        <w:rPr>
          <w:rFonts w:cstheme="minorHAnsi"/>
          <w:b/>
          <w:bCs/>
          <w:color w:val="000000"/>
        </w:rPr>
        <w:t xml:space="preserve">, Sophie </w:t>
      </w:r>
      <w:proofErr w:type="spellStart"/>
      <w:r w:rsidRPr="000655FC">
        <w:rPr>
          <w:rFonts w:cstheme="minorHAnsi"/>
          <w:b/>
          <w:bCs/>
          <w:color w:val="000000"/>
        </w:rPr>
        <w:t>Westerlind</w:t>
      </w:r>
      <w:proofErr w:type="spellEnd"/>
      <w:r w:rsidRPr="000655FC">
        <w:rPr>
          <w:rFonts w:cstheme="minorHAnsi"/>
          <w:color w:val="000000"/>
        </w:rPr>
        <w:t xml:space="preserve"> - che restituiscono un ampio panorama sulla pittura contemporanea italiana; linguaggi spesso differenti capaci di comporre un quadro esaustivo sull'attuale ricerca pittorica nazionale.</w:t>
      </w:r>
    </w:p>
    <w:p w14:paraId="49504932" w14:textId="77777777" w:rsidR="0005433F" w:rsidRPr="000655FC" w:rsidRDefault="0005433F" w:rsidP="000655FC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2814D583" w14:textId="77777777" w:rsidR="0005433F" w:rsidRPr="000655FC" w:rsidRDefault="0005433F" w:rsidP="000655FC">
      <w:pPr>
        <w:autoSpaceDE w:val="0"/>
        <w:autoSpaceDN w:val="0"/>
        <w:adjustRightInd w:val="0"/>
        <w:spacing w:line="24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i/>
          <w:iCs/>
          <w:color w:val="000000"/>
        </w:rPr>
        <w:t xml:space="preserve">“Abbiamo vissuto sedici mesi sospesi dalla pandemia, ora che il peggio è passato ritengo fondamentale riportare l’attenzione sui temi della prevenzione oncologica in generale e nello specifico della prevenzione del tumore al seno”, </w:t>
      </w:r>
      <w:r w:rsidRPr="000655FC">
        <w:rPr>
          <w:rFonts w:cstheme="minorHAnsi"/>
          <w:color w:val="000000"/>
        </w:rPr>
        <w:t xml:space="preserve">afferma </w:t>
      </w:r>
      <w:r w:rsidRPr="000655FC">
        <w:rPr>
          <w:rFonts w:cstheme="minorHAnsi"/>
          <w:b/>
          <w:bCs/>
          <w:color w:val="000000"/>
        </w:rPr>
        <w:t>Mario Rampa</w:t>
      </w:r>
      <w:r w:rsidRPr="000655FC">
        <w:rPr>
          <w:rFonts w:cstheme="minorHAnsi"/>
          <w:color w:val="000000"/>
        </w:rPr>
        <w:t xml:space="preserve"> - </w:t>
      </w:r>
      <w:r w:rsidRPr="000655FC">
        <w:rPr>
          <w:rFonts w:cstheme="minorHAnsi"/>
        </w:rPr>
        <w:t xml:space="preserve">senologo e </w:t>
      </w:r>
      <w:r w:rsidRPr="000655FC">
        <w:rPr>
          <w:rFonts w:cstheme="minorHAnsi"/>
          <w:color w:val="000000"/>
        </w:rPr>
        <w:t xml:space="preserve">Presidente dell’Associazione </w:t>
      </w:r>
      <w:proofErr w:type="spellStart"/>
      <w:r w:rsidRPr="000655FC">
        <w:rPr>
          <w:rFonts w:cstheme="minorHAnsi"/>
          <w:color w:val="000000"/>
        </w:rPr>
        <w:t>Praevenus</w:t>
      </w:r>
      <w:proofErr w:type="spellEnd"/>
      <w:r w:rsidRPr="000655FC">
        <w:rPr>
          <w:rFonts w:cstheme="minorHAnsi"/>
          <w:color w:val="000000"/>
        </w:rPr>
        <w:t xml:space="preserve"> ETS.</w:t>
      </w:r>
    </w:p>
    <w:p w14:paraId="424FCDF8" w14:textId="04AE86D1" w:rsidR="0005433F" w:rsidRPr="000655FC" w:rsidRDefault="0005433F" w:rsidP="000655FC">
      <w:pPr>
        <w:autoSpaceDE w:val="0"/>
        <w:autoSpaceDN w:val="0"/>
        <w:adjustRightInd w:val="0"/>
        <w:spacing w:after="200" w:line="240" w:lineRule="atLeast"/>
        <w:jc w:val="both"/>
        <w:rPr>
          <w:rFonts w:cstheme="minorHAnsi"/>
          <w:i/>
          <w:iCs/>
          <w:color w:val="000000"/>
        </w:rPr>
      </w:pPr>
      <w:r w:rsidRPr="000655FC">
        <w:rPr>
          <w:rFonts w:cstheme="minorHAnsi"/>
          <w:i/>
          <w:iCs/>
          <w:color w:val="000000"/>
        </w:rPr>
        <w:lastRenderedPageBreak/>
        <w:t xml:space="preserve">“Ogni anno questa malattia colpisce oltre 54000 donne e poco meno di 900 uomini del nostro Paese </w:t>
      </w:r>
      <w:r w:rsidRPr="000655FC">
        <w:rPr>
          <w:rFonts w:cstheme="minorHAnsi"/>
          <w:color w:val="000000"/>
        </w:rPr>
        <w:t>– prosegue Rampa</w:t>
      </w:r>
      <w:r w:rsidRPr="000655FC">
        <w:rPr>
          <w:rFonts w:cstheme="minorHAnsi"/>
          <w:i/>
          <w:iCs/>
          <w:color w:val="000000"/>
        </w:rPr>
        <w:t xml:space="preserve"> -. La diagnosi precoce è ancora oggi l’arma più potente che abbiamo, e per fare diagnosi precoce servono bravi medici e soprattutto una forte volontà delle nostre donne a intraprendere un percorso di prevenzione. La forte volontà scaturisce dalla conoscenza e dalla cultura, così ho pensato di parlare alle nostre ragazze, alle donne del futuro attraverso questa iniziativa che prevede un’asta delle opere esposte il cui ricavato servirà a realizzare un cortometraggio che, attraverso un linguaggio semplice e immediato possa diffondere la cultura del prendersi cura di s</w:t>
      </w:r>
      <w:r w:rsidR="000655FC" w:rsidRPr="000655FC">
        <w:rPr>
          <w:rFonts w:cstheme="minorHAnsi"/>
          <w:i/>
          <w:iCs/>
          <w:color w:val="000000"/>
        </w:rPr>
        <w:t>é</w:t>
      </w:r>
      <w:r w:rsidRPr="000655FC">
        <w:rPr>
          <w:rFonts w:cstheme="minorHAnsi"/>
          <w:i/>
          <w:iCs/>
          <w:color w:val="000000"/>
        </w:rPr>
        <w:t xml:space="preserve"> e della prevenzione”.</w:t>
      </w:r>
    </w:p>
    <w:p w14:paraId="0A9D7299" w14:textId="2AF9CCAD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 xml:space="preserve">Durante i </w:t>
      </w:r>
      <w:r w:rsidRPr="000655FC">
        <w:rPr>
          <w:rFonts w:cstheme="minorHAnsi"/>
          <w:b/>
          <w:bCs/>
          <w:color w:val="000000"/>
        </w:rPr>
        <w:t>sabati 19 e 26 giugno</w:t>
      </w:r>
      <w:r w:rsidRPr="000655FC">
        <w:rPr>
          <w:rFonts w:cstheme="minorHAnsi"/>
          <w:color w:val="000000"/>
        </w:rPr>
        <w:t xml:space="preserve">, </w:t>
      </w:r>
      <w:r w:rsidRPr="000655FC">
        <w:rPr>
          <w:rFonts w:cstheme="minorHAnsi"/>
          <w:b/>
          <w:bCs/>
        </w:rPr>
        <w:t xml:space="preserve">il </w:t>
      </w:r>
      <w:r w:rsidR="000655FC" w:rsidRPr="000655FC">
        <w:rPr>
          <w:rFonts w:cstheme="minorHAnsi"/>
          <w:b/>
          <w:bCs/>
        </w:rPr>
        <w:t>d</w:t>
      </w:r>
      <w:r w:rsidRPr="000655FC">
        <w:rPr>
          <w:rFonts w:cstheme="minorHAnsi"/>
          <w:b/>
          <w:bCs/>
        </w:rPr>
        <w:t xml:space="preserve">ottor Mario Rampa “trasferirà” il suo studio </w:t>
      </w:r>
      <w:r w:rsidRPr="000655FC">
        <w:rPr>
          <w:rFonts w:cstheme="minorHAnsi"/>
          <w:color w:val="000000"/>
        </w:rPr>
        <w:t>nei chiostri di via Francesco Daverio 7 per offrire gratuitamente al pubblico informazioni e visite senologiche di prevenzione.</w:t>
      </w:r>
    </w:p>
    <w:p w14:paraId="55420058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 xml:space="preserve">(prenotazione obbligatoria fino a esaurimento posti alla </w:t>
      </w:r>
      <w:r w:rsidRPr="000655FC">
        <w:rPr>
          <w:rFonts w:cstheme="minorHAnsi"/>
        </w:rPr>
        <w:t xml:space="preserve">mail </w:t>
      </w:r>
      <w:r w:rsidRPr="000655FC">
        <w:rPr>
          <w:rFonts w:cstheme="minorHAnsi"/>
          <w:b/>
          <w:bCs/>
        </w:rPr>
        <w:t>prevenzione@umanitaria.it</w:t>
      </w:r>
      <w:r w:rsidRPr="000655FC">
        <w:rPr>
          <w:rFonts w:cstheme="minorHAnsi"/>
          <w:color w:val="000000"/>
        </w:rPr>
        <w:t xml:space="preserve">) </w:t>
      </w:r>
    </w:p>
    <w:p w14:paraId="6014029D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7AB52848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b/>
          <w:bCs/>
        </w:rPr>
        <w:t xml:space="preserve">Durante tutto il corso dell’esposizione sarà possibile presentare offerte scritte per le opere in mostra. </w:t>
      </w:r>
      <w:r w:rsidRPr="000655FC">
        <w:rPr>
          <w:rFonts w:cstheme="minorHAnsi"/>
          <w:i/>
          <w:iCs/>
        </w:rPr>
        <w:t>Mercoledì 30 giugno</w:t>
      </w:r>
      <w:r w:rsidRPr="000655FC">
        <w:rPr>
          <w:rFonts w:cstheme="minorHAnsi"/>
        </w:rPr>
        <w:t xml:space="preserve"> è in programma alla Società Umanitaria l’asta delle opere esposte di cui parte del ricavato sarà destinato alla </w:t>
      </w:r>
      <w:r w:rsidRPr="000655FC">
        <w:rPr>
          <w:rFonts w:cstheme="minorHAnsi"/>
          <w:b/>
          <w:bCs/>
        </w:rPr>
        <w:t>produzione</w:t>
      </w:r>
      <w:r w:rsidRPr="000655FC">
        <w:rPr>
          <w:rFonts w:cstheme="minorHAnsi"/>
        </w:rPr>
        <w:t xml:space="preserve"> del cortometraggio </w:t>
      </w:r>
      <w:r w:rsidRPr="000655FC">
        <w:rPr>
          <w:rFonts w:cstheme="minorHAnsi"/>
          <w:b/>
          <w:bCs/>
        </w:rPr>
        <w:t>“Fenice Rosa”</w:t>
      </w:r>
      <w:r w:rsidRPr="000655FC">
        <w:rPr>
          <w:rFonts w:cstheme="minorHAnsi"/>
        </w:rPr>
        <w:t xml:space="preserve"> rivolto agli studenti delle medie superiori e delle università sul tema della </w:t>
      </w:r>
      <w:r w:rsidRPr="000655FC">
        <w:rPr>
          <w:rFonts w:cstheme="minorHAnsi"/>
          <w:color w:val="000000"/>
        </w:rPr>
        <w:t xml:space="preserve">prevenzione. </w:t>
      </w:r>
    </w:p>
    <w:p w14:paraId="12D75DE7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6B3A1140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b/>
          <w:bCs/>
          <w:i/>
          <w:iCs/>
          <w:color w:val="000000"/>
        </w:rPr>
        <w:t>Perché siamo come tronchi nella neve</w:t>
      </w:r>
      <w:r w:rsidRPr="000655FC">
        <w:rPr>
          <w:rFonts w:cstheme="minorHAnsi"/>
          <w:i/>
          <w:iCs/>
          <w:color w:val="000000"/>
        </w:rPr>
        <w:t xml:space="preserve"> </w:t>
      </w:r>
      <w:r w:rsidRPr="000655FC">
        <w:rPr>
          <w:rFonts w:cstheme="minorHAnsi"/>
          <w:color w:val="000000"/>
        </w:rPr>
        <w:t>è l'incipit di un breve racconto di Franz Kafka:</w:t>
      </w:r>
    </w:p>
    <w:p w14:paraId="2DB4B624" w14:textId="77777777" w:rsidR="0005433F" w:rsidRPr="000655FC" w:rsidRDefault="0005433F" w:rsidP="0005433F">
      <w:pPr>
        <w:autoSpaceDE w:val="0"/>
        <w:autoSpaceDN w:val="0"/>
        <w:adjustRightInd w:val="0"/>
        <w:spacing w:after="200"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>"</w:t>
      </w:r>
      <w:r w:rsidRPr="000655FC">
        <w:rPr>
          <w:rFonts w:cstheme="minorHAnsi"/>
          <w:i/>
          <w:iCs/>
          <w:color w:val="000000"/>
        </w:rPr>
        <w:t>Perché siamo come tronchi nella neve. Apparentemente vi sono appoggiati, lisci, sopra, e con una minima scossa si dovrebbe poterli spingere da una parte. No, non si può, perché sono legati, solidamente al terreno. Ma guarda, anche questa è solo un’apparenza.</w:t>
      </w:r>
      <w:r w:rsidRPr="000655FC">
        <w:rPr>
          <w:rFonts w:cstheme="minorHAnsi"/>
          <w:color w:val="000000"/>
        </w:rPr>
        <w:t>"</w:t>
      </w:r>
    </w:p>
    <w:p w14:paraId="08BC6084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 xml:space="preserve">Un titolo che interpreta il progetto dell’esposizione, ovvero una narrazione che insiste sulla vulnerabilità dell'essere umano, sulla sua intrinseca fragilità. Ma il racconto è solo il punto di partenza, una constatazione a cui reagire innescando meccanismi virtuosi di protezione individuale e collettiva. Per questa ragione alle artiste coinvolte è stato consigliato di lavorare sulla dimensione del rifugio, come forma di protezione e sicurezza. Un tema ampio, aperto a sollecitazioni biografiche, di cronaca, letterarie, filosofiche. Il rifugio è anche lo spazio in cui poter pensare al cambiamento, ad una rivoluzione in atto, ad uno slancio, ad un'azione. Il rifugio è uno spazio di possibilità, di pensiero. </w:t>
      </w:r>
    </w:p>
    <w:p w14:paraId="3DCF6ED6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59DBDB23" w14:textId="77777777" w:rsidR="0005433F" w:rsidRPr="000655FC" w:rsidRDefault="0005433F" w:rsidP="0005433F">
      <w:pPr>
        <w:autoSpaceDE w:val="0"/>
        <w:autoSpaceDN w:val="0"/>
        <w:adjustRightInd w:val="0"/>
        <w:spacing w:after="100"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>L’</w:t>
      </w:r>
      <w:r w:rsidRPr="000655FC">
        <w:rPr>
          <w:rFonts w:cstheme="minorHAnsi"/>
          <w:b/>
          <w:bCs/>
          <w:color w:val="000000"/>
        </w:rPr>
        <w:t xml:space="preserve">Associazione </w:t>
      </w:r>
      <w:proofErr w:type="spellStart"/>
      <w:r w:rsidRPr="000655FC">
        <w:rPr>
          <w:rFonts w:cstheme="minorHAnsi"/>
          <w:b/>
          <w:bCs/>
          <w:color w:val="000000"/>
        </w:rPr>
        <w:t>Praevenus</w:t>
      </w:r>
      <w:proofErr w:type="spellEnd"/>
      <w:r w:rsidRPr="000655FC">
        <w:rPr>
          <w:rFonts w:cstheme="minorHAnsi"/>
          <w:color w:val="000000"/>
        </w:rPr>
        <w:t xml:space="preserve"> nasce nel marzo 2019 per diffondere la cultura della prevenzione e sostenere tutte quelle donne che vivono o che hanno già avuto l’esperienza del cancro al seno.</w:t>
      </w:r>
    </w:p>
    <w:p w14:paraId="6272ADEC" w14:textId="77777777" w:rsidR="0005433F" w:rsidRPr="000655FC" w:rsidRDefault="0005433F" w:rsidP="0005433F">
      <w:pPr>
        <w:autoSpaceDE w:val="0"/>
        <w:autoSpaceDN w:val="0"/>
        <w:adjustRightInd w:val="0"/>
        <w:spacing w:after="100" w:line="20" w:lineRule="atLeast"/>
        <w:rPr>
          <w:rFonts w:cstheme="minorHAnsi"/>
          <w:color w:val="000000"/>
        </w:rPr>
      </w:pPr>
      <w:proofErr w:type="spellStart"/>
      <w:r w:rsidRPr="000655FC">
        <w:rPr>
          <w:rFonts w:cstheme="minorHAnsi"/>
          <w:color w:val="000000"/>
        </w:rPr>
        <w:t>Praevenus</w:t>
      </w:r>
      <w:proofErr w:type="spellEnd"/>
      <w:r w:rsidRPr="000655FC">
        <w:rPr>
          <w:rFonts w:cstheme="minorHAnsi"/>
          <w:color w:val="000000"/>
        </w:rPr>
        <w:t xml:space="preserve"> </w:t>
      </w:r>
      <w:proofErr w:type="spellStart"/>
      <w:r w:rsidRPr="000655FC">
        <w:rPr>
          <w:rFonts w:cstheme="minorHAnsi"/>
          <w:color w:val="000000"/>
        </w:rPr>
        <w:t>onlus</w:t>
      </w:r>
      <w:proofErr w:type="spellEnd"/>
      <w:r w:rsidRPr="000655FC">
        <w:rPr>
          <w:rFonts w:cstheme="minorHAnsi"/>
          <w:color w:val="000000"/>
        </w:rPr>
        <w:t xml:space="preserve"> con questo progetto intende:</w:t>
      </w:r>
    </w:p>
    <w:p w14:paraId="64871943" w14:textId="77777777" w:rsidR="0005433F" w:rsidRPr="000655FC" w:rsidRDefault="0005433F" w:rsidP="0005433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0" w:lineRule="atLeast"/>
        <w:ind w:hanging="720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>Realizzare un docu-film al fine di sensibilizzare al tema della malattia oncologica mammaria, dell’importanza della prevenzione e della necessità di un volontariato formativo.</w:t>
      </w:r>
    </w:p>
    <w:p w14:paraId="2DE11A13" w14:textId="77777777" w:rsidR="0005433F" w:rsidRPr="000655FC" w:rsidRDefault="0005433F" w:rsidP="0005433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0" w:lineRule="atLeast"/>
        <w:ind w:hanging="720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>Ideare, attivare e coordinare un numero verde per rispondere a quesiti e problematiche e per fornire una immediata e diretta assistenza.</w:t>
      </w:r>
    </w:p>
    <w:p w14:paraId="2FB2129C" w14:textId="77777777" w:rsidR="0005433F" w:rsidRPr="000655FC" w:rsidRDefault="0005433F" w:rsidP="0005433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0" w:lineRule="atLeast"/>
        <w:ind w:hanging="720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 xml:space="preserve">Promuovere attività di </w:t>
      </w:r>
      <w:r w:rsidRPr="000655FC">
        <w:rPr>
          <w:rFonts w:cstheme="minorHAnsi"/>
        </w:rPr>
        <w:t>informazione sulla pr</w:t>
      </w:r>
      <w:r w:rsidRPr="000655FC">
        <w:rPr>
          <w:rFonts w:cstheme="minorHAnsi"/>
          <w:color w:val="000000"/>
        </w:rPr>
        <w:t>evenzione per il tumore al seno in ambienti istituzionali e non.</w:t>
      </w:r>
    </w:p>
    <w:p w14:paraId="5D80BDFE" w14:textId="77777777" w:rsidR="0005433F" w:rsidRPr="000655FC" w:rsidRDefault="0005433F" w:rsidP="0005433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0" w:lineRule="atLeast"/>
        <w:ind w:hanging="720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>Sensibilizzare le istituzioni sul tema della prevenzione, della lotta e della cura al tumore al seno.</w:t>
      </w:r>
    </w:p>
    <w:p w14:paraId="2F059284" w14:textId="77777777" w:rsidR="0005433F" w:rsidRPr="000655FC" w:rsidRDefault="0005433F" w:rsidP="0005433F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100" w:line="20" w:lineRule="atLeast"/>
        <w:ind w:hanging="720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lastRenderedPageBreak/>
        <w:t xml:space="preserve">Reperire fondi che consentano all’Associazione di espandere la sua </w:t>
      </w:r>
      <w:r w:rsidRPr="000655FC">
        <w:rPr>
          <w:rFonts w:cstheme="minorHAnsi"/>
          <w:i/>
          <w:iCs/>
          <w:color w:val="000000"/>
        </w:rPr>
        <w:t>mission</w:t>
      </w:r>
      <w:r w:rsidRPr="000655FC">
        <w:rPr>
          <w:rFonts w:cstheme="minorHAnsi"/>
          <w:color w:val="000000"/>
        </w:rPr>
        <w:t xml:space="preserve"> attraverso azioni sul territorio.</w:t>
      </w:r>
    </w:p>
    <w:p w14:paraId="03D2923F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40412885" w14:textId="1E97CA8A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 xml:space="preserve">Milano, </w:t>
      </w:r>
      <w:r w:rsidR="000655FC" w:rsidRPr="000655FC">
        <w:rPr>
          <w:rFonts w:cstheme="minorHAnsi"/>
          <w:color w:val="000000"/>
        </w:rPr>
        <w:t>giugno</w:t>
      </w:r>
      <w:r w:rsidRPr="000655FC">
        <w:rPr>
          <w:rFonts w:cstheme="minorHAnsi"/>
          <w:color w:val="000000"/>
        </w:rPr>
        <w:t xml:space="preserve"> 2021</w:t>
      </w:r>
    </w:p>
    <w:p w14:paraId="1EBC418C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</w:p>
    <w:p w14:paraId="372B596C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4B2E60AE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  <w:i/>
          <w:iCs/>
          <w:color w:val="000000"/>
        </w:rPr>
      </w:pPr>
      <w:r w:rsidRPr="000655FC">
        <w:rPr>
          <w:rFonts w:cstheme="minorHAnsi"/>
          <w:b/>
          <w:bCs/>
          <w:i/>
          <w:iCs/>
          <w:color w:val="000000"/>
        </w:rPr>
        <w:t>Perché siamo come tronchi nella neve</w:t>
      </w:r>
    </w:p>
    <w:p w14:paraId="2EEE5917" w14:textId="77777777" w:rsidR="006105E2" w:rsidRDefault="0005433F" w:rsidP="006105E2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  <w:r w:rsidRPr="000655FC">
        <w:rPr>
          <w:rFonts w:cstheme="minorHAnsi"/>
          <w:color w:val="000000"/>
        </w:rPr>
        <w:t>Milano, Società Umanitaria (Via Francesco Daverio 7)</w:t>
      </w:r>
    </w:p>
    <w:p w14:paraId="0E5F2D92" w14:textId="2FC836E2" w:rsidR="006105E2" w:rsidRPr="006105E2" w:rsidRDefault="006105E2" w:rsidP="006105E2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  <w:color w:val="000000"/>
        </w:rPr>
      </w:pPr>
      <w:r w:rsidRPr="006105E2">
        <w:rPr>
          <w:rFonts w:cstheme="minorHAnsi"/>
          <w:b/>
          <w:bCs/>
          <w:color w:val="000000"/>
        </w:rPr>
        <w:t>17 – 30 giugno 2021</w:t>
      </w:r>
    </w:p>
    <w:p w14:paraId="26F75760" w14:textId="74640231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79DFC0EF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</w:rPr>
      </w:pPr>
    </w:p>
    <w:p w14:paraId="17F98078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  <w:color w:val="000000"/>
        </w:rPr>
      </w:pPr>
      <w:r w:rsidRPr="006105E2">
        <w:rPr>
          <w:rFonts w:cstheme="minorHAnsi"/>
          <w:b/>
          <w:bCs/>
          <w:color w:val="000000"/>
        </w:rPr>
        <w:t>Ingresso libero</w:t>
      </w:r>
    </w:p>
    <w:p w14:paraId="2898CE2E" w14:textId="77777777" w:rsidR="006105E2" w:rsidRDefault="006105E2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  <w:color w:val="000000"/>
        </w:rPr>
      </w:pPr>
    </w:p>
    <w:p w14:paraId="59C247F2" w14:textId="65C0981F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r w:rsidRPr="006105E2">
        <w:rPr>
          <w:rFonts w:cstheme="minorHAnsi"/>
          <w:b/>
          <w:bCs/>
        </w:rPr>
        <w:t>Orari</w:t>
      </w:r>
      <w:r w:rsidRPr="006105E2">
        <w:rPr>
          <w:rFonts w:cstheme="minorHAnsi"/>
        </w:rPr>
        <w:t xml:space="preserve">: </w:t>
      </w:r>
    </w:p>
    <w:p w14:paraId="0D4EEC47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r w:rsidRPr="006105E2">
        <w:rPr>
          <w:rFonts w:cstheme="minorHAnsi"/>
        </w:rPr>
        <w:t>Lunedì-venerdì 08:00-20:00</w:t>
      </w:r>
    </w:p>
    <w:p w14:paraId="27CB1FB5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r w:rsidRPr="006105E2">
        <w:rPr>
          <w:rFonts w:cstheme="minorHAnsi"/>
        </w:rPr>
        <w:t>Sabato 09:30-18:00</w:t>
      </w:r>
    </w:p>
    <w:p w14:paraId="368C3A45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r w:rsidRPr="006105E2">
        <w:rPr>
          <w:rFonts w:cstheme="minorHAnsi"/>
        </w:rPr>
        <w:t>Domenica chiuso</w:t>
      </w:r>
    </w:p>
    <w:p w14:paraId="3CA448E6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</w:p>
    <w:p w14:paraId="058D859C" w14:textId="772BB3A7" w:rsidR="0005433F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r w:rsidRPr="000655FC">
        <w:rPr>
          <w:rFonts w:cstheme="minorHAnsi"/>
          <w:color w:val="000000"/>
        </w:rPr>
        <w:t xml:space="preserve">Per </w:t>
      </w:r>
      <w:r w:rsidRPr="006105E2">
        <w:rPr>
          <w:rFonts w:cstheme="minorHAnsi"/>
        </w:rPr>
        <w:t xml:space="preserve">le visite senologiche di prevenzione gratuite, è obbligatoria la prenotazione (indicando nome, cognome, età e recapito telefonico) alla mail </w:t>
      </w:r>
      <w:hyperlink r:id="rId9" w:history="1">
        <w:r w:rsidR="00E868CD" w:rsidRPr="00744470">
          <w:rPr>
            <w:rStyle w:val="Collegamentoipertestuale"/>
            <w:rFonts w:cstheme="minorHAnsi"/>
            <w:b/>
            <w:bCs/>
          </w:rPr>
          <w:t>prevenzione@umanitaria.it</w:t>
        </w:r>
      </w:hyperlink>
    </w:p>
    <w:p w14:paraId="214B7449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</w:p>
    <w:p w14:paraId="66B8DA5A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</w:p>
    <w:p w14:paraId="5C9D939F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</w:rPr>
      </w:pPr>
      <w:r w:rsidRPr="006105E2">
        <w:rPr>
          <w:rFonts w:cstheme="minorHAnsi"/>
          <w:b/>
          <w:bCs/>
        </w:rPr>
        <w:t xml:space="preserve">Inaugurazione: mercoledì 16 giugno 2021, ore 18:00 </w:t>
      </w:r>
    </w:p>
    <w:p w14:paraId="24352E4E" w14:textId="27FF6F3D" w:rsidR="0005433F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</w:rPr>
      </w:pPr>
      <w:r w:rsidRPr="006105E2">
        <w:rPr>
          <w:rFonts w:cstheme="minorHAnsi"/>
          <w:b/>
          <w:bCs/>
        </w:rPr>
        <w:t xml:space="preserve">Accredito obbligatorio alla mail: </w:t>
      </w:r>
      <w:hyperlink r:id="rId10" w:history="1">
        <w:r w:rsidR="00E868CD" w:rsidRPr="00744470">
          <w:rPr>
            <w:rStyle w:val="Collegamentoipertestuale"/>
            <w:rFonts w:cstheme="minorHAnsi"/>
            <w:b/>
            <w:bCs/>
          </w:rPr>
          <w:t>info@praevenus.it</w:t>
        </w:r>
      </w:hyperlink>
    </w:p>
    <w:p w14:paraId="654DD1C8" w14:textId="77777777" w:rsidR="00E868CD" w:rsidRPr="006105E2" w:rsidRDefault="00E868CD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</w:rPr>
      </w:pPr>
    </w:p>
    <w:p w14:paraId="273E1D43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</w:p>
    <w:p w14:paraId="14F54C4A" w14:textId="08DC8ACB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</w:rPr>
      </w:pPr>
      <w:r w:rsidRPr="006105E2">
        <w:rPr>
          <w:rFonts w:cstheme="minorHAnsi"/>
          <w:b/>
          <w:bCs/>
        </w:rPr>
        <w:t>Info</w:t>
      </w:r>
      <w:r w:rsidR="006105E2">
        <w:rPr>
          <w:rFonts w:cstheme="minorHAnsi"/>
          <w:b/>
          <w:bCs/>
        </w:rPr>
        <w:t>:</w:t>
      </w:r>
    </w:p>
    <w:p w14:paraId="217C6829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r w:rsidRPr="006105E2">
        <w:rPr>
          <w:rFonts w:cstheme="minorHAnsi"/>
        </w:rPr>
        <w:t xml:space="preserve">Associazione </w:t>
      </w:r>
      <w:proofErr w:type="spellStart"/>
      <w:r w:rsidRPr="006105E2">
        <w:rPr>
          <w:rFonts w:cstheme="minorHAnsi"/>
        </w:rPr>
        <w:t>Praevenus</w:t>
      </w:r>
      <w:proofErr w:type="spellEnd"/>
      <w:r w:rsidRPr="006105E2">
        <w:rPr>
          <w:rFonts w:cstheme="minorHAnsi"/>
        </w:rPr>
        <w:t xml:space="preserve"> </w:t>
      </w:r>
    </w:p>
    <w:p w14:paraId="3CB4A5FE" w14:textId="77777777" w:rsidR="0005433F" w:rsidRPr="006105E2" w:rsidRDefault="00E868CD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  <w:hyperlink r:id="rId11" w:history="1">
        <w:r w:rsidR="0005433F" w:rsidRPr="006105E2">
          <w:rPr>
            <w:rFonts w:cstheme="minorHAnsi"/>
            <w:u w:val="single" w:color="0000FF"/>
          </w:rPr>
          <w:t>www.praevenus.it</w:t>
        </w:r>
      </w:hyperlink>
    </w:p>
    <w:p w14:paraId="7950C47B" w14:textId="1B0ADD11" w:rsidR="0005433F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</w:rPr>
      </w:pPr>
      <w:r w:rsidRPr="006105E2">
        <w:rPr>
          <w:rFonts w:cstheme="minorHAnsi"/>
        </w:rPr>
        <w:t xml:space="preserve">mail </w:t>
      </w:r>
      <w:hyperlink r:id="rId12" w:history="1">
        <w:r w:rsidR="00E868CD" w:rsidRPr="00744470">
          <w:rPr>
            <w:rStyle w:val="Collegamentoipertestuale"/>
            <w:rFonts w:cstheme="minorHAnsi"/>
            <w:b/>
            <w:bCs/>
          </w:rPr>
          <w:t>info@praevenus.it</w:t>
        </w:r>
      </w:hyperlink>
    </w:p>
    <w:p w14:paraId="629817AF" w14:textId="77777777" w:rsidR="00E868CD" w:rsidRPr="006105E2" w:rsidRDefault="00E868CD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</w:rPr>
      </w:pPr>
    </w:p>
    <w:p w14:paraId="3CA714AA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  <w:u w:val="single" w:color="000000"/>
        </w:rPr>
      </w:pPr>
    </w:p>
    <w:p w14:paraId="70D08DEE" w14:textId="77777777" w:rsidR="0005433F" w:rsidRPr="00E868CD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color w:val="000000"/>
          <w:u w:val="single" w:color="000000"/>
        </w:rPr>
      </w:pPr>
      <w:r w:rsidRPr="00E868CD">
        <w:rPr>
          <w:rFonts w:cstheme="minorHAnsi"/>
          <w:b/>
          <w:color w:val="000000"/>
          <w:u w:val="single" w:color="000000"/>
        </w:rPr>
        <w:t xml:space="preserve">Ufficio Stampa Associazione </w:t>
      </w:r>
      <w:proofErr w:type="spellStart"/>
      <w:r w:rsidRPr="00E868CD">
        <w:rPr>
          <w:rFonts w:cstheme="minorHAnsi"/>
          <w:b/>
          <w:color w:val="000000"/>
          <w:u w:val="single" w:color="000000"/>
        </w:rPr>
        <w:t>Praevenus</w:t>
      </w:r>
      <w:proofErr w:type="spellEnd"/>
    </w:p>
    <w:p w14:paraId="0BE1CAF1" w14:textId="77777777" w:rsidR="0005433F" w:rsidRPr="006105E2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bCs/>
          <w:color w:val="000000"/>
          <w:u w:color="000000"/>
        </w:rPr>
      </w:pPr>
      <w:r w:rsidRPr="006105E2">
        <w:rPr>
          <w:rFonts w:cstheme="minorHAnsi"/>
          <w:b/>
          <w:bCs/>
          <w:color w:val="000000"/>
          <w:u w:color="000000"/>
        </w:rPr>
        <w:t>CLP Relazioni Pubbliche</w:t>
      </w:r>
    </w:p>
    <w:p w14:paraId="70332D2E" w14:textId="0FC55382" w:rsidR="0005433F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  <w:u w:color="000000"/>
        </w:rPr>
      </w:pPr>
      <w:r w:rsidRPr="006105E2">
        <w:rPr>
          <w:rFonts w:cstheme="minorHAnsi"/>
          <w:color w:val="000000"/>
          <w:u w:color="000000"/>
        </w:rPr>
        <w:t>Anna Defrancesco</w:t>
      </w:r>
    </w:p>
    <w:p w14:paraId="202159D3" w14:textId="628FFBBC" w:rsidR="006105E2" w:rsidRPr="006105E2" w:rsidRDefault="00E868CD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  <w:u w:color="000000"/>
        </w:rPr>
      </w:pPr>
      <w:r>
        <w:rPr>
          <w:rFonts w:cstheme="minorHAnsi"/>
          <w:color w:val="000000"/>
          <w:u w:color="000000"/>
        </w:rPr>
        <w:t xml:space="preserve">T 02 </w:t>
      </w:r>
      <w:r w:rsidR="006105E2">
        <w:rPr>
          <w:rFonts w:cstheme="minorHAnsi"/>
          <w:color w:val="000000"/>
          <w:u w:color="000000"/>
        </w:rPr>
        <w:t>36755700</w:t>
      </w:r>
      <w:r>
        <w:rPr>
          <w:rFonts w:cstheme="minorHAnsi"/>
          <w:color w:val="000000"/>
          <w:u w:color="000000"/>
        </w:rPr>
        <w:t>; M 349 6107625</w:t>
      </w:r>
    </w:p>
    <w:p w14:paraId="76592F4D" w14:textId="77777777" w:rsidR="0005433F" w:rsidRPr="000655FC" w:rsidRDefault="00E868CD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  <w:u w:color="000000"/>
        </w:rPr>
      </w:pPr>
      <w:hyperlink r:id="rId13" w:history="1">
        <w:r w:rsidR="0005433F" w:rsidRPr="000655FC">
          <w:rPr>
            <w:rFonts w:cstheme="minorHAnsi"/>
            <w:color w:val="0000FF"/>
            <w:u w:val="single" w:color="0000FF"/>
          </w:rPr>
          <w:t>anna.defrancesco@clp1968.it</w:t>
        </w:r>
      </w:hyperlink>
      <w:bookmarkStart w:id="0" w:name="_GoBack"/>
      <w:bookmarkEnd w:id="0"/>
    </w:p>
    <w:p w14:paraId="567884E6" w14:textId="77777777" w:rsidR="0005433F" w:rsidRPr="000655FC" w:rsidRDefault="00E868CD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  <w:u w:color="000000"/>
        </w:rPr>
      </w:pPr>
      <w:hyperlink r:id="rId14" w:history="1">
        <w:r w:rsidR="0005433F" w:rsidRPr="000655FC">
          <w:rPr>
            <w:rFonts w:cstheme="minorHAnsi"/>
            <w:color w:val="0000FF"/>
            <w:u w:val="single" w:color="0000FF"/>
          </w:rPr>
          <w:t>www.clp1968.it</w:t>
        </w:r>
      </w:hyperlink>
    </w:p>
    <w:p w14:paraId="688F42FE" w14:textId="77777777" w:rsidR="0005433F" w:rsidRPr="000655FC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color w:val="000000"/>
          <w:u w:color="000000"/>
        </w:rPr>
      </w:pPr>
    </w:p>
    <w:p w14:paraId="5B0A0980" w14:textId="77777777" w:rsidR="0005433F" w:rsidRPr="00E868CD" w:rsidRDefault="0005433F" w:rsidP="0005433F">
      <w:pPr>
        <w:autoSpaceDE w:val="0"/>
        <w:autoSpaceDN w:val="0"/>
        <w:adjustRightInd w:val="0"/>
        <w:spacing w:line="20" w:lineRule="atLeast"/>
        <w:jc w:val="both"/>
        <w:rPr>
          <w:rFonts w:cstheme="minorHAnsi"/>
          <w:b/>
          <w:color w:val="000000"/>
          <w:u w:val="single" w:color="000000"/>
        </w:rPr>
      </w:pPr>
      <w:r w:rsidRPr="00E868CD">
        <w:rPr>
          <w:rFonts w:cstheme="minorHAnsi"/>
          <w:b/>
          <w:color w:val="000000"/>
          <w:u w:val="single" w:color="000000"/>
        </w:rPr>
        <w:t>Ufficio Stampa Società Umanitaria</w:t>
      </w:r>
    </w:p>
    <w:p w14:paraId="27F6E580" w14:textId="77777777" w:rsidR="006105E2" w:rsidRDefault="0005433F" w:rsidP="006105E2">
      <w:pPr>
        <w:autoSpaceDE w:val="0"/>
        <w:autoSpaceDN w:val="0"/>
        <w:adjustRightInd w:val="0"/>
        <w:spacing w:line="20" w:lineRule="atLeast"/>
        <w:rPr>
          <w:rFonts w:cstheme="minorHAnsi"/>
          <w:color w:val="000000"/>
          <w:u w:color="000000"/>
        </w:rPr>
      </w:pPr>
      <w:r w:rsidRPr="000655FC">
        <w:rPr>
          <w:rFonts w:cstheme="minorHAnsi"/>
          <w:b/>
          <w:bCs/>
          <w:color w:val="000000"/>
          <w:u w:color="000000"/>
        </w:rPr>
        <w:t>Daniele Vola</w:t>
      </w:r>
    </w:p>
    <w:p w14:paraId="2B1B5DAD" w14:textId="7AB2CDF2" w:rsidR="0005433F" w:rsidRPr="000655FC" w:rsidRDefault="00E868CD" w:rsidP="006105E2">
      <w:pPr>
        <w:autoSpaceDE w:val="0"/>
        <w:autoSpaceDN w:val="0"/>
        <w:adjustRightInd w:val="0"/>
        <w:spacing w:line="20" w:lineRule="atLeast"/>
        <w:rPr>
          <w:rFonts w:cstheme="minorHAnsi"/>
          <w:color w:val="000000"/>
          <w:sz w:val="27"/>
          <w:szCs w:val="27"/>
          <w:u w:color="000000"/>
        </w:rPr>
      </w:pPr>
      <w:r>
        <w:rPr>
          <w:rFonts w:cstheme="minorHAnsi"/>
          <w:color w:val="000000"/>
          <w:u w:color="000000"/>
        </w:rPr>
        <w:t xml:space="preserve">T </w:t>
      </w:r>
      <w:r w:rsidR="0005433F" w:rsidRPr="000655FC">
        <w:rPr>
          <w:rFonts w:cstheme="minorHAnsi"/>
          <w:color w:val="000000"/>
          <w:u w:color="000000"/>
        </w:rPr>
        <w:t>02 57968371</w:t>
      </w:r>
      <w:r w:rsidR="006105E2">
        <w:rPr>
          <w:rFonts w:cstheme="minorHAnsi"/>
          <w:color w:val="000000"/>
          <w:u w:color="000000"/>
        </w:rPr>
        <w:t xml:space="preserve"> </w:t>
      </w:r>
      <w:r w:rsidR="0005433F" w:rsidRPr="000655FC">
        <w:rPr>
          <w:rFonts w:cstheme="minorHAnsi"/>
          <w:color w:val="000000"/>
          <w:u w:color="000000"/>
        </w:rPr>
        <w:t xml:space="preserve">- </w:t>
      </w:r>
      <w:hyperlink r:id="rId15" w:history="1">
        <w:r w:rsidR="0005433F" w:rsidRPr="000655FC">
          <w:rPr>
            <w:rFonts w:cstheme="minorHAnsi"/>
            <w:color w:val="0000FF"/>
            <w:u w:val="single" w:color="0000FF"/>
          </w:rPr>
          <w:t>d.vola@umanitaria.it</w:t>
        </w:r>
      </w:hyperlink>
    </w:p>
    <w:p w14:paraId="426E0541" w14:textId="77777777" w:rsidR="006D64DE" w:rsidRPr="000655FC" w:rsidRDefault="006D64DE" w:rsidP="006105E2">
      <w:pPr>
        <w:rPr>
          <w:rFonts w:cstheme="minorHAnsi"/>
        </w:rPr>
      </w:pPr>
    </w:p>
    <w:sectPr w:rsidR="006D64DE" w:rsidRPr="000655FC" w:rsidSect="00942BC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3F"/>
    <w:rsid w:val="0005433F"/>
    <w:rsid w:val="000655FC"/>
    <w:rsid w:val="002F2810"/>
    <w:rsid w:val="006105E2"/>
    <w:rsid w:val="006D64DE"/>
    <w:rsid w:val="009B665F"/>
    <w:rsid w:val="00E8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C0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8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8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8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8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8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nna.defrancesco@clp1968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info@praevenus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raevenu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.vola@umanitaria.it" TargetMode="External"/><Relationship Id="rId10" Type="http://schemas.openxmlformats.org/officeDocument/2006/relationships/hyperlink" Target="mailto:info@praevenu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venzione@umanitaria.it" TargetMode="External"/><Relationship Id="rId14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3</cp:revision>
  <dcterms:created xsi:type="dcterms:W3CDTF">2021-06-01T14:53:00Z</dcterms:created>
  <dcterms:modified xsi:type="dcterms:W3CDTF">2021-06-03T07:40:00Z</dcterms:modified>
</cp:coreProperties>
</file>