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A33C8" w14:textId="77777777" w:rsidR="00523467" w:rsidRDefault="00523467" w:rsidP="00523467">
      <w:pPr>
        <w:spacing w:after="0"/>
        <w:jc w:val="both"/>
        <w:rPr>
          <w:rFonts w:ascii="Calibri" w:hAnsi="Calibri" w:cs="Calibri"/>
          <w:b/>
          <w:sz w:val="32"/>
          <w:szCs w:val="32"/>
        </w:rPr>
      </w:pPr>
    </w:p>
    <w:p w14:paraId="68E145DD" w14:textId="77777777" w:rsidR="00523467" w:rsidRPr="00067D19" w:rsidRDefault="00523467" w:rsidP="00523467">
      <w:pPr>
        <w:spacing w:after="0"/>
        <w:jc w:val="both"/>
        <w:rPr>
          <w:rFonts w:ascii="Calibri" w:hAnsi="Calibri" w:cs="Calibri"/>
          <w:b/>
          <w:sz w:val="32"/>
          <w:szCs w:val="32"/>
        </w:rPr>
      </w:pPr>
      <w:r w:rsidRPr="00067D19">
        <w:rPr>
          <w:rFonts w:ascii="Calibri" w:hAnsi="Calibri" w:cs="Calibri"/>
          <w:b/>
          <w:sz w:val="32"/>
          <w:szCs w:val="32"/>
        </w:rPr>
        <w:t>KUNST MERAN MERANO ARTE</w:t>
      </w:r>
    </w:p>
    <w:p w14:paraId="254210B2" w14:textId="5600D01A" w:rsidR="00523467" w:rsidRPr="00067D19" w:rsidRDefault="00523467" w:rsidP="00523467">
      <w:pPr>
        <w:spacing w:after="0"/>
        <w:jc w:val="both"/>
        <w:rPr>
          <w:rFonts w:ascii="Calibri" w:hAnsi="Calibri" w:cs="Calibri"/>
          <w:b/>
          <w:sz w:val="32"/>
          <w:szCs w:val="32"/>
        </w:rPr>
      </w:pPr>
      <w:r w:rsidRPr="00067D19">
        <w:rPr>
          <w:rFonts w:ascii="Calibri" w:hAnsi="Calibri" w:cs="Calibri"/>
          <w:b/>
          <w:sz w:val="32"/>
          <w:szCs w:val="32"/>
        </w:rPr>
        <w:t>Dal 17 luglio al 24 ottobre 2021</w:t>
      </w:r>
    </w:p>
    <w:p w14:paraId="7287353B" w14:textId="77777777" w:rsidR="00523467" w:rsidRPr="00523467" w:rsidRDefault="00523467" w:rsidP="00523467">
      <w:pPr>
        <w:spacing w:after="0"/>
        <w:jc w:val="both"/>
        <w:rPr>
          <w:rFonts w:ascii="Calibri" w:hAnsi="Calibri" w:cs="Calibri"/>
          <w:b/>
          <w:sz w:val="32"/>
          <w:szCs w:val="32"/>
        </w:rPr>
      </w:pPr>
    </w:p>
    <w:p w14:paraId="660FA4BC" w14:textId="77777777" w:rsidR="00523467" w:rsidRPr="00523467" w:rsidRDefault="00523467" w:rsidP="00523467">
      <w:pPr>
        <w:spacing w:after="0"/>
        <w:jc w:val="both"/>
        <w:rPr>
          <w:rFonts w:ascii="Calibri" w:hAnsi="Calibri" w:cs="Calibri"/>
          <w:b/>
          <w:sz w:val="32"/>
          <w:szCs w:val="32"/>
        </w:rPr>
      </w:pPr>
      <w:r w:rsidRPr="00523467">
        <w:rPr>
          <w:rFonts w:ascii="Calibri" w:hAnsi="Calibri" w:cs="Calibri"/>
          <w:b/>
          <w:sz w:val="32"/>
          <w:szCs w:val="32"/>
        </w:rPr>
        <w:t>ARTE È.</w:t>
      </w:r>
    </w:p>
    <w:p w14:paraId="012FB869" w14:textId="0F726637" w:rsidR="00523467" w:rsidRPr="00523467" w:rsidRDefault="00FE2A9C" w:rsidP="00523467">
      <w:pPr>
        <w:spacing w:after="0"/>
        <w:jc w:val="both"/>
        <w:rPr>
          <w:rFonts w:ascii="Calibri" w:hAnsi="Calibri" w:cs="Calibri"/>
          <w:b/>
          <w:sz w:val="32"/>
          <w:szCs w:val="32"/>
        </w:rPr>
      </w:pPr>
      <w:r>
        <w:rPr>
          <w:rFonts w:ascii="Calibri" w:hAnsi="Calibri" w:cs="Calibri"/>
          <w:b/>
          <w:sz w:val="32"/>
          <w:szCs w:val="32"/>
        </w:rPr>
        <w:t>25</w:t>
      </w:r>
      <w:r w:rsidR="00523467" w:rsidRPr="00523467">
        <w:rPr>
          <w:rFonts w:ascii="Calibri" w:hAnsi="Calibri" w:cs="Calibri"/>
          <w:b/>
          <w:sz w:val="32"/>
          <w:szCs w:val="32"/>
        </w:rPr>
        <w:t xml:space="preserve"> </w:t>
      </w:r>
      <w:proofErr w:type="spellStart"/>
      <w:r w:rsidR="00523467" w:rsidRPr="00523467">
        <w:rPr>
          <w:rFonts w:ascii="Calibri" w:hAnsi="Calibri" w:cs="Calibri"/>
          <w:b/>
          <w:sz w:val="32"/>
          <w:szCs w:val="32"/>
        </w:rPr>
        <w:t>Jahre</w:t>
      </w:r>
      <w:proofErr w:type="spellEnd"/>
      <w:r w:rsidR="00523467" w:rsidRPr="00523467">
        <w:rPr>
          <w:rFonts w:ascii="Calibri" w:hAnsi="Calibri" w:cs="Calibri"/>
          <w:b/>
          <w:sz w:val="32"/>
          <w:szCs w:val="32"/>
        </w:rPr>
        <w:t xml:space="preserve"> </w:t>
      </w:r>
      <w:proofErr w:type="spellStart"/>
      <w:r w:rsidR="00523467" w:rsidRPr="00523467">
        <w:rPr>
          <w:rFonts w:ascii="Calibri" w:hAnsi="Calibri" w:cs="Calibri"/>
          <w:b/>
          <w:sz w:val="32"/>
          <w:szCs w:val="32"/>
        </w:rPr>
        <w:t>Kunst</w:t>
      </w:r>
      <w:proofErr w:type="spellEnd"/>
      <w:r w:rsidR="00523467" w:rsidRPr="00523467">
        <w:rPr>
          <w:rFonts w:ascii="Calibri" w:hAnsi="Calibri" w:cs="Calibri"/>
          <w:b/>
          <w:sz w:val="32"/>
          <w:szCs w:val="32"/>
        </w:rPr>
        <w:t xml:space="preserve"> Meran</w:t>
      </w:r>
    </w:p>
    <w:p w14:paraId="1EC24E24" w14:textId="2D90775F" w:rsidR="00523467" w:rsidRPr="00523467" w:rsidRDefault="00FE2A9C" w:rsidP="00523467">
      <w:pPr>
        <w:spacing w:after="0"/>
        <w:jc w:val="both"/>
        <w:rPr>
          <w:rFonts w:ascii="Calibri" w:hAnsi="Calibri" w:cs="Calibri"/>
          <w:b/>
          <w:sz w:val="32"/>
          <w:szCs w:val="32"/>
        </w:rPr>
      </w:pPr>
      <w:r>
        <w:rPr>
          <w:rFonts w:ascii="Calibri" w:hAnsi="Calibri" w:cs="Calibri"/>
          <w:b/>
          <w:sz w:val="32"/>
          <w:szCs w:val="32"/>
        </w:rPr>
        <w:t>25</w:t>
      </w:r>
      <w:r w:rsidR="00523467">
        <w:rPr>
          <w:rFonts w:ascii="Calibri" w:hAnsi="Calibri" w:cs="Calibri"/>
          <w:b/>
          <w:sz w:val="32"/>
          <w:szCs w:val="32"/>
        </w:rPr>
        <w:t xml:space="preserve"> </w:t>
      </w:r>
      <w:r w:rsidR="00523467" w:rsidRPr="00523467">
        <w:rPr>
          <w:rFonts w:ascii="Calibri" w:hAnsi="Calibri" w:cs="Calibri"/>
          <w:b/>
          <w:sz w:val="32"/>
          <w:szCs w:val="32"/>
        </w:rPr>
        <w:t>anni di Merano Arte</w:t>
      </w:r>
    </w:p>
    <w:p w14:paraId="55E1CB9F" w14:textId="233683F0" w:rsidR="00523467" w:rsidRDefault="00523467" w:rsidP="00523467">
      <w:pPr>
        <w:spacing w:after="0"/>
        <w:jc w:val="both"/>
        <w:rPr>
          <w:b/>
          <w:bCs/>
          <w:sz w:val="24"/>
          <w:szCs w:val="24"/>
        </w:rPr>
      </w:pPr>
    </w:p>
    <w:p w14:paraId="69B53CD8" w14:textId="76779CDB" w:rsidR="000D4D3E" w:rsidRPr="00067D19" w:rsidRDefault="000D4D3E" w:rsidP="00523467">
      <w:pPr>
        <w:spacing w:after="0"/>
        <w:jc w:val="both"/>
        <w:rPr>
          <w:b/>
          <w:bCs/>
          <w:sz w:val="28"/>
          <w:szCs w:val="28"/>
        </w:rPr>
      </w:pPr>
      <w:r w:rsidRPr="00067D19">
        <w:rPr>
          <w:b/>
          <w:bCs/>
          <w:sz w:val="28"/>
          <w:szCs w:val="28"/>
        </w:rPr>
        <w:t>8 curatori</w:t>
      </w:r>
      <w:r w:rsidR="00067D19" w:rsidRPr="00067D19">
        <w:rPr>
          <w:b/>
          <w:bCs/>
          <w:sz w:val="28"/>
          <w:szCs w:val="28"/>
        </w:rPr>
        <w:t xml:space="preserve"> che hanno collaborato con l’istituzione altoatesina presentano le opere di</w:t>
      </w:r>
      <w:r w:rsidRPr="00067D19">
        <w:rPr>
          <w:b/>
          <w:bCs/>
          <w:sz w:val="28"/>
          <w:szCs w:val="28"/>
        </w:rPr>
        <w:t xml:space="preserve"> </w:t>
      </w:r>
      <w:r w:rsidR="00B77134">
        <w:rPr>
          <w:b/>
          <w:bCs/>
          <w:sz w:val="28"/>
          <w:szCs w:val="28"/>
        </w:rPr>
        <w:t>22</w:t>
      </w:r>
      <w:r w:rsidRPr="00067D19">
        <w:rPr>
          <w:b/>
          <w:bCs/>
          <w:sz w:val="28"/>
          <w:szCs w:val="28"/>
        </w:rPr>
        <w:t xml:space="preserve"> artisti </w:t>
      </w:r>
      <w:r w:rsidR="00067D19" w:rsidRPr="00067D19">
        <w:rPr>
          <w:b/>
          <w:bCs/>
          <w:sz w:val="28"/>
          <w:szCs w:val="28"/>
        </w:rPr>
        <w:t>in grado di riflettere su temi sociali di grande attualità come il ruolo delle donne nella società, la migrazione, la digitalizzazione, la giustizia sociale, la pianificazione territoriale.</w:t>
      </w:r>
    </w:p>
    <w:p w14:paraId="7DEA9185" w14:textId="77777777" w:rsidR="00523467" w:rsidRDefault="00523467" w:rsidP="00523467">
      <w:pPr>
        <w:spacing w:after="0"/>
        <w:jc w:val="both"/>
        <w:rPr>
          <w:b/>
          <w:bCs/>
          <w:sz w:val="24"/>
          <w:szCs w:val="24"/>
        </w:rPr>
      </w:pPr>
    </w:p>
    <w:p w14:paraId="13CC21D2" w14:textId="3C596E0D" w:rsidR="00523467" w:rsidRDefault="00523467" w:rsidP="00523467">
      <w:pPr>
        <w:spacing w:after="0"/>
        <w:jc w:val="both"/>
        <w:rPr>
          <w:b/>
          <w:bCs/>
          <w:sz w:val="24"/>
          <w:szCs w:val="24"/>
        </w:rPr>
      </w:pPr>
    </w:p>
    <w:p w14:paraId="4DDFCF4D" w14:textId="78E9CAE1" w:rsidR="00067D19" w:rsidRDefault="00067D19" w:rsidP="00523467">
      <w:pPr>
        <w:spacing w:after="0"/>
        <w:jc w:val="both"/>
        <w:rPr>
          <w:b/>
          <w:bCs/>
          <w:sz w:val="24"/>
          <w:szCs w:val="24"/>
        </w:rPr>
      </w:pPr>
    </w:p>
    <w:p w14:paraId="3C191AFD" w14:textId="77777777" w:rsidR="00067D19" w:rsidRDefault="00067D19" w:rsidP="00523467">
      <w:pPr>
        <w:spacing w:after="0"/>
        <w:jc w:val="both"/>
        <w:rPr>
          <w:b/>
          <w:bCs/>
          <w:sz w:val="24"/>
          <w:szCs w:val="24"/>
        </w:rPr>
      </w:pPr>
    </w:p>
    <w:p w14:paraId="7B74A4C8" w14:textId="2A2D427D" w:rsidR="002A2158" w:rsidRDefault="00F272CC" w:rsidP="00523467">
      <w:pPr>
        <w:spacing w:after="0"/>
        <w:jc w:val="both"/>
        <w:rPr>
          <w:sz w:val="24"/>
          <w:szCs w:val="24"/>
        </w:rPr>
      </w:pPr>
      <w:r w:rsidRPr="005D79EB">
        <w:rPr>
          <w:b/>
          <w:bCs/>
          <w:sz w:val="24"/>
          <w:szCs w:val="24"/>
        </w:rPr>
        <w:t xml:space="preserve">Dal 17 luglio al 24 ottobre 2021, </w:t>
      </w:r>
      <w:proofErr w:type="spellStart"/>
      <w:r w:rsidRPr="005D79EB">
        <w:rPr>
          <w:b/>
          <w:bCs/>
          <w:sz w:val="24"/>
          <w:szCs w:val="24"/>
        </w:rPr>
        <w:t>Kunst</w:t>
      </w:r>
      <w:proofErr w:type="spellEnd"/>
      <w:r w:rsidRPr="005D79EB">
        <w:rPr>
          <w:b/>
          <w:bCs/>
          <w:sz w:val="24"/>
          <w:szCs w:val="24"/>
        </w:rPr>
        <w:t xml:space="preserve"> Meran Merano Arte celebra i suoi 25 anni di fondazione e i 20 anni di attività della </w:t>
      </w:r>
      <w:proofErr w:type="spellStart"/>
      <w:r w:rsidRPr="005D79EB">
        <w:rPr>
          <w:b/>
          <w:bCs/>
          <w:sz w:val="24"/>
          <w:szCs w:val="24"/>
        </w:rPr>
        <w:t>Kunsthaus</w:t>
      </w:r>
      <w:proofErr w:type="spellEnd"/>
      <w:r w:rsidRPr="005D79EB">
        <w:rPr>
          <w:b/>
          <w:bCs/>
          <w:sz w:val="24"/>
          <w:szCs w:val="24"/>
        </w:rPr>
        <w:t xml:space="preserve"> </w:t>
      </w:r>
      <w:r w:rsidRPr="005D79EB">
        <w:rPr>
          <w:sz w:val="24"/>
          <w:szCs w:val="24"/>
        </w:rPr>
        <w:t>nell’attuale sede sotto i portici,</w:t>
      </w:r>
      <w:r w:rsidRPr="005D79EB">
        <w:rPr>
          <w:b/>
          <w:bCs/>
          <w:sz w:val="24"/>
          <w:szCs w:val="24"/>
        </w:rPr>
        <w:t xml:space="preserve"> con la mostra ARTE È</w:t>
      </w:r>
      <w:r w:rsidR="005D79EB">
        <w:rPr>
          <w:sz w:val="24"/>
          <w:szCs w:val="24"/>
        </w:rPr>
        <w:t>.</w:t>
      </w:r>
    </w:p>
    <w:p w14:paraId="42D232C9" w14:textId="73C2881B" w:rsidR="00F272CC" w:rsidRPr="00B77134" w:rsidRDefault="00F272CC" w:rsidP="00B77134">
      <w:pPr>
        <w:jc w:val="both"/>
        <w:rPr>
          <w:b/>
        </w:rPr>
      </w:pPr>
      <w:r w:rsidRPr="005D79EB">
        <w:rPr>
          <w:sz w:val="24"/>
          <w:szCs w:val="24"/>
        </w:rPr>
        <w:t>Si tratta di un progetto, ideato da Ursula Schnitzer, sviluppato in collaborazione con Martina Oberprantacher</w:t>
      </w:r>
      <w:r w:rsidR="006C68D0" w:rsidRPr="005D79EB">
        <w:rPr>
          <w:sz w:val="24"/>
          <w:szCs w:val="24"/>
        </w:rPr>
        <w:t xml:space="preserve">, che vede protagonisti </w:t>
      </w:r>
      <w:r w:rsidR="006C68D0" w:rsidRPr="00BA03C5">
        <w:rPr>
          <w:b/>
          <w:bCs/>
          <w:sz w:val="24"/>
          <w:szCs w:val="24"/>
        </w:rPr>
        <w:t xml:space="preserve">8 curatori e critici </w:t>
      </w:r>
      <w:r w:rsidR="005D79EB" w:rsidRPr="00BA03C5">
        <w:rPr>
          <w:b/>
          <w:bCs/>
          <w:sz w:val="24"/>
          <w:szCs w:val="24"/>
        </w:rPr>
        <w:t>-</w:t>
      </w:r>
      <w:r w:rsidR="005D79EB">
        <w:rPr>
          <w:sz w:val="24"/>
          <w:szCs w:val="24"/>
        </w:rPr>
        <w:t xml:space="preserve"> </w:t>
      </w:r>
      <w:r w:rsidR="005D79EB" w:rsidRPr="005D79EB">
        <w:rPr>
          <w:b/>
          <w:sz w:val="24"/>
          <w:szCs w:val="24"/>
        </w:rPr>
        <w:t xml:space="preserve">Valerio </w:t>
      </w:r>
      <w:proofErr w:type="spellStart"/>
      <w:r w:rsidR="005D79EB" w:rsidRPr="005D79EB">
        <w:rPr>
          <w:b/>
          <w:sz w:val="24"/>
          <w:szCs w:val="24"/>
        </w:rPr>
        <w:t>Dehò</w:t>
      </w:r>
      <w:proofErr w:type="spellEnd"/>
      <w:r w:rsidR="005D79EB" w:rsidRPr="005D79EB">
        <w:rPr>
          <w:b/>
          <w:sz w:val="24"/>
          <w:szCs w:val="24"/>
        </w:rPr>
        <w:t xml:space="preserve">, Luigi </w:t>
      </w:r>
      <w:proofErr w:type="spellStart"/>
      <w:r w:rsidR="005D79EB" w:rsidRPr="005D79EB">
        <w:rPr>
          <w:b/>
          <w:sz w:val="24"/>
          <w:szCs w:val="24"/>
        </w:rPr>
        <w:t>Fassi</w:t>
      </w:r>
      <w:proofErr w:type="spellEnd"/>
      <w:r w:rsidR="005D79EB" w:rsidRPr="005D79EB">
        <w:rPr>
          <w:b/>
          <w:sz w:val="24"/>
          <w:szCs w:val="24"/>
        </w:rPr>
        <w:t xml:space="preserve">, Sabine </w:t>
      </w:r>
      <w:proofErr w:type="spellStart"/>
      <w:r w:rsidR="005D79EB" w:rsidRPr="005D79EB">
        <w:rPr>
          <w:b/>
          <w:sz w:val="24"/>
          <w:szCs w:val="24"/>
        </w:rPr>
        <w:t>Gamper</w:t>
      </w:r>
      <w:proofErr w:type="spellEnd"/>
      <w:r w:rsidR="005D79EB" w:rsidRPr="005D79EB">
        <w:rPr>
          <w:b/>
          <w:sz w:val="24"/>
          <w:szCs w:val="24"/>
        </w:rPr>
        <w:t xml:space="preserve">, </w:t>
      </w:r>
      <w:proofErr w:type="spellStart"/>
      <w:r w:rsidR="005D79EB" w:rsidRPr="005D79EB">
        <w:rPr>
          <w:b/>
          <w:sz w:val="24"/>
          <w:szCs w:val="24"/>
        </w:rPr>
        <w:t>Günther</w:t>
      </w:r>
      <w:proofErr w:type="spellEnd"/>
      <w:r w:rsidR="005D79EB" w:rsidRPr="005D79EB">
        <w:rPr>
          <w:b/>
          <w:sz w:val="24"/>
          <w:szCs w:val="24"/>
        </w:rPr>
        <w:t xml:space="preserve"> </w:t>
      </w:r>
      <w:proofErr w:type="spellStart"/>
      <w:r w:rsidR="005D79EB" w:rsidRPr="005D79EB">
        <w:rPr>
          <w:b/>
          <w:sz w:val="24"/>
          <w:szCs w:val="24"/>
        </w:rPr>
        <w:t>Oberhollenzer</w:t>
      </w:r>
      <w:proofErr w:type="spellEnd"/>
      <w:r w:rsidR="005D79EB" w:rsidRPr="005D79EB">
        <w:rPr>
          <w:b/>
          <w:sz w:val="24"/>
          <w:szCs w:val="24"/>
        </w:rPr>
        <w:t xml:space="preserve">, Andreas </w:t>
      </w:r>
      <w:proofErr w:type="spellStart"/>
      <w:r w:rsidR="005D79EB" w:rsidRPr="005D79EB">
        <w:rPr>
          <w:b/>
          <w:sz w:val="24"/>
          <w:szCs w:val="24"/>
        </w:rPr>
        <w:t>Kofler</w:t>
      </w:r>
      <w:proofErr w:type="spellEnd"/>
      <w:r w:rsidR="005D79EB" w:rsidRPr="005D79EB">
        <w:rPr>
          <w:b/>
          <w:sz w:val="24"/>
          <w:szCs w:val="24"/>
        </w:rPr>
        <w:t xml:space="preserve">, Anne </w:t>
      </w:r>
      <w:proofErr w:type="spellStart"/>
      <w:r w:rsidR="005D79EB" w:rsidRPr="005D79EB">
        <w:rPr>
          <w:b/>
          <w:sz w:val="24"/>
          <w:szCs w:val="24"/>
        </w:rPr>
        <w:t>Schloen</w:t>
      </w:r>
      <w:proofErr w:type="spellEnd"/>
      <w:r w:rsidR="005D79EB" w:rsidRPr="005D79EB">
        <w:rPr>
          <w:b/>
          <w:sz w:val="24"/>
          <w:szCs w:val="24"/>
        </w:rPr>
        <w:t xml:space="preserve">, </w:t>
      </w:r>
      <w:proofErr w:type="spellStart"/>
      <w:r w:rsidR="005D79EB" w:rsidRPr="005D79EB">
        <w:rPr>
          <w:b/>
          <w:sz w:val="24"/>
          <w:szCs w:val="24"/>
        </w:rPr>
        <w:t>Magdalene</w:t>
      </w:r>
      <w:proofErr w:type="spellEnd"/>
      <w:r w:rsidR="005D79EB" w:rsidRPr="005D79EB">
        <w:rPr>
          <w:b/>
          <w:sz w:val="24"/>
          <w:szCs w:val="24"/>
        </w:rPr>
        <w:t xml:space="preserve"> Schmidt</w:t>
      </w:r>
      <w:r w:rsidR="005D79EB" w:rsidRPr="005D79EB">
        <w:rPr>
          <w:sz w:val="24"/>
          <w:szCs w:val="24"/>
        </w:rPr>
        <w:t xml:space="preserve"> e </w:t>
      </w:r>
      <w:proofErr w:type="spellStart"/>
      <w:r w:rsidR="005D79EB" w:rsidRPr="005D79EB">
        <w:rPr>
          <w:b/>
          <w:sz w:val="24"/>
          <w:szCs w:val="24"/>
        </w:rPr>
        <w:t>Susanne</w:t>
      </w:r>
      <w:proofErr w:type="spellEnd"/>
      <w:r w:rsidR="005D79EB" w:rsidRPr="005D79EB">
        <w:rPr>
          <w:b/>
          <w:sz w:val="24"/>
          <w:szCs w:val="24"/>
        </w:rPr>
        <w:t xml:space="preserve"> </w:t>
      </w:r>
      <w:proofErr w:type="spellStart"/>
      <w:r w:rsidR="005D79EB" w:rsidRPr="005D79EB">
        <w:rPr>
          <w:b/>
          <w:sz w:val="24"/>
          <w:szCs w:val="24"/>
        </w:rPr>
        <w:t>Waiz</w:t>
      </w:r>
      <w:proofErr w:type="spellEnd"/>
      <w:r w:rsidR="005D79EB">
        <w:rPr>
          <w:sz w:val="24"/>
          <w:szCs w:val="24"/>
        </w:rPr>
        <w:t xml:space="preserve"> -</w:t>
      </w:r>
      <w:r w:rsidR="006C68D0" w:rsidRPr="005D79EB">
        <w:rPr>
          <w:sz w:val="24"/>
          <w:szCs w:val="24"/>
        </w:rPr>
        <w:t xml:space="preserve"> che hanno </w:t>
      </w:r>
      <w:r w:rsidR="005D79EB">
        <w:rPr>
          <w:sz w:val="24"/>
          <w:szCs w:val="24"/>
        </w:rPr>
        <w:t>avuto esperienze lavorative e di ricerca</w:t>
      </w:r>
      <w:r w:rsidR="006C68D0" w:rsidRPr="005D79EB">
        <w:rPr>
          <w:sz w:val="24"/>
          <w:szCs w:val="24"/>
        </w:rPr>
        <w:t xml:space="preserve"> con l’istituzione meranese, contribuendo a plasmare la sua attività espositiva,</w:t>
      </w:r>
      <w:r w:rsidR="00312D6E" w:rsidRPr="005D79EB">
        <w:rPr>
          <w:sz w:val="24"/>
          <w:szCs w:val="24"/>
        </w:rPr>
        <w:t xml:space="preserve"> e</w:t>
      </w:r>
      <w:r w:rsidR="006C68D0" w:rsidRPr="005D79EB">
        <w:rPr>
          <w:sz w:val="24"/>
          <w:szCs w:val="24"/>
        </w:rPr>
        <w:t xml:space="preserve"> che </w:t>
      </w:r>
      <w:r w:rsidR="006C68D0" w:rsidRPr="00BA03C5">
        <w:rPr>
          <w:b/>
          <w:bCs/>
          <w:sz w:val="24"/>
          <w:szCs w:val="24"/>
        </w:rPr>
        <w:t xml:space="preserve">propongono le opere di </w:t>
      </w:r>
      <w:r w:rsidR="00B77134">
        <w:rPr>
          <w:b/>
          <w:bCs/>
          <w:sz w:val="24"/>
          <w:szCs w:val="24"/>
        </w:rPr>
        <w:t>22</w:t>
      </w:r>
      <w:r w:rsidR="006C68D0" w:rsidRPr="00BA03C5">
        <w:rPr>
          <w:b/>
          <w:bCs/>
          <w:sz w:val="24"/>
          <w:szCs w:val="24"/>
        </w:rPr>
        <w:t xml:space="preserve"> artisti</w:t>
      </w:r>
      <w:r w:rsidR="00B03D2C" w:rsidRPr="005D79EB">
        <w:rPr>
          <w:sz w:val="24"/>
          <w:szCs w:val="24"/>
        </w:rPr>
        <w:t xml:space="preserve"> </w:t>
      </w:r>
      <w:r w:rsidR="00BA03C5">
        <w:rPr>
          <w:sz w:val="24"/>
          <w:szCs w:val="24"/>
        </w:rPr>
        <w:t xml:space="preserve">– </w:t>
      </w:r>
      <w:r w:rsidR="00B77134" w:rsidRPr="00B77134">
        <w:rPr>
          <w:b/>
        </w:rPr>
        <w:t xml:space="preserve">Claudia </w:t>
      </w:r>
      <w:proofErr w:type="spellStart"/>
      <w:r w:rsidR="00B77134" w:rsidRPr="00B77134">
        <w:rPr>
          <w:b/>
        </w:rPr>
        <w:t>Barcheri</w:t>
      </w:r>
      <w:proofErr w:type="spellEnd"/>
      <w:r w:rsidR="00B77134" w:rsidRPr="00B77134">
        <w:rPr>
          <w:b/>
        </w:rPr>
        <w:t xml:space="preserve">, Christian </w:t>
      </w:r>
      <w:proofErr w:type="spellStart"/>
      <w:r w:rsidR="00B77134" w:rsidRPr="00B77134">
        <w:rPr>
          <w:b/>
        </w:rPr>
        <w:t>Bazant-Hegemark</w:t>
      </w:r>
      <w:proofErr w:type="spellEnd"/>
      <w:r w:rsidR="00B77134" w:rsidRPr="00B77134">
        <w:rPr>
          <w:b/>
        </w:rPr>
        <w:t xml:space="preserve">, </w:t>
      </w:r>
      <w:proofErr w:type="spellStart"/>
      <w:r w:rsidR="00B77134" w:rsidRPr="00B77134">
        <w:rPr>
          <w:b/>
        </w:rPr>
        <w:t>Hannes</w:t>
      </w:r>
      <w:proofErr w:type="spellEnd"/>
      <w:r w:rsidR="00B77134" w:rsidRPr="00B77134">
        <w:rPr>
          <w:b/>
        </w:rPr>
        <w:t xml:space="preserve"> </w:t>
      </w:r>
      <w:proofErr w:type="spellStart"/>
      <w:r w:rsidR="00B77134" w:rsidRPr="00B77134">
        <w:rPr>
          <w:b/>
        </w:rPr>
        <w:t>Egger</w:t>
      </w:r>
      <w:proofErr w:type="spellEnd"/>
      <w:r w:rsidR="00B77134" w:rsidRPr="00B77134">
        <w:rPr>
          <w:b/>
        </w:rPr>
        <w:t xml:space="preserve">, Barbara </w:t>
      </w:r>
      <w:proofErr w:type="spellStart"/>
      <w:r w:rsidR="00B77134" w:rsidRPr="00B77134">
        <w:rPr>
          <w:b/>
        </w:rPr>
        <w:t>Gamper</w:t>
      </w:r>
      <w:proofErr w:type="spellEnd"/>
      <w:r w:rsidR="00B77134" w:rsidRPr="00B77134">
        <w:rPr>
          <w:b/>
        </w:rPr>
        <w:t xml:space="preserve">, Vanessa </w:t>
      </w:r>
      <w:proofErr w:type="spellStart"/>
      <w:r w:rsidR="00B77134" w:rsidRPr="00B77134">
        <w:rPr>
          <w:b/>
        </w:rPr>
        <w:t>Hanni</w:t>
      </w:r>
      <w:proofErr w:type="spellEnd"/>
      <w:r w:rsidR="00B77134" w:rsidRPr="00B77134">
        <w:rPr>
          <w:b/>
        </w:rPr>
        <w:t xml:space="preserve">, Maria CM </w:t>
      </w:r>
      <w:proofErr w:type="spellStart"/>
      <w:r w:rsidR="00B77134" w:rsidRPr="00B77134">
        <w:rPr>
          <w:b/>
        </w:rPr>
        <w:t>Hilber</w:t>
      </w:r>
      <w:proofErr w:type="spellEnd"/>
      <w:r w:rsidR="00B77134" w:rsidRPr="00B77134">
        <w:rPr>
          <w:b/>
        </w:rPr>
        <w:t xml:space="preserve">, </w:t>
      </w:r>
      <w:proofErr w:type="spellStart"/>
      <w:r w:rsidR="00B77134" w:rsidRPr="00B77134">
        <w:rPr>
          <w:b/>
        </w:rPr>
        <w:t>Emilian</w:t>
      </w:r>
      <w:proofErr w:type="spellEnd"/>
      <w:r w:rsidR="00B77134" w:rsidRPr="00B77134">
        <w:rPr>
          <w:b/>
        </w:rPr>
        <w:t xml:space="preserve"> </w:t>
      </w:r>
      <w:proofErr w:type="spellStart"/>
      <w:r w:rsidR="00B77134" w:rsidRPr="00B77134">
        <w:rPr>
          <w:b/>
        </w:rPr>
        <w:t>Hinteregger</w:t>
      </w:r>
      <w:proofErr w:type="spellEnd"/>
      <w:r w:rsidR="00B77134" w:rsidRPr="00B77134">
        <w:rPr>
          <w:b/>
        </w:rPr>
        <w:t xml:space="preserve">, Erika </w:t>
      </w:r>
      <w:proofErr w:type="spellStart"/>
      <w:r w:rsidR="00B77134" w:rsidRPr="00B77134">
        <w:rPr>
          <w:b/>
        </w:rPr>
        <w:t>Hock</w:t>
      </w:r>
      <w:proofErr w:type="spellEnd"/>
      <w:r w:rsidR="00B77134" w:rsidRPr="00B77134">
        <w:rPr>
          <w:b/>
        </w:rPr>
        <w:t xml:space="preserve">, Zora </w:t>
      </w:r>
      <w:proofErr w:type="spellStart"/>
      <w:r w:rsidR="00B77134" w:rsidRPr="00B77134">
        <w:rPr>
          <w:b/>
        </w:rPr>
        <w:t>Kreuzer</w:t>
      </w:r>
      <w:proofErr w:type="spellEnd"/>
      <w:r w:rsidR="00B77134" w:rsidRPr="00B77134">
        <w:rPr>
          <w:b/>
        </w:rPr>
        <w:t xml:space="preserve">, Oliver </w:t>
      </w:r>
      <w:proofErr w:type="spellStart"/>
      <w:r w:rsidR="00B77134" w:rsidRPr="00B77134">
        <w:rPr>
          <w:b/>
        </w:rPr>
        <w:t>Laric</w:t>
      </w:r>
      <w:proofErr w:type="spellEnd"/>
      <w:r w:rsidR="00B77134" w:rsidRPr="00B77134">
        <w:rPr>
          <w:b/>
        </w:rPr>
        <w:t xml:space="preserve">, Roberta Lima, </w:t>
      </w:r>
      <w:proofErr w:type="spellStart"/>
      <w:r w:rsidR="00B77134" w:rsidRPr="00B77134">
        <w:rPr>
          <w:b/>
        </w:rPr>
        <w:t>Rosmarie</w:t>
      </w:r>
      <w:proofErr w:type="spellEnd"/>
      <w:r w:rsidR="00B77134" w:rsidRPr="00B77134">
        <w:rPr>
          <w:b/>
        </w:rPr>
        <w:t xml:space="preserve"> </w:t>
      </w:r>
      <w:proofErr w:type="spellStart"/>
      <w:r w:rsidR="00B77134" w:rsidRPr="00B77134">
        <w:rPr>
          <w:b/>
        </w:rPr>
        <w:t>Lukasser</w:t>
      </w:r>
      <w:proofErr w:type="spellEnd"/>
      <w:r w:rsidR="00B77134" w:rsidRPr="00B77134">
        <w:rPr>
          <w:b/>
        </w:rPr>
        <w:t xml:space="preserve">, Selene Magnolia, Eva </w:t>
      </w:r>
      <w:proofErr w:type="spellStart"/>
      <w:r w:rsidR="00B77134" w:rsidRPr="00B77134">
        <w:rPr>
          <w:b/>
        </w:rPr>
        <w:t>Mair</w:t>
      </w:r>
      <w:proofErr w:type="spellEnd"/>
      <w:r w:rsidR="00B77134" w:rsidRPr="00B77134">
        <w:rPr>
          <w:b/>
        </w:rPr>
        <w:t xml:space="preserve">, Simone Salvatore Melis, Ludovic </w:t>
      </w:r>
      <w:proofErr w:type="spellStart"/>
      <w:r w:rsidR="00B77134" w:rsidRPr="00B77134">
        <w:rPr>
          <w:b/>
        </w:rPr>
        <w:t>Nkoth</w:t>
      </w:r>
      <w:proofErr w:type="spellEnd"/>
      <w:r w:rsidR="00B77134" w:rsidRPr="00B77134">
        <w:rPr>
          <w:b/>
        </w:rPr>
        <w:t xml:space="preserve">, </w:t>
      </w:r>
      <w:proofErr w:type="spellStart"/>
      <w:r w:rsidR="00B77134" w:rsidRPr="00B77134">
        <w:rPr>
          <w:b/>
        </w:rPr>
        <w:t>Bernd</w:t>
      </w:r>
      <w:proofErr w:type="spellEnd"/>
      <w:r w:rsidR="00B77134" w:rsidRPr="00B77134">
        <w:rPr>
          <w:b/>
        </w:rPr>
        <w:t xml:space="preserve"> </w:t>
      </w:r>
      <w:proofErr w:type="spellStart"/>
      <w:r w:rsidR="00B77134" w:rsidRPr="00B77134">
        <w:rPr>
          <w:b/>
        </w:rPr>
        <w:t>Oppl</w:t>
      </w:r>
      <w:proofErr w:type="spellEnd"/>
      <w:r w:rsidR="00B77134" w:rsidRPr="00B77134">
        <w:rPr>
          <w:b/>
        </w:rPr>
        <w:t xml:space="preserve">, Davide </w:t>
      </w:r>
      <w:proofErr w:type="spellStart"/>
      <w:r w:rsidR="00B77134" w:rsidRPr="00B77134">
        <w:rPr>
          <w:b/>
        </w:rPr>
        <w:t>Quayola</w:t>
      </w:r>
      <w:proofErr w:type="spellEnd"/>
      <w:r w:rsidR="00B77134" w:rsidRPr="00B77134">
        <w:rPr>
          <w:b/>
        </w:rPr>
        <w:t xml:space="preserve">, Rita </w:t>
      </w:r>
      <w:proofErr w:type="spellStart"/>
      <w:r w:rsidR="00B77134" w:rsidRPr="00B77134">
        <w:rPr>
          <w:b/>
        </w:rPr>
        <w:t>Slodička</w:t>
      </w:r>
      <w:proofErr w:type="spellEnd"/>
      <w:r w:rsidR="00B77134" w:rsidRPr="00B77134">
        <w:rPr>
          <w:b/>
        </w:rPr>
        <w:t xml:space="preserve">, Ludwig </w:t>
      </w:r>
      <w:proofErr w:type="spellStart"/>
      <w:r w:rsidR="00B77134" w:rsidRPr="00B77134">
        <w:rPr>
          <w:b/>
        </w:rPr>
        <w:t>Thalheimer</w:t>
      </w:r>
      <w:proofErr w:type="spellEnd"/>
      <w:r w:rsidR="00B77134" w:rsidRPr="00B77134">
        <w:rPr>
          <w:b/>
        </w:rPr>
        <w:t xml:space="preserve">, Maria </w:t>
      </w:r>
      <w:proofErr w:type="spellStart"/>
      <w:r w:rsidR="00B77134" w:rsidRPr="00B77134">
        <w:rPr>
          <w:b/>
        </w:rPr>
        <w:t>Walcher</w:t>
      </w:r>
      <w:proofErr w:type="spellEnd"/>
      <w:r w:rsidR="00B77134" w:rsidRPr="00B77134">
        <w:rPr>
          <w:b/>
        </w:rPr>
        <w:t xml:space="preserve">, Letizia </w:t>
      </w:r>
      <w:proofErr w:type="spellStart"/>
      <w:r w:rsidR="00B77134" w:rsidRPr="00B77134">
        <w:rPr>
          <w:b/>
        </w:rPr>
        <w:t>Werth</w:t>
      </w:r>
      <w:proofErr w:type="spellEnd"/>
      <w:r w:rsidR="00B77134">
        <w:rPr>
          <w:b/>
        </w:rPr>
        <w:t xml:space="preserve"> </w:t>
      </w:r>
      <w:r w:rsidR="00067D19">
        <w:rPr>
          <w:bCs/>
          <w:sz w:val="24"/>
          <w:szCs w:val="24"/>
        </w:rPr>
        <w:t>–</w:t>
      </w:r>
      <w:r w:rsidR="00BA03C5">
        <w:rPr>
          <w:bCs/>
          <w:sz w:val="24"/>
          <w:szCs w:val="24"/>
        </w:rPr>
        <w:t xml:space="preserve"> </w:t>
      </w:r>
      <w:r w:rsidR="00067D19">
        <w:rPr>
          <w:sz w:val="24"/>
          <w:szCs w:val="24"/>
        </w:rPr>
        <w:t>in grado di riflettere</w:t>
      </w:r>
      <w:r w:rsidR="006C68D0" w:rsidRPr="005D79EB">
        <w:rPr>
          <w:sz w:val="24"/>
          <w:szCs w:val="24"/>
        </w:rPr>
        <w:t xml:space="preserve"> su </w:t>
      </w:r>
      <w:r w:rsidR="00312D6E" w:rsidRPr="005D79EB">
        <w:rPr>
          <w:sz w:val="24"/>
          <w:szCs w:val="24"/>
        </w:rPr>
        <w:t xml:space="preserve">temi come </w:t>
      </w:r>
      <w:bookmarkStart w:id="0" w:name="_Hlk73455006"/>
      <w:r w:rsidR="00B03D2C" w:rsidRPr="005D79EB">
        <w:rPr>
          <w:sz w:val="24"/>
          <w:szCs w:val="24"/>
        </w:rPr>
        <w:t>il ruolo delle donne nella società, la migrazione, la digitalizzazione, la giustizia sociale, la pianificazione territoriale</w:t>
      </w:r>
      <w:bookmarkEnd w:id="0"/>
      <w:r w:rsidR="00B03D2C" w:rsidRPr="005D79EB">
        <w:rPr>
          <w:sz w:val="24"/>
          <w:szCs w:val="24"/>
        </w:rPr>
        <w:t>.</w:t>
      </w:r>
    </w:p>
    <w:p w14:paraId="31FF6EF0" w14:textId="77777777" w:rsidR="00523467" w:rsidRPr="005D79EB" w:rsidRDefault="00523467" w:rsidP="00523467">
      <w:pPr>
        <w:spacing w:after="0"/>
        <w:jc w:val="both"/>
        <w:rPr>
          <w:sz w:val="24"/>
          <w:szCs w:val="24"/>
        </w:rPr>
      </w:pPr>
    </w:p>
    <w:p w14:paraId="7D08CF52" w14:textId="3E88DA96" w:rsidR="006C68D0" w:rsidRPr="005D79EB" w:rsidRDefault="00BE46F3" w:rsidP="00523467">
      <w:pPr>
        <w:spacing w:after="0"/>
        <w:jc w:val="both"/>
        <w:rPr>
          <w:sz w:val="24"/>
          <w:szCs w:val="24"/>
        </w:rPr>
      </w:pPr>
      <w:r w:rsidRPr="009B2EA7">
        <w:rPr>
          <w:b/>
          <w:bCs/>
          <w:sz w:val="24"/>
          <w:szCs w:val="24"/>
        </w:rPr>
        <w:t>ARTE È</w:t>
      </w:r>
      <w:r w:rsidRPr="005D79EB">
        <w:rPr>
          <w:sz w:val="24"/>
          <w:szCs w:val="24"/>
        </w:rPr>
        <w:t xml:space="preserve"> </w:t>
      </w:r>
      <w:r w:rsidR="006C68D0" w:rsidRPr="005D79EB">
        <w:rPr>
          <w:sz w:val="24"/>
          <w:szCs w:val="24"/>
        </w:rPr>
        <w:t>si presenta come un</w:t>
      </w:r>
      <w:r w:rsidR="000D4D3E">
        <w:rPr>
          <w:sz w:val="24"/>
          <w:szCs w:val="24"/>
        </w:rPr>
        <w:t xml:space="preserve"> coro</w:t>
      </w:r>
      <w:r w:rsidR="006C68D0" w:rsidRPr="005D79EB">
        <w:rPr>
          <w:sz w:val="24"/>
          <w:szCs w:val="24"/>
        </w:rPr>
        <w:t xml:space="preserve"> </w:t>
      </w:r>
      <w:r w:rsidR="00B03D2C" w:rsidRPr="005D79EB">
        <w:rPr>
          <w:sz w:val="24"/>
          <w:szCs w:val="24"/>
        </w:rPr>
        <w:t>a più voci che si costruisce attorno al fulcro rappresentato dalla frase “</w:t>
      </w:r>
      <w:r w:rsidR="00B03D2C" w:rsidRPr="009B2EA7">
        <w:rPr>
          <w:b/>
          <w:bCs/>
          <w:i/>
          <w:iCs/>
          <w:sz w:val="24"/>
          <w:szCs w:val="24"/>
        </w:rPr>
        <w:t>Le opere d’arte sono suggerimenti per esperienze future</w:t>
      </w:r>
      <w:r w:rsidR="00B03D2C" w:rsidRPr="005D79EB">
        <w:rPr>
          <w:sz w:val="24"/>
          <w:szCs w:val="24"/>
        </w:rPr>
        <w:t xml:space="preserve">”, formulata dal teorico dei media e filosofo della comunicazione ceco, ma naturalizzato brasiliano, </w:t>
      </w:r>
      <w:proofErr w:type="spellStart"/>
      <w:r w:rsidR="00B03D2C" w:rsidRPr="009B2EA7">
        <w:rPr>
          <w:b/>
          <w:bCs/>
          <w:sz w:val="24"/>
          <w:szCs w:val="24"/>
        </w:rPr>
        <w:t>Vilém</w:t>
      </w:r>
      <w:proofErr w:type="spellEnd"/>
      <w:r w:rsidR="00B03D2C" w:rsidRPr="009B2EA7">
        <w:rPr>
          <w:b/>
          <w:bCs/>
          <w:sz w:val="24"/>
          <w:szCs w:val="24"/>
        </w:rPr>
        <w:t xml:space="preserve"> </w:t>
      </w:r>
      <w:proofErr w:type="spellStart"/>
      <w:r w:rsidR="00B03D2C" w:rsidRPr="009B2EA7">
        <w:rPr>
          <w:b/>
          <w:bCs/>
          <w:sz w:val="24"/>
          <w:szCs w:val="24"/>
        </w:rPr>
        <w:t>Flusser</w:t>
      </w:r>
      <w:proofErr w:type="spellEnd"/>
      <w:r w:rsidR="00B03D2C" w:rsidRPr="005D79EB">
        <w:rPr>
          <w:sz w:val="24"/>
          <w:szCs w:val="24"/>
        </w:rPr>
        <w:t xml:space="preserve"> (1920-1991). Di origine ebrea, </w:t>
      </w:r>
      <w:proofErr w:type="spellStart"/>
      <w:r w:rsidR="00B03D2C" w:rsidRPr="005D79EB">
        <w:rPr>
          <w:sz w:val="24"/>
          <w:szCs w:val="24"/>
        </w:rPr>
        <w:t>Vilém</w:t>
      </w:r>
      <w:proofErr w:type="spellEnd"/>
      <w:r w:rsidR="00B03D2C" w:rsidRPr="005D79EB">
        <w:rPr>
          <w:sz w:val="24"/>
          <w:szCs w:val="24"/>
        </w:rPr>
        <w:t xml:space="preserve"> </w:t>
      </w:r>
      <w:proofErr w:type="spellStart"/>
      <w:r w:rsidR="00B03D2C" w:rsidRPr="005D79EB">
        <w:rPr>
          <w:sz w:val="24"/>
          <w:szCs w:val="24"/>
        </w:rPr>
        <w:t>Flusser</w:t>
      </w:r>
      <w:proofErr w:type="spellEnd"/>
      <w:r w:rsidR="00B03D2C" w:rsidRPr="005D79EB">
        <w:rPr>
          <w:sz w:val="24"/>
          <w:szCs w:val="24"/>
        </w:rPr>
        <w:t xml:space="preserve"> fuggì alle persecuzioni naziste in Cecoslovacchia, </w:t>
      </w:r>
      <w:r w:rsidR="00B03D2C" w:rsidRPr="005D79EB">
        <w:rPr>
          <w:sz w:val="24"/>
          <w:szCs w:val="24"/>
        </w:rPr>
        <w:lastRenderedPageBreak/>
        <w:t xml:space="preserve">emigrando in Brasile assieme alla moglie Edith. Ritornato in Europa, </w:t>
      </w:r>
      <w:r w:rsidRPr="005D79EB">
        <w:rPr>
          <w:sz w:val="24"/>
          <w:szCs w:val="24"/>
        </w:rPr>
        <w:t xml:space="preserve">alla metà degli anni settanta trovò ispirazione nella realtà di Merano, città termale dal carattere internazionale, con il suo multilinguismo, la sua storia caratterizzata da alterne vicissitudini e la sua collocazione geografica, situata al centro di una regione che, proprio in questi anni – dopo gli sconvolgimenti portati da due guerre mondiali e due regimi totalitari – </w:t>
      </w:r>
      <w:r w:rsidR="009B2EA7">
        <w:rPr>
          <w:sz w:val="24"/>
          <w:szCs w:val="24"/>
        </w:rPr>
        <w:t>raggiunse</w:t>
      </w:r>
      <w:r w:rsidRPr="005D79EB">
        <w:rPr>
          <w:sz w:val="24"/>
          <w:szCs w:val="24"/>
        </w:rPr>
        <w:t xml:space="preserve"> un modello esemplare di autonomia.</w:t>
      </w:r>
    </w:p>
    <w:p w14:paraId="297290F1" w14:textId="2F4FC0BC" w:rsidR="00BE46F3" w:rsidRDefault="00BE46F3" w:rsidP="00523467">
      <w:pPr>
        <w:spacing w:after="0"/>
        <w:jc w:val="both"/>
        <w:rPr>
          <w:sz w:val="24"/>
          <w:szCs w:val="24"/>
        </w:rPr>
      </w:pPr>
      <w:r w:rsidRPr="00BE46F3">
        <w:rPr>
          <w:sz w:val="24"/>
          <w:szCs w:val="24"/>
        </w:rPr>
        <w:t xml:space="preserve">Per </w:t>
      </w:r>
      <w:proofErr w:type="spellStart"/>
      <w:r w:rsidRPr="00BE46F3">
        <w:rPr>
          <w:sz w:val="24"/>
          <w:szCs w:val="24"/>
        </w:rPr>
        <w:t>Flusser</w:t>
      </w:r>
      <w:proofErr w:type="spellEnd"/>
      <w:r w:rsidRPr="00BE46F3">
        <w:rPr>
          <w:sz w:val="24"/>
          <w:szCs w:val="24"/>
        </w:rPr>
        <w:t xml:space="preserve">, il soggiorno meranese </w:t>
      </w:r>
      <w:r w:rsidR="009B2EA7">
        <w:rPr>
          <w:sz w:val="24"/>
          <w:szCs w:val="24"/>
        </w:rPr>
        <w:t>ricoprì</w:t>
      </w:r>
      <w:r w:rsidRPr="00BE46F3">
        <w:rPr>
          <w:sz w:val="24"/>
          <w:szCs w:val="24"/>
        </w:rPr>
        <w:t xml:space="preserve"> un ruolo fondamentale per lo sviluppo delle successive teorie degli anni ’70 e ’80. Le contrapposizioni tra paese e città e tra montagna e pianura hanno assunto un’importanza crescente in relazione al binomio, centrale nel suo pensiero</w:t>
      </w:r>
      <w:r w:rsidR="009B2EA7">
        <w:rPr>
          <w:sz w:val="24"/>
          <w:szCs w:val="24"/>
        </w:rPr>
        <w:t xml:space="preserve"> tra</w:t>
      </w:r>
      <w:r w:rsidRPr="00BE46F3">
        <w:rPr>
          <w:sz w:val="24"/>
          <w:szCs w:val="24"/>
        </w:rPr>
        <w:t xml:space="preserve"> </w:t>
      </w:r>
      <w:r w:rsidRPr="00BE46F3">
        <w:rPr>
          <w:i/>
          <w:iCs/>
          <w:sz w:val="24"/>
          <w:szCs w:val="24"/>
        </w:rPr>
        <w:t xml:space="preserve">dialogo </w:t>
      </w:r>
      <w:r w:rsidR="009B2EA7">
        <w:rPr>
          <w:i/>
          <w:iCs/>
          <w:sz w:val="24"/>
          <w:szCs w:val="24"/>
        </w:rPr>
        <w:t>e</w:t>
      </w:r>
      <w:r w:rsidRPr="00BE46F3">
        <w:rPr>
          <w:i/>
          <w:iCs/>
          <w:sz w:val="24"/>
          <w:szCs w:val="24"/>
        </w:rPr>
        <w:t xml:space="preserve"> discorso</w:t>
      </w:r>
      <w:r w:rsidRPr="00BE46F3">
        <w:rPr>
          <w:sz w:val="24"/>
          <w:szCs w:val="24"/>
        </w:rPr>
        <w:t xml:space="preserve">. Numerosi aspetti della sua impostazione teorica trovano un corrispettivo nelle questioni poste dalle mostre tematiche a Merano Arte: ad esempio, il dibattito sull’arte contemporanea o la concezione di sé e del proprio operato in qualità di associazione artistica. </w:t>
      </w:r>
    </w:p>
    <w:p w14:paraId="21A1B415" w14:textId="77777777" w:rsidR="00523467" w:rsidRPr="005D79EB" w:rsidRDefault="00523467" w:rsidP="00523467">
      <w:pPr>
        <w:spacing w:after="0"/>
        <w:jc w:val="both"/>
        <w:rPr>
          <w:sz w:val="24"/>
          <w:szCs w:val="24"/>
        </w:rPr>
      </w:pPr>
    </w:p>
    <w:p w14:paraId="425B32DA" w14:textId="06E620ED" w:rsidR="00BE46F3" w:rsidRDefault="00BE46F3" w:rsidP="00523467">
      <w:pPr>
        <w:spacing w:after="0"/>
        <w:jc w:val="both"/>
        <w:rPr>
          <w:sz w:val="24"/>
          <w:szCs w:val="24"/>
        </w:rPr>
      </w:pPr>
      <w:r w:rsidRPr="005D79EB">
        <w:rPr>
          <w:sz w:val="24"/>
          <w:szCs w:val="24"/>
        </w:rPr>
        <w:t xml:space="preserve">Il percorso espositivo, suddiviso in </w:t>
      </w:r>
      <w:r w:rsidRPr="00523467">
        <w:rPr>
          <w:b/>
          <w:bCs/>
          <w:sz w:val="24"/>
          <w:szCs w:val="24"/>
        </w:rPr>
        <w:t>sette sezioni</w:t>
      </w:r>
      <w:r w:rsidRPr="005D79EB">
        <w:rPr>
          <w:sz w:val="24"/>
          <w:szCs w:val="24"/>
        </w:rPr>
        <w:t xml:space="preserve">, </w:t>
      </w:r>
      <w:r w:rsidR="009B2EA7">
        <w:rPr>
          <w:sz w:val="24"/>
          <w:szCs w:val="24"/>
        </w:rPr>
        <w:t>si apre con il focus,</w:t>
      </w:r>
      <w:r w:rsidRPr="00BE46F3">
        <w:rPr>
          <w:bCs/>
          <w:sz w:val="24"/>
          <w:szCs w:val="24"/>
        </w:rPr>
        <w:t xml:space="preserve"> cura</w:t>
      </w:r>
      <w:r w:rsidR="009B2EA7">
        <w:rPr>
          <w:bCs/>
          <w:sz w:val="24"/>
          <w:szCs w:val="24"/>
        </w:rPr>
        <w:t>to</w:t>
      </w:r>
      <w:r w:rsidR="000A407A">
        <w:rPr>
          <w:bCs/>
          <w:sz w:val="24"/>
          <w:szCs w:val="24"/>
        </w:rPr>
        <w:t xml:space="preserve"> da</w:t>
      </w:r>
      <w:r w:rsidRPr="00BE46F3">
        <w:rPr>
          <w:bCs/>
          <w:sz w:val="24"/>
          <w:szCs w:val="24"/>
        </w:rPr>
        <w:t xml:space="preserve"> </w:t>
      </w:r>
      <w:r w:rsidRPr="00BE46F3">
        <w:rPr>
          <w:b/>
          <w:bCs/>
          <w:sz w:val="24"/>
          <w:szCs w:val="24"/>
        </w:rPr>
        <w:t xml:space="preserve">Sabine </w:t>
      </w:r>
      <w:proofErr w:type="spellStart"/>
      <w:r w:rsidRPr="00BE46F3">
        <w:rPr>
          <w:b/>
          <w:bCs/>
          <w:sz w:val="24"/>
          <w:szCs w:val="24"/>
        </w:rPr>
        <w:t>Gamper</w:t>
      </w:r>
      <w:proofErr w:type="spellEnd"/>
      <w:r w:rsidRPr="00BE46F3">
        <w:rPr>
          <w:bCs/>
          <w:sz w:val="24"/>
          <w:szCs w:val="24"/>
        </w:rPr>
        <w:t xml:space="preserve">, su tematiche legate alla cura e alla solidarietà, individuale come collettiva, verso i nostri simili e il nostro ambiente. La curatrice e le artiste affrontano, da una prospettiva femminista, i concetti di </w:t>
      </w:r>
      <w:proofErr w:type="spellStart"/>
      <w:r w:rsidRPr="00BE46F3">
        <w:rPr>
          <w:bCs/>
          <w:i/>
          <w:iCs/>
          <w:sz w:val="24"/>
          <w:szCs w:val="24"/>
        </w:rPr>
        <w:t>caring</w:t>
      </w:r>
      <w:proofErr w:type="spellEnd"/>
      <w:r w:rsidRPr="00BE46F3">
        <w:rPr>
          <w:bCs/>
          <w:sz w:val="24"/>
          <w:szCs w:val="24"/>
        </w:rPr>
        <w:t xml:space="preserve"> e </w:t>
      </w:r>
      <w:proofErr w:type="spellStart"/>
      <w:r w:rsidRPr="00BE46F3">
        <w:rPr>
          <w:bCs/>
          <w:i/>
          <w:iCs/>
          <w:sz w:val="24"/>
          <w:szCs w:val="24"/>
        </w:rPr>
        <w:t>sharing</w:t>
      </w:r>
      <w:proofErr w:type="spellEnd"/>
      <w:r w:rsidRPr="00BE46F3">
        <w:rPr>
          <w:bCs/>
          <w:sz w:val="24"/>
          <w:szCs w:val="24"/>
        </w:rPr>
        <w:t xml:space="preserve"> in qualità di categorie che necessitano di un urgente ripensamento in un futuro post-pandemico. </w:t>
      </w:r>
      <w:r w:rsidRPr="00BE46F3">
        <w:rPr>
          <w:b/>
          <w:bCs/>
          <w:sz w:val="24"/>
          <w:szCs w:val="24"/>
        </w:rPr>
        <w:t xml:space="preserve">Claudia </w:t>
      </w:r>
      <w:proofErr w:type="spellStart"/>
      <w:r w:rsidRPr="00BE46F3">
        <w:rPr>
          <w:b/>
          <w:bCs/>
          <w:sz w:val="24"/>
          <w:szCs w:val="24"/>
        </w:rPr>
        <w:t>Barcheri</w:t>
      </w:r>
      <w:proofErr w:type="spellEnd"/>
      <w:r w:rsidRPr="00BE46F3">
        <w:rPr>
          <w:b/>
          <w:bCs/>
          <w:sz w:val="24"/>
          <w:szCs w:val="24"/>
        </w:rPr>
        <w:t xml:space="preserve"> </w:t>
      </w:r>
      <w:r w:rsidRPr="00BE46F3">
        <w:rPr>
          <w:bCs/>
          <w:sz w:val="24"/>
          <w:szCs w:val="24"/>
        </w:rPr>
        <w:t xml:space="preserve">(1985) realizza oggetti lamellari in gesso dalla forma organica che richiamano animali corallini o funghi che, nonostante un’apparente fragilità, hanno una forza esplosiva. </w:t>
      </w:r>
      <w:r w:rsidRPr="00BE46F3">
        <w:rPr>
          <w:b/>
          <w:bCs/>
          <w:sz w:val="24"/>
          <w:szCs w:val="24"/>
        </w:rPr>
        <w:t xml:space="preserve">Barbara </w:t>
      </w:r>
      <w:proofErr w:type="spellStart"/>
      <w:r w:rsidRPr="00BE46F3">
        <w:rPr>
          <w:b/>
          <w:bCs/>
          <w:sz w:val="24"/>
          <w:szCs w:val="24"/>
        </w:rPr>
        <w:t>Gamper</w:t>
      </w:r>
      <w:proofErr w:type="spellEnd"/>
      <w:r w:rsidRPr="00BE46F3">
        <w:rPr>
          <w:b/>
          <w:bCs/>
          <w:sz w:val="24"/>
          <w:szCs w:val="24"/>
        </w:rPr>
        <w:t xml:space="preserve"> </w:t>
      </w:r>
      <w:r w:rsidRPr="00BE46F3">
        <w:rPr>
          <w:bCs/>
          <w:sz w:val="24"/>
          <w:szCs w:val="24"/>
        </w:rPr>
        <w:t xml:space="preserve">(1981) utilizza testi, oggetti e performance per affrontare il concetto di “appropriazione”, ponendo domande su condizioni, dinamiche di potere e privilegi nel mondo dell’arte e nella società. La scrittrice e artista </w:t>
      </w:r>
      <w:r w:rsidRPr="00BE46F3">
        <w:rPr>
          <w:b/>
          <w:bCs/>
          <w:sz w:val="24"/>
          <w:szCs w:val="24"/>
        </w:rPr>
        <w:t xml:space="preserve">Maria CM </w:t>
      </w:r>
      <w:proofErr w:type="spellStart"/>
      <w:r w:rsidRPr="00BE46F3">
        <w:rPr>
          <w:b/>
          <w:bCs/>
          <w:sz w:val="24"/>
          <w:szCs w:val="24"/>
        </w:rPr>
        <w:t>Hilber</w:t>
      </w:r>
      <w:proofErr w:type="spellEnd"/>
      <w:r w:rsidRPr="00BE46F3">
        <w:rPr>
          <w:sz w:val="24"/>
          <w:szCs w:val="24"/>
        </w:rPr>
        <w:t xml:space="preserve"> (1984) </w:t>
      </w:r>
      <w:r w:rsidR="00DD3970">
        <w:rPr>
          <w:sz w:val="24"/>
          <w:szCs w:val="24"/>
        </w:rPr>
        <w:t>documenta</w:t>
      </w:r>
      <w:r w:rsidRPr="00BE46F3">
        <w:rPr>
          <w:sz w:val="24"/>
          <w:szCs w:val="24"/>
        </w:rPr>
        <w:t xml:space="preserve">, attraverso il ritratto filmico di una ballerina e attivista del movimento </w:t>
      </w:r>
      <w:proofErr w:type="spellStart"/>
      <w:r w:rsidRPr="00BE46F3">
        <w:rPr>
          <w:sz w:val="24"/>
          <w:szCs w:val="24"/>
        </w:rPr>
        <w:t>DisAbility</w:t>
      </w:r>
      <w:proofErr w:type="spellEnd"/>
      <w:r w:rsidRPr="00BE46F3">
        <w:rPr>
          <w:sz w:val="24"/>
          <w:szCs w:val="24"/>
        </w:rPr>
        <w:t xml:space="preserve">, come il potenziale sviluppo della società potrebbe risiedere nella messa in discussione delle norme attraverso cui vengono trattate le persone ritenute più deboli. </w:t>
      </w:r>
      <w:r w:rsidRPr="00BE46F3">
        <w:rPr>
          <w:b/>
          <w:sz w:val="24"/>
          <w:szCs w:val="24"/>
        </w:rPr>
        <w:t xml:space="preserve">Maria </w:t>
      </w:r>
      <w:proofErr w:type="spellStart"/>
      <w:r w:rsidRPr="00BE46F3">
        <w:rPr>
          <w:b/>
          <w:sz w:val="24"/>
          <w:szCs w:val="24"/>
        </w:rPr>
        <w:t>Walcher</w:t>
      </w:r>
      <w:proofErr w:type="spellEnd"/>
      <w:r w:rsidRPr="00BE46F3">
        <w:rPr>
          <w:sz w:val="24"/>
          <w:szCs w:val="24"/>
        </w:rPr>
        <w:t xml:space="preserve"> </w:t>
      </w:r>
      <w:r w:rsidR="000A407A">
        <w:rPr>
          <w:sz w:val="24"/>
          <w:szCs w:val="24"/>
        </w:rPr>
        <w:t xml:space="preserve">(1984) </w:t>
      </w:r>
      <w:r w:rsidRPr="00BE46F3">
        <w:rPr>
          <w:sz w:val="24"/>
          <w:szCs w:val="24"/>
        </w:rPr>
        <w:t xml:space="preserve">si sofferma sul mestiere del lustrascarpe per mostrare la sottovalutazione sociale e l’invisibilità del lavoro di cura, mentre </w:t>
      </w:r>
      <w:r w:rsidRPr="00BE46F3">
        <w:rPr>
          <w:b/>
          <w:sz w:val="24"/>
          <w:szCs w:val="24"/>
        </w:rPr>
        <w:t xml:space="preserve">Letizia </w:t>
      </w:r>
      <w:proofErr w:type="spellStart"/>
      <w:r w:rsidRPr="00BE46F3">
        <w:rPr>
          <w:b/>
          <w:sz w:val="24"/>
          <w:szCs w:val="24"/>
        </w:rPr>
        <w:t>Werth</w:t>
      </w:r>
      <w:proofErr w:type="spellEnd"/>
      <w:r w:rsidRPr="00BE46F3">
        <w:rPr>
          <w:sz w:val="24"/>
          <w:szCs w:val="24"/>
        </w:rPr>
        <w:t xml:space="preserve"> (1974) parte dall’esempio del lavaggio dei vestiti per rendere visibili, nella sua pittura su parete, problemi globali della nostra società dei consumi. L’attivista e fotografa </w:t>
      </w:r>
      <w:r w:rsidRPr="00BE46F3">
        <w:rPr>
          <w:b/>
          <w:bCs/>
          <w:sz w:val="24"/>
          <w:szCs w:val="24"/>
        </w:rPr>
        <w:t>Selene Magnolia</w:t>
      </w:r>
      <w:r w:rsidR="000A407A">
        <w:rPr>
          <w:b/>
          <w:bCs/>
          <w:sz w:val="24"/>
          <w:szCs w:val="24"/>
        </w:rPr>
        <w:t xml:space="preserve"> </w:t>
      </w:r>
      <w:r w:rsidR="000A407A" w:rsidRPr="000A407A">
        <w:rPr>
          <w:bCs/>
          <w:sz w:val="24"/>
          <w:szCs w:val="24"/>
        </w:rPr>
        <w:t>(1989)</w:t>
      </w:r>
      <w:r w:rsidRPr="000A407A">
        <w:rPr>
          <w:sz w:val="24"/>
          <w:szCs w:val="24"/>
        </w:rPr>
        <w:t xml:space="preserve"> </w:t>
      </w:r>
      <w:r w:rsidR="00DD3970" w:rsidRPr="000A407A">
        <w:rPr>
          <w:sz w:val="24"/>
          <w:szCs w:val="24"/>
        </w:rPr>
        <w:t>cattura</w:t>
      </w:r>
      <w:r w:rsidR="00DD3970">
        <w:rPr>
          <w:sz w:val="24"/>
          <w:szCs w:val="24"/>
        </w:rPr>
        <w:t xml:space="preserve"> </w:t>
      </w:r>
      <w:r w:rsidRPr="00BE46F3">
        <w:rPr>
          <w:sz w:val="24"/>
          <w:szCs w:val="24"/>
        </w:rPr>
        <w:t xml:space="preserve">con la </w:t>
      </w:r>
      <w:r w:rsidR="00DD3970">
        <w:rPr>
          <w:sz w:val="24"/>
          <w:szCs w:val="24"/>
        </w:rPr>
        <w:t xml:space="preserve">sua </w:t>
      </w:r>
      <w:r w:rsidRPr="00BE46F3">
        <w:rPr>
          <w:sz w:val="24"/>
          <w:szCs w:val="24"/>
        </w:rPr>
        <w:t>macchina fotografica il salvataggio di un gruppo di donne nigeriane nel Mediterraneo.</w:t>
      </w:r>
    </w:p>
    <w:p w14:paraId="5FF445B4" w14:textId="77777777" w:rsidR="00523467" w:rsidRPr="00BE46F3" w:rsidRDefault="00523467" w:rsidP="00523467">
      <w:pPr>
        <w:spacing w:after="0"/>
        <w:jc w:val="both"/>
        <w:rPr>
          <w:sz w:val="24"/>
          <w:szCs w:val="24"/>
        </w:rPr>
      </w:pPr>
    </w:p>
    <w:p w14:paraId="74D4FBC3" w14:textId="3922F16B" w:rsidR="00BE46F3" w:rsidRDefault="00BE46F3" w:rsidP="00523467">
      <w:pPr>
        <w:spacing w:after="0"/>
        <w:jc w:val="both"/>
        <w:rPr>
          <w:sz w:val="24"/>
          <w:szCs w:val="24"/>
        </w:rPr>
      </w:pPr>
      <w:bookmarkStart w:id="1" w:name="_Hlk68768461"/>
      <w:r w:rsidRPr="00BE46F3">
        <w:rPr>
          <w:sz w:val="24"/>
          <w:szCs w:val="24"/>
        </w:rPr>
        <w:t xml:space="preserve">A questa sezione si collega quella di </w:t>
      </w:r>
      <w:r w:rsidRPr="00BE46F3">
        <w:rPr>
          <w:b/>
          <w:sz w:val="24"/>
          <w:szCs w:val="24"/>
        </w:rPr>
        <w:t xml:space="preserve">Luigi </w:t>
      </w:r>
      <w:proofErr w:type="spellStart"/>
      <w:r w:rsidRPr="00BE46F3">
        <w:rPr>
          <w:b/>
          <w:sz w:val="24"/>
          <w:szCs w:val="24"/>
        </w:rPr>
        <w:t>Fassi</w:t>
      </w:r>
      <w:proofErr w:type="spellEnd"/>
      <w:r w:rsidRPr="00BE46F3">
        <w:rPr>
          <w:sz w:val="24"/>
          <w:szCs w:val="24"/>
        </w:rPr>
        <w:t>, con una selezione di lavori del</w:t>
      </w:r>
      <w:r w:rsidR="00DD3970">
        <w:rPr>
          <w:sz w:val="24"/>
          <w:szCs w:val="24"/>
        </w:rPr>
        <w:t>l’artista camerunese</w:t>
      </w:r>
      <w:r w:rsidRPr="00BE46F3">
        <w:rPr>
          <w:sz w:val="24"/>
          <w:szCs w:val="24"/>
        </w:rPr>
        <w:t xml:space="preserve"> </w:t>
      </w:r>
      <w:r w:rsidRPr="00BE46F3">
        <w:rPr>
          <w:b/>
          <w:sz w:val="24"/>
          <w:szCs w:val="24"/>
        </w:rPr>
        <w:t xml:space="preserve">Ludovic </w:t>
      </w:r>
      <w:proofErr w:type="spellStart"/>
      <w:r w:rsidRPr="00BE46F3">
        <w:rPr>
          <w:b/>
          <w:sz w:val="24"/>
          <w:szCs w:val="24"/>
        </w:rPr>
        <w:t>Nkoth</w:t>
      </w:r>
      <w:proofErr w:type="spellEnd"/>
      <w:r w:rsidRPr="00BE46F3">
        <w:rPr>
          <w:sz w:val="24"/>
          <w:szCs w:val="24"/>
        </w:rPr>
        <w:t xml:space="preserve"> (1994)</w:t>
      </w:r>
      <w:r w:rsidR="00DD3970">
        <w:rPr>
          <w:sz w:val="24"/>
          <w:szCs w:val="24"/>
        </w:rPr>
        <w:t xml:space="preserve">, la cui </w:t>
      </w:r>
      <w:r w:rsidRPr="00BE46F3">
        <w:rPr>
          <w:sz w:val="24"/>
          <w:szCs w:val="24"/>
        </w:rPr>
        <w:t>pittura è uno strumento di scrittura del presente che si avvale di elementi eterogenei tra loro</w:t>
      </w:r>
      <w:r w:rsidR="00DD3970">
        <w:rPr>
          <w:sz w:val="24"/>
          <w:szCs w:val="24"/>
        </w:rPr>
        <w:t>, come la</w:t>
      </w:r>
      <w:r w:rsidRPr="00BE46F3">
        <w:rPr>
          <w:sz w:val="24"/>
          <w:szCs w:val="24"/>
        </w:rPr>
        <w:t xml:space="preserve"> geografia, </w:t>
      </w:r>
      <w:r w:rsidR="00DD3970">
        <w:rPr>
          <w:sz w:val="24"/>
          <w:szCs w:val="24"/>
        </w:rPr>
        <w:t xml:space="preserve">la </w:t>
      </w:r>
      <w:r w:rsidRPr="00BE46F3">
        <w:rPr>
          <w:sz w:val="24"/>
          <w:szCs w:val="24"/>
        </w:rPr>
        <w:t xml:space="preserve">cronaca, </w:t>
      </w:r>
      <w:r w:rsidR="00DD3970">
        <w:rPr>
          <w:sz w:val="24"/>
          <w:szCs w:val="24"/>
        </w:rPr>
        <w:t xml:space="preserve">le </w:t>
      </w:r>
      <w:r w:rsidRPr="00BE46F3">
        <w:rPr>
          <w:sz w:val="24"/>
          <w:szCs w:val="24"/>
        </w:rPr>
        <w:t>memorie personali</w:t>
      </w:r>
      <w:r w:rsidR="00DD3970">
        <w:rPr>
          <w:sz w:val="24"/>
          <w:szCs w:val="24"/>
        </w:rPr>
        <w:t xml:space="preserve">, </w:t>
      </w:r>
      <w:r w:rsidRPr="00BE46F3">
        <w:rPr>
          <w:sz w:val="24"/>
          <w:szCs w:val="24"/>
        </w:rPr>
        <w:t>per registrare i rivolgimenti del mondo attuale a partire dalla</w:t>
      </w:r>
      <w:r w:rsidR="00DD3970">
        <w:rPr>
          <w:sz w:val="24"/>
          <w:szCs w:val="24"/>
        </w:rPr>
        <w:t xml:space="preserve"> sua</w:t>
      </w:r>
      <w:r w:rsidRPr="00BE46F3">
        <w:rPr>
          <w:sz w:val="24"/>
          <w:szCs w:val="24"/>
        </w:rPr>
        <w:t xml:space="preserve"> biografia e dal suo muoversi fra due mondi. </w:t>
      </w:r>
      <w:r w:rsidR="00DD3970">
        <w:rPr>
          <w:sz w:val="24"/>
          <w:szCs w:val="24"/>
        </w:rPr>
        <w:t xml:space="preserve">Sono le </w:t>
      </w:r>
      <w:r w:rsidRPr="00BE46F3">
        <w:rPr>
          <w:sz w:val="24"/>
          <w:szCs w:val="24"/>
        </w:rPr>
        <w:t xml:space="preserve">acque del Mediterraneo </w:t>
      </w:r>
      <w:r w:rsidR="00DD3970">
        <w:rPr>
          <w:sz w:val="24"/>
          <w:szCs w:val="24"/>
        </w:rPr>
        <w:t>a essere</w:t>
      </w:r>
      <w:r w:rsidRPr="00BE46F3">
        <w:rPr>
          <w:sz w:val="24"/>
          <w:szCs w:val="24"/>
        </w:rPr>
        <w:t xml:space="preserve"> protagoniste delle </w:t>
      </w:r>
      <w:r w:rsidRPr="00BE46F3">
        <w:rPr>
          <w:sz w:val="24"/>
          <w:szCs w:val="24"/>
        </w:rPr>
        <w:lastRenderedPageBreak/>
        <w:t xml:space="preserve">tele più recenti di </w:t>
      </w:r>
      <w:proofErr w:type="spellStart"/>
      <w:r w:rsidRPr="00BE46F3">
        <w:rPr>
          <w:sz w:val="24"/>
          <w:szCs w:val="24"/>
        </w:rPr>
        <w:t>Nkoth</w:t>
      </w:r>
      <w:proofErr w:type="spellEnd"/>
      <w:r w:rsidRPr="00BE46F3">
        <w:rPr>
          <w:sz w:val="24"/>
          <w:szCs w:val="24"/>
        </w:rPr>
        <w:t xml:space="preserve">, dove corpi di giovani uomini e donne migranti appiano travolti da un elemento naturale, il mare, che pone una sfida alla loro sopravvivenza. </w:t>
      </w:r>
    </w:p>
    <w:p w14:paraId="0C946659" w14:textId="77777777" w:rsidR="00523467" w:rsidRPr="00BE46F3" w:rsidRDefault="00523467" w:rsidP="00523467">
      <w:pPr>
        <w:spacing w:after="0"/>
        <w:jc w:val="both"/>
        <w:rPr>
          <w:sz w:val="24"/>
          <w:szCs w:val="24"/>
        </w:rPr>
      </w:pPr>
    </w:p>
    <w:p w14:paraId="5B67F8E8" w14:textId="77777777" w:rsidR="00DD3970" w:rsidRDefault="00BE46F3" w:rsidP="00523467">
      <w:pPr>
        <w:spacing w:after="0"/>
        <w:jc w:val="both"/>
        <w:rPr>
          <w:sz w:val="24"/>
          <w:szCs w:val="24"/>
        </w:rPr>
      </w:pPr>
      <w:r w:rsidRPr="00BE46F3">
        <w:rPr>
          <w:sz w:val="24"/>
          <w:szCs w:val="24"/>
        </w:rPr>
        <w:t xml:space="preserve">Anche </w:t>
      </w:r>
      <w:r w:rsidR="00DD3970">
        <w:rPr>
          <w:sz w:val="24"/>
          <w:szCs w:val="24"/>
        </w:rPr>
        <w:t>la sezione curata da</w:t>
      </w:r>
      <w:r w:rsidRPr="00BE46F3">
        <w:rPr>
          <w:sz w:val="24"/>
          <w:szCs w:val="24"/>
        </w:rPr>
        <w:t xml:space="preserve"> </w:t>
      </w:r>
      <w:proofErr w:type="spellStart"/>
      <w:r w:rsidRPr="00BE46F3">
        <w:rPr>
          <w:b/>
          <w:sz w:val="24"/>
          <w:szCs w:val="24"/>
        </w:rPr>
        <w:t>Susanne</w:t>
      </w:r>
      <w:proofErr w:type="spellEnd"/>
      <w:r w:rsidRPr="00BE46F3">
        <w:rPr>
          <w:b/>
          <w:sz w:val="24"/>
          <w:szCs w:val="24"/>
        </w:rPr>
        <w:t xml:space="preserve"> </w:t>
      </w:r>
      <w:proofErr w:type="spellStart"/>
      <w:r w:rsidRPr="00BE46F3">
        <w:rPr>
          <w:b/>
          <w:sz w:val="24"/>
          <w:szCs w:val="24"/>
        </w:rPr>
        <w:t>Waiz</w:t>
      </w:r>
      <w:proofErr w:type="spellEnd"/>
      <w:r w:rsidRPr="00BE46F3">
        <w:rPr>
          <w:sz w:val="24"/>
          <w:szCs w:val="24"/>
        </w:rPr>
        <w:t xml:space="preserve"> si concentra sulla società guardando allo spazio che definisce, come ad esempio quello cittadino, costituito da quartieri operai e ville residenziali, zone migliori e peggiori. L’edilizia popolare e i progetti di riqualificazione urbana testimoniano la costante ricerca di un miglioramento della qualità della vita e dello spazio abitativo. Parallelamente, in tutto il mondo continua ad aumentare il numero dei senzatetto e, anche nelle città europee con la più alta qualità della vita, migliaia di persone sono costrette a vivere “sotto i ponti”. La speculazione nel settore immobiliare promuove la diseguaglianza tra persone e mina convenzioni sociali ottenute con fatica.</w:t>
      </w:r>
    </w:p>
    <w:p w14:paraId="79B6F316" w14:textId="5C3D024C" w:rsidR="00BE46F3" w:rsidRPr="00BE46F3" w:rsidRDefault="00DD3970" w:rsidP="00523467">
      <w:pPr>
        <w:spacing w:after="0"/>
        <w:jc w:val="both"/>
        <w:rPr>
          <w:sz w:val="24"/>
          <w:szCs w:val="24"/>
        </w:rPr>
      </w:pPr>
      <w:r w:rsidRPr="00BE46F3">
        <w:rPr>
          <w:b/>
          <w:sz w:val="24"/>
          <w:szCs w:val="24"/>
        </w:rPr>
        <w:t xml:space="preserve">Ludwig </w:t>
      </w:r>
      <w:proofErr w:type="spellStart"/>
      <w:r w:rsidRPr="00BE46F3">
        <w:rPr>
          <w:b/>
          <w:sz w:val="24"/>
          <w:szCs w:val="24"/>
        </w:rPr>
        <w:t>Thalheimer</w:t>
      </w:r>
      <w:proofErr w:type="spellEnd"/>
      <w:r w:rsidRPr="00BE46F3">
        <w:rPr>
          <w:sz w:val="24"/>
          <w:szCs w:val="24"/>
        </w:rPr>
        <w:t xml:space="preserve"> (1961) </w:t>
      </w:r>
      <w:r w:rsidR="00BE46F3" w:rsidRPr="00BE46F3">
        <w:rPr>
          <w:sz w:val="24"/>
          <w:szCs w:val="24"/>
        </w:rPr>
        <w:t>registra aspetti che spesso sfuggono allo sguardo, come alloggi improvvisati e ben mimetizzati, abitati da persone che durante la fuga hanno perso il proprio posto nella società. Le immagini sono accompagnate da interviste che riflettono la relazione che sussiste tra la speculazione immobiliare e la realtà dei senzatetto a partire dall’esempio di Vienna, intesa come caso esemplificativo di una città europea da un punto di vista di pianificazione urbanistica, culturale e sociale.</w:t>
      </w:r>
    </w:p>
    <w:p w14:paraId="7A987A8A" w14:textId="77777777" w:rsidR="00BE46F3" w:rsidRPr="00BE46F3" w:rsidRDefault="00BE46F3" w:rsidP="00523467">
      <w:pPr>
        <w:spacing w:after="0"/>
        <w:jc w:val="both"/>
        <w:rPr>
          <w:sz w:val="24"/>
          <w:szCs w:val="24"/>
        </w:rPr>
      </w:pPr>
    </w:p>
    <w:p w14:paraId="12C3B748" w14:textId="7430E134" w:rsidR="00DD3970" w:rsidRDefault="00BE46F3" w:rsidP="00523467">
      <w:pPr>
        <w:spacing w:after="0"/>
        <w:jc w:val="both"/>
        <w:rPr>
          <w:sz w:val="24"/>
          <w:szCs w:val="24"/>
        </w:rPr>
      </w:pPr>
      <w:r w:rsidRPr="00BE46F3">
        <w:rPr>
          <w:b/>
          <w:sz w:val="24"/>
          <w:szCs w:val="24"/>
        </w:rPr>
        <w:t xml:space="preserve">Andreas </w:t>
      </w:r>
      <w:proofErr w:type="spellStart"/>
      <w:r w:rsidRPr="00BE46F3">
        <w:rPr>
          <w:b/>
          <w:sz w:val="24"/>
          <w:szCs w:val="24"/>
        </w:rPr>
        <w:t>Kofler</w:t>
      </w:r>
      <w:proofErr w:type="spellEnd"/>
      <w:r w:rsidRPr="00BE46F3">
        <w:rPr>
          <w:sz w:val="24"/>
          <w:szCs w:val="24"/>
        </w:rPr>
        <w:t xml:space="preserve"> e </w:t>
      </w:r>
      <w:proofErr w:type="spellStart"/>
      <w:r w:rsidRPr="00BE46F3">
        <w:rPr>
          <w:b/>
          <w:sz w:val="24"/>
          <w:szCs w:val="24"/>
        </w:rPr>
        <w:t>Magdalene</w:t>
      </w:r>
      <w:proofErr w:type="spellEnd"/>
      <w:r w:rsidRPr="00BE46F3">
        <w:rPr>
          <w:b/>
          <w:sz w:val="24"/>
          <w:szCs w:val="24"/>
        </w:rPr>
        <w:t xml:space="preserve"> Schmidt</w:t>
      </w:r>
      <w:r w:rsidRPr="00BE46F3">
        <w:rPr>
          <w:sz w:val="24"/>
          <w:szCs w:val="24"/>
        </w:rPr>
        <w:t xml:space="preserve"> affrontano, in qualità di team </w:t>
      </w:r>
      <w:proofErr w:type="spellStart"/>
      <w:r w:rsidRPr="00BE46F3">
        <w:rPr>
          <w:sz w:val="24"/>
          <w:szCs w:val="24"/>
        </w:rPr>
        <w:t>curatoriale</w:t>
      </w:r>
      <w:proofErr w:type="spellEnd"/>
      <w:r w:rsidRPr="00BE46F3">
        <w:rPr>
          <w:sz w:val="24"/>
          <w:szCs w:val="24"/>
        </w:rPr>
        <w:t>, l’architettura nella regione</w:t>
      </w:r>
      <w:r w:rsidR="00523467">
        <w:rPr>
          <w:sz w:val="24"/>
          <w:szCs w:val="24"/>
        </w:rPr>
        <w:t xml:space="preserve"> altoatesina </w:t>
      </w:r>
      <w:r w:rsidRPr="00BE46F3">
        <w:rPr>
          <w:sz w:val="24"/>
          <w:szCs w:val="24"/>
        </w:rPr>
        <w:t xml:space="preserve">e le modalità attraverso cui viene presentata. Con il loro contributo esaminano il ruolo ricoperto da Merano Arte, </w:t>
      </w:r>
      <w:r w:rsidR="00DD3970">
        <w:rPr>
          <w:sz w:val="24"/>
          <w:szCs w:val="24"/>
        </w:rPr>
        <w:t xml:space="preserve">per il quale </w:t>
      </w:r>
      <w:r w:rsidRPr="00BE46F3">
        <w:rPr>
          <w:sz w:val="24"/>
          <w:szCs w:val="24"/>
        </w:rPr>
        <w:t xml:space="preserve">il dialogo e il discorso sull’architettura nella regione alpina </w:t>
      </w:r>
      <w:r w:rsidR="00DD3970">
        <w:rPr>
          <w:sz w:val="24"/>
          <w:szCs w:val="24"/>
        </w:rPr>
        <w:t>è stato</w:t>
      </w:r>
      <w:r w:rsidRPr="00BE46F3">
        <w:rPr>
          <w:sz w:val="24"/>
          <w:szCs w:val="24"/>
        </w:rPr>
        <w:t xml:space="preserve"> uno dei temi centrali </w:t>
      </w:r>
      <w:r w:rsidR="00DD3970">
        <w:rPr>
          <w:sz w:val="24"/>
          <w:szCs w:val="24"/>
        </w:rPr>
        <w:t xml:space="preserve">della propria ricerca che ha </w:t>
      </w:r>
      <w:r w:rsidRPr="00BE46F3">
        <w:rPr>
          <w:sz w:val="24"/>
          <w:szCs w:val="24"/>
        </w:rPr>
        <w:t xml:space="preserve">contribuito a un vivace dibattito, anche in relazione al turismo. </w:t>
      </w:r>
    </w:p>
    <w:p w14:paraId="46A20189" w14:textId="61937CB9" w:rsidR="00BE46F3" w:rsidRDefault="00BE46F3" w:rsidP="00523467">
      <w:pPr>
        <w:spacing w:after="0"/>
        <w:jc w:val="both"/>
        <w:rPr>
          <w:i/>
          <w:sz w:val="24"/>
          <w:szCs w:val="24"/>
        </w:rPr>
      </w:pPr>
      <w:r w:rsidRPr="00BE46F3">
        <w:rPr>
          <w:sz w:val="24"/>
          <w:szCs w:val="24"/>
        </w:rPr>
        <w:t>A partire da un confronto con la fondatrice e</w:t>
      </w:r>
      <w:r w:rsidR="00067D19">
        <w:rPr>
          <w:sz w:val="24"/>
          <w:szCs w:val="24"/>
        </w:rPr>
        <w:t>d</w:t>
      </w:r>
      <w:r w:rsidRPr="00BE46F3">
        <w:rPr>
          <w:sz w:val="24"/>
          <w:szCs w:val="24"/>
        </w:rPr>
        <w:t xml:space="preserve"> ex direttrice di Merano Arte, Herta </w:t>
      </w:r>
      <w:proofErr w:type="spellStart"/>
      <w:r w:rsidRPr="00BE46F3">
        <w:rPr>
          <w:sz w:val="24"/>
          <w:szCs w:val="24"/>
        </w:rPr>
        <w:t>Wolf</w:t>
      </w:r>
      <w:proofErr w:type="spellEnd"/>
      <w:r w:rsidRPr="00BE46F3">
        <w:rPr>
          <w:sz w:val="24"/>
          <w:szCs w:val="24"/>
        </w:rPr>
        <w:t xml:space="preserve"> Torggler, lo sguardo rivolto al passato dell’istituzione si concentra su alcuni elementi d’archivio esposti come in una </w:t>
      </w:r>
      <w:proofErr w:type="spellStart"/>
      <w:r w:rsidRPr="00BE46F3">
        <w:rPr>
          <w:i/>
          <w:sz w:val="24"/>
          <w:szCs w:val="24"/>
        </w:rPr>
        <w:t>Wunderkammer</w:t>
      </w:r>
      <w:proofErr w:type="spellEnd"/>
      <w:r w:rsidRPr="00BE46F3">
        <w:rPr>
          <w:sz w:val="24"/>
          <w:szCs w:val="24"/>
        </w:rPr>
        <w:t>, che mostrerà le tematiche e i dibattiti legati all’incontro tra l’architettura e il grande pubblico. Un altro contributo è incentrato invece sulla ricerca delle posizioni di una generazione più giovane di architetti. Questo ampio spettro di possibilità è affrontato attraverso una selezione - svolta in collaborazione con “</w:t>
      </w:r>
      <w:proofErr w:type="spellStart"/>
      <w:r w:rsidRPr="00BE46F3">
        <w:rPr>
          <w:sz w:val="24"/>
          <w:szCs w:val="24"/>
        </w:rPr>
        <w:t>Turris</w:t>
      </w:r>
      <w:proofErr w:type="spellEnd"/>
      <w:r w:rsidRPr="00BE46F3">
        <w:rPr>
          <w:sz w:val="24"/>
          <w:szCs w:val="24"/>
        </w:rPr>
        <w:t xml:space="preserve"> </w:t>
      </w:r>
      <w:proofErr w:type="spellStart"/>
      <w:r w:rsidRPr="00BE46F3">
        <w:rPr>
          <w:sz w:val="24"/>
          <w:szCs w:val="24"/>
        </w:rPr>
        <w:t>Babel</w:t>
      </w:r>
      <w:proofErr w:type="spellEnd"/>
      <w:r w:rsidRPr="00BE46F3">
        <w:rPr>
          <w:sz w:val="24"/>
          <w:szCs w:val="24"/>
        </w:rPr>
        <w:t xml:space="preserve">”, la rivista della Fondazione Architettura Alto Adige - di tesi di laurea degli ultimi dieci anni dedicate all’Alto Adige. Tra esse figurano anche alcuni “frammenti architettonici” realizzati da </w:t>
      </w:r>
      <w:r w:rsidRPr="00BE46F3">
        <w:rPr>
          <w:b/>
          <w:sz w:val="24"/>
          <w:szCs w:val="24"/>
        </w:rPr>
        <w:t>Simone Salvatore Melis</w:t>
      </w:r>
      <w:r w:rsidRPr="00BE46F3">
        <w:rPr>
          <w:sz w:val="24"/>
          <w:szCs w:val="24"/>
        </w:rPr>
        <w:t xml:space="preserve"> (1996) nell’ambito della tesi di laurea in design e arte presso la Libera Università di Bolzano dal titolo </w:t>
      </w:r>
      <w:r w:rsidRPr="00BE46F3">
        <w:rPr>
          <w:i/>
          <w:sz w:val="24"/>
          <w:szCs w:val="24"/>
        </w:rPr>
        <w:t>Anche i monumenti muoiono.</w:t>
      </w:r>
    </w:p>
    <w:p w14:paraId="383AC716" w14:textId="77777777" w:rsidR="00523467" w:rsidRPr="00BE46F3" w:rsidRDefault="00523467" w:rsidP="00523467">
      <w:pPr>
        <w:spacing w:after="0"/>
        <w:jc w:val="both"/>
        <w:rPr>
          <w:sz w:val="24"/>
          <w:szCs w:val="24"/>
        </w:rPr>
      </w:pPr>
    </w:p>
    <w:p w14:paraId="37D9CC85" w14:textId="356F6A5C" w:rsidR="00BE46F3" w:rsidRPr="00BE46F3" w:rsidRDefault="00BE46F3" w:rsidP="00523467">
      <w:pPr>
        <w:spacing w:after="0"/>
        <w:jc w:val="both"/>
        <w:rPr>
          <w:sz w:val="24"/>
          <w:szCs w:val="24"/>
        </w:rPr>
      </w:pPr>
      <w:r w:rsidRPr="00BE46F3">
        <w:rPr>
          <w:b/>
          <w:sz w:val="24"/>
          <w:szCs w:val="24"/>
        </w:rPr>
        <w:t xml:space="preserve">Anne </w:t>
      </w:r>
      <w:proofErr w:type="spellStart"/>
      <w:r w:rsidRPr="00BE46F3">
        <w:rPr>
          <w:b/>
          <w:sz w:val="24"/>
          <w:szCs w:val="24"/>
        </w:rPr>
        <w:t>Schloen</w:t>
      </w:r>
      <w:proofErr w:type="spellEnd"/>
      <w:r w:rsidRPr="00BE46F3">
        <w:rPr>
          <w:b/>
          <w:sz w:val="24"/>
          <w:szCs w:val="24"/>
        </w:rPr>
        <w:t xml:space="preserve"> </w:t>
      </w:r>
      <w:r w:rsidRPr="00BE46F3">
        <w:rPr>
          <w:sz w:val="24"/>
          <w:szCs w:val="24"/>
        </w:rPr>
        <w:t xml:space="preserve">indaga il valore sensoriale dell’opera d’arte attraverso i contributi di </w:t>
      </w:r>
      <w:r w:rsidRPr="00BE46F3">
        <w:rPr>
          <w:b/>
          <w:sz w:val="24"/>
          <w:szCs w:val="24"/>
        </w:rPr>
        <w:t xml:space="preserve">Zora </w:t>
      </w:r>
      <w:proofErr w:type="spellStart"/>
      <w:r w:rsidRPr="00BE46F3">
        <w:rPr>
          <w:b/>
          <w:sz w:val="24"/>
          <w:szCs w:val="24"/>
        </w:rPr>
        <w:t>Kreuzer</w:t>
      </w:r>
      <w:proofErr w:type="spellEnd"/>
      <w:r w:rsidRPr="00BE46F3">
        <w:rPr>
          <w:sz w:val="24"/>
          <w:szCs w:val="24"/>
        </w:rPr>
        <w:t xml:space="preserve"> (1986) ed </w:t>
      </w:r>
      <w:r w:rsidRPr="00BE46F3">
        <w:rPr>
          <w:b/>
          <w:sz w:val="24"/>
          <w:szCs w:val="24"/>
        </w:rPr>
        <w:t xml:space="preserve">Erika </w:t>
      </w:r>
      <w:proofErr w:type="spellStart"/>
      <w:r w:rsidRPr="00BE46F3">
        <w:rPr>
          <w:b/>
          <w:sz w:val="24"/>
          <w:szCs w:val="24"/>
        </w:rPr>
        <w:t>Hock</w:t>
      </w:r>
      <w:proofErr w:type="spellEnd"/>
      <w:r w:rsidRPr="00BE46F3">
        <w:rPr>
          <w:sz w:val="24"/>
          <w:szCs w:val="24"/>
        </w:rPr>
        <w:t xml:space="preserve"> (1981). Dal loro punto di vista, le opere d’arte, oltre a essere “suggerimenti per esperienze future”, possono essere anche possibilità di esperienze uniche. I visitatori e le visitatrici potranno così essere toccati e sollecitati da queste esperienze in un </w:t>
      </w:r>
      <w:r w:rsidRPr="00BE46F3">
        <w:rPr>
          <w:sz w:val="24"/>
          <w:szCs w:val="24"/>
        </w:rPr>
        <w:lastRenderedPageBreak/>
        <w:t xml:space="preserve">modo finora a loro sconosciuto e la loro percezione estetica potrà esserne rafforzata. Zora </w:t>
      </w:r>
      <w:proofErr w:type="spellStart"/>
      <w:r w:rsidRPr="00BE46F3">
        <w:rPr>
          <w:sz w:val="24"/>
          <w:szCs w:val="24"/>
        </w:rPr>
        <w:t>Kreuzer</w:t>
      </w:r>
      <w:proofErr w:type="spellEnd"/>
      <w:r w:rsidRPr="00BE46F3">
        <w:rPr>
          <w:sz w:val="24"/>
          <w:szCs w:val="24"/>
        </w:rPr>
        <w:t xml:space="preserve"> ha sviluppato un lavoro luminoso a parete </w:t>
      </w:r>
      <w:r w:rsidRPr="00BE46F3">
        <w:rPr>
          <w:i/>
          <w:iCs/>
          <w:sz w:val="24"/>
          <w:szCs w:val="24"/>
        </w:rPr>
        <w:t>site-</w:t>
      </w:r>
      <w:proofErr w:type="spellStart"/>
      <w:r w:rsidRPr="00BE46F3">
        <w:rPr>
          <w:i/>
          <w:iCs/>
          <w:sz w:val="24"/>
          <w:szCs w:val="24"/>
        </w:rPr>
        <w:t>specific</w:t>
      </w:r>
      <w:proofErr w:type="spellEnd"/>
      <w:r w:rsidRPr="00BE46F3">
        <w:rPr>
          <w:sz w:val="24"/>
          <w:szCs w:val="24"/>
        </w:rPr>
        <w:t xml:space="preserve"> per l’ambiente centrale della </w:t>
      </w:r>
      <w:proofErr w:type="spellStart"/>
      <w:r w:rsidRPr="00BE46F3">
        <w:rPr>
          <w:sz w:val="24"/>
          <w:szCs w:val="24"/>
        </w:rPr>
        <w:t>Kunsthaus</w:t>
      </w:r>
      <w:proofErr w:type="spellEnd"/>
      <w:r w:rsidRPr="00BE46F3">
        <w:rPr>
          <w:sz w:val="24"/>
          <w:szCs w:val="24"/>
        </w:rPr>
        <w:t xml:space="preserve">, permettendo così una nuova visione dell’architettura dell’edificio. Erika </w:t>
      </w:r>
      <w:proofErr w:type="spellStart"/>
      <w:r w:rsidRPr="00BE46F3">
        <w:rPr>
          <w:sz w:val="24"/>
          <w:szCs w:val="24"/>
        </w:rPr>
        <w:t>Hock</w:t>
      </w:r>
      <w:proofErr w:type="spellEnd"/>
      <w:r w:rsidRPr="00BE46F3">
        <w:rPr>
          <w:sz w:val="24"/>
          <w:szCs w:val="24"/>
        </w:rPr>
        <w:t xml:space="preserve"> propone, invece, un’installazione di oggetti sulle pareti e nello spazio che confonde i confini tra arte, architettura e design e crea un collegamento sensoriale tra l’esperienza dell’oggetto e quella dell’immagine.</w:t>
      </w:r>
    </w:p>
    <w:p w14:paraId="2BD2F504" w14:textId="4A8DB08A" w:rsidR="00BE46F3" w:rsidRPr="00BE46F3" w:rsidRDefault="00BE46F3" w:rsidP="00523467">
      <w:pPr>
        <w:spacing w:after="0"/>
        <w:jc w:val="both"/>
        <w:rPr>
          <w:sz w:val="24"/>
          <w:szCs w:val="24"/>
        </w:rPr>
      </w:pPr>
      <w:r w:rsidRPr="00BE46F3">
        <w:rPr>
          <w:sz w:val="24"/>
          <w:szCs w:val="24"/>
        </w:rPr>
        <w:t xml:space="preserve">La sezione curata da </w:t>
      </w:r>
      <w:proofErr w:type="spellStart"/>
      <w:r w:rsidRPr="00BE46F3">
        <w:rPr>
          <w:b/>
          <w:bCs/>
          <w:sz w:val="24"/>
          <w:szCs w:val="24"/>
        </w:rPr>
        <w:t>Günther</w:t>
      </w:r>
      <w:proofErr w:type="spellEnd"/>
      <w:r w:rsidRPr="00BE46F3">
        <w:rPr>
          <w:b/>
          <w:bCs/>
          <w:sz w:val="24"/>
          <w:szCs w:val="24"/>
        </w:rPr>
        <w:t xml:space="preserve"> </w:t>
      </w:r>
      <w:proofErr w:type="spellStart"/>
      <w:r w:rsidRPr="00BE46F3">
        <w:rPr>
          <w:b/>
          <w:bCs/>
          <w:sz w:val="24"/>
          <w:szCs w:val="24"/>
        </w:rPr>
        <w:t>Oberhollenzer</w:t>
      </w:r>
      <w:proofErr w:type="spellEnd"/>
      <w:r w:rsidR="00523467">
        <w:rPr>
          <w:b/>
          <w:bCs/>
          <w:sz w:val="24"/>
          <w:szCs w:val="24"/>
        </w:rPr>
        <w:t xml:space="preserve"> </w:t>
      </w:r>
      <w:r w:rsidRPr="00BE46F3">
        <w:rPr>
          <w:sz w:val="24"/>
          <w:szCs w:val="24"/>
        </w:rPr>
        <w:t>ruota attorno alla questione di quali forme espressive nuove e orientate al futuro stiano emergendo nell’arte del XXI secolo. L’interesse è rivolto in particolare al dialogo tra mondo analogico e digitale, all’ampliamento dei media artistici offerto dalle nuove possibilità tecnologiche nonché alla questione della percezione e dell’autorialità.</w:t>
      </w:r>
    </w:p>
    <w:p w14:paraId="570E727E" w14:textId="0B1870D0" w:rsidR="00BE46F3" w:rsidRDefault="00BE46F3" w:rsidP="00523467">
      <w:pPr>
        <w:spacing w:after="0"/>
        <w:jc w:val="both"/>
        <w:rPr>
          <w:sz w:val="24"/>
          <w:szCs w:val="24"/>
        </w:rPr>
      </w:pPr>
      <w:proofErr w:type="spellStart"/>
      <w:r w:rsidRPr="00BE46F3">
        <w:rPr>
          <w:b/>
          <w:bCs/>
          <w:sz w:val="24"/>
          <w:szCs w:val="24"/>
        </w:rPr>
        <w:t>Rosmarie</w:t>
      </w:r>
      <w:proofErr w:type="spellEnd"/>
      <w:r w:rsidRPr="00BE46F3">
        <w:rPr>
          <w:b/>
          <w:bCs/>
          <w:sz w:val="24"/>
          <w:szCs w:val="24"/>
        </w:rPr>
        <w:t xml:space="preserve"> </w:t>
      </w:r>
      <w:proofErr w:type="spellStart"/>
      <w:r w:rsidRPr="00BE46F3">
        <w:rPr>
          <w:b/>
          <w:bCs/>
          <w:sz w:val="24"/>
          <w:szCs w:val="24"/>
        </w:rPr>
        <w:t>Lukasser</w:t>
      </w:r>
      <w:proofErr w:type="spellEnd"/>
      <w:r w:rsidRPr="00BE46F3">
        <w:rPr>
          <w:b/>
          <w:bCs/>
          <w:sz w:val="24"/>
          <w:szCs w:val="24"/>
        </w:rPr>
        <w:t xml:space="preserve"> </w:t>
      </w:r>
      <w:r w:rsidRPr="00BE46F3">
        <w:rPr>
          <w:bCs/>
          <w:sz w:val="24"/>
          <w:szCs w:val="24"/>
        </w:rPr>
        <w:t xml:space="preserve">(1981) guarda agli effetti delle reti digitali sulla percezione che le persone hanno di sé e degli altri attraverso fragili entità umano-artificiali in terracotta, ripiegate nel proprio mondo. </w:t>
      </w:r>
      <w:r w:rsidRPr="00BE46F3">
        <w:rPr>
          <w:b/>
          <w:bCs/>
          <w:sz w:val="24"/>
          <w:szCs w:val="24"/>
        </w:rPr>
        <w:t xml:space="preserve">Christian </w:t>
      </w:r>
      <w:proofErr w:type="spellStart"/>
      <w:r w:rsidRPr="00BE46F3">
        <w:rPr>
          <w:b/>
          <w:bCs/>
          <w:sz w:val="24"/>
          <w:szCs w:val="24"/>
        </w:rPr>
        <w:t>Bazant-Hegemark</w:t>
      </w:r>
      <w:proofErr w:type="spellEnd"/>
      <w:r w:rsidRPr="00BE46F3">
        <w:rPr>
          <w:sz w:val="24"/>
          <w:szCs w:val="24"/>
        </w:rPr>
        <w:t xml:space="preserve"> (1978) coniuga disegni digitali e analogici che rappresentano persone in un indefinito stato di attesa.</w:t>
      </w:r>
      <w:r w:rsidRPr="00BE46F3">
        <w:rPr>
          <w:b/>
          <w:bCs/>
          <w:sz w:val="24"/>
          <w:szCs w:val="24"/>
        </w:rPr>
        <w:t xml:space="preserve"> Oliver </w:t>
      </w:r>
      <w:proofErr w:type="spellStart"/>
      <w:r w:rsidRPr="00BE46F3">
        <w:rPr>
          <w:b/>
          <w:bCs/>
          <w:sz w:val="24"/>
          <w:szCs w:val="24"/>
        </w:rPr>
        <w:t>Laric</w:t>
      </w:r>
      <w:proofErr w:type="spellEnd"/>
      <w:r w:rsidRPr="00BE46F3">
        <w:rPr>
          <w:sz w:val="24"/>
          <w:szCs w:val="24"/>
        </w:rPr>
        <w:t xml:space="preserve"> (1981) riproduce una famosa scultura attraverso elaborati processi di stampa 3D, mettendo in discussione la distinzione tra copia e originale. </w:t>
      </w:r>
      <w:proofErr w:type="spellStart"/>
      <w:r w:rsidRPr="00BE46F3">
        <w:rPr>
          <w:b/>
          <w:sz w:val="24"/>
          <w:szCs w:val="24"/>
        </w:rPr>
        <w:t>Bernd</w:t>
      </w:r>
      <w:proofErr w:type="spellEnd"/>
      <w:r w:rsidRPr="00BE46F3">
        <w:rPr>
          <w:b/>
          <w:sz w:val="24"/>
          <w:szCs w:val="24"/>
        </w:rPr>
        <w:t xml:space="preserve"> </w:t>
      </w:r>
      <w:proofErr w:type="spellStart"/>
      <w:r w:rsidRPr="00BE46F3">
        <w:rPr>
          <w:b/>
          <w:sz w:val="24"/>
          <w:szCs w:val="24"/>
        </w:rPr>
        <w:t>Oppl</w:t>
      </w:r>
      <w:proofErr w:type="spellEnd"/>
      <w:r w:rsidRPr="00BE46F3">
        <w:rPr>
          <w:sz w:val="24"/>
          <w:szCs w:val="24"/>
        </w:rPr>
        <w:t xml:space="preserve"> (1980) crea modelli architettonici e opere video che sfidano e ingannano la nostra percezione. </w:t>
      </w:r>
      <w:r w:rsidRPr="00BE46F3">
        <w:rPr>
          <w:b/>
          <w:sz w:val="24"/>
          <w:szCs w:val="24"/>
        </w:rPr>
        <w:t>Roberta Lima</w:t>
      </w:r>
      <w:r w:rsidRPr="00BE46F3">
        <w:rPr>
          <w:sz w:val="24"/>
          <w:szCs w:val="24"/>
        </w:rPr>
        <w:t xml:space="preserve"> (1974) si avvicina, con un’installazione performativa, al “Wood Wide Web”, il sistema di comunicazione presente in natura. Infine, </w:t>
      </w:r>
      <w:proofErr w:type="spellStart"/>
      <w:r w:rsidRPr="00BE46F3">
        <w:rPr>
          <w:b/>
          <w:bCs/>
          <w:sz w:val="24"/>
          <w:szCs w:val="24"/>
        </w:rPr>
        <w:t>Hannes</w:t>
      </w:r>
      <w:proofErr w:type="spellEnd"/>
      <w:r w:rsidRPr="00BE46F3">
        <w:rPr>
          <w:b/>
          <w:bCs/>
          <w:sz w:val="24"/>
          <w:szCs w:val="24"/>
        </w:rPr>
        <w:t xml:space="preserve"> </w:t>
      </w:r>
      <w:proofErr w:type="spellStart"/>
      <w:r w:rsidRPr="00BE46F3">
        <w:rPr>
          <w:b/>
          <w:bCs/>
          <w:sz w:val="24"/>
          <w:szCs w:val="24"/>
        </w:rPr>
        <w:t>Egger</w:t>
      </w:r>
      <w:proofErr w:type="spellEnd"/>
      <w:r w:rsidRPr="00BE46F3">
        <w:rPr>
          <w:sz w:val="24"/>
          <w:szCs w:val="24"/>
        </w:rPr>
        <w:t xml:space="preserve"> (1981) crea degli inviti all’azione rivolti al pubblico, che potrà così interagire con le opere.</w:t>
      </w:r>
      <w:bookmarkEnd w:id="1"/>
    </w:p>
    <w:p w14:paraId="2E1E7B66" w14:textId="4E965D31" w:rsidR="00BE46F3" w:rsidRDefault="00BE46F3" w:rsidP="00523467">
      <w:pPr>
        <w:spacing w:after="0"/>
        <w:jc w:val="both"/>
        <w:rPr>
          <w:sz w:val="24"/>
          <w:szCs w:val="24"/>
        </w:rPr>
      </w:pPr>
      <w:r w:rsidRPr="00BE46F3">
        <w:rPr>
          <w:sz w:val="24"/>
          <w:szCs w:val="24"/>
        </w:rPr>
        <w:t>Anche nella pratica artistica di</w:t>
      </w:r>
      <w:r w:rsidRPr="00BE46F3">
        <w:rPr>
          <w:b/>
          <w:sz w:val="24"/>
          <w:szCs w:val="24"/>
        </w:rPr>
        <w:t xml:space="preserve"> </w:t>
      </w:r>
      <w:proofErr w:type="spellStart"/>
      <w:r w:rsidRPr="00BE46F3">
        <w:rPr>
          <w:b/>
          <w:sz w:val="24"/>
          <w:szCs w:val="24"/>
        </w:rPr>
        <w:t>Quayola</w:t>
      </w:r>
      <w:proofErr w:type="spellEnd"/>
      <w:r w:rsidRPr="00BE46F3">
        <w:rPr>
          <w:b/>
          <w:sz w:val="24"/>
          <w:szCs w:val="24"/>
        </w:rPr>
        <w:t xml:space="preserve"> </w:t>
      </w:r>
      <w:r w:rsidRPr="00BE46F3">
        <w:rPr>
          <w:sz w:val="24"/>
          <w:szCs w:val="24"/>
        </w:rPr>
        <w:t xml:space="preserve">(1982), invitato da </w:t>
      </w:r>
      <w:r w:rsidRPr="00BE46F3">
        <w:rPr>
          <w:b/>
          <w:sz w:val="24"/>
          <w:szCs w:val="24"/>
        </w:rPr>
        <w:t xml:space="preserve">Valerio </w:t>
      </w:r>
      <w:proofErr w:type="spellStart"/>
      <w:r w:rsidRPr="00BE46F3">
        <w:rPr>
          <w:b/>
          <w:sz w:val="24"/>
          <w:szCs w:val="24"/>
        </w:rPr>
        <w:t>Dehò</w:t>
      </w:r>
      <w:proofErr w:type="spellEnd"/>
      <w:r w:rsidRPr="00BE46F3">
        <w:rPr>
          <w:sz w:val="24"/>
          <w:szCs w:val="24"/>
        </w:rPr>
        <w:t xml:space="preserve">, il punto centrale è l’indagine sulle nuove tecnologie e sulle loro possibilità. Nella sezione “Futuro infinito”, l’uomo e la macchina hanno smesso di competere, l’arte si fa con quello che si vuole e con quello che anche l’industria propone. </w:t>
      </w:r>
      <w:proofErr w:type="spellStart"/>
      <w:r w:rsidRPr="00BE46F3">
        <w:rPr>
          <w:sz w:val="24"/>
          <w:szCs w:val="24"/>
        </w:rPr>
        <w:t>Quayola</w:t>
      </w:r>
      <w:proofErr w:type="spellEnd"/>
      <w:r w:rsidRPr="00BE46F3">
        <w:rPr>
          <w:sz w:val="24"/>
          <w:szCs w:val="24"/>
        </w:rPr>
        <w:t xml:space="preserve"> libera la sua arte da un presunto abbraccio mortale tra tecnologia e caducità. Ammira l’arte del passato, la rispetta al punto da farne una nuova però differente perché prodotta in un sempre diverso spazio-tempo. </w:t>
      </w:r>
      <w:proofErr w:type="spellStart"/>
      <w:r w:rsidRPr="00BE46F3">
        <w:rPr>
          <w:sz w:val="24"/>
          <w:szCs w:val="24"/>
        </w:rPr>
        <w:t>Quayola</w:t>
      </w:r>
      <w:proofErr w:type="spellEnd"/>
      <w:r w:rsidRPr="00BE46F3">
        <w:rPr>
          <w:sz w:val="24"/>
          <w:szCs w:val="24"/>
        </w:rPr>
        <w:t xml:space="preserve">, che è un biologo, usa il digitale come un microscopio elettronico, entra nella struttura del paesaggio, lo confronta con la rappresentazione artistica rigenerandola come se fosse la prima volta che guardiamo le stesse cose di sempre. </w:t>
      </w:r>
    </w:p>
    <w:p w14:paraId="1090613C" w14:textId="77777777" w:rsidR="00523467" w:rsidRDefault="00523467" w:rsidP="00523467">
      <w:pPr>
        <w:spacing w:after="0"/>
        <w:jc w:val="both"/>
        <w:rPr>
          <w:sz w:val="24"/>
          <w:szCs w:val="24"/>
        </w:rPr>
      </w:pPr>
    </w:p>
    <w:p w14:paraId="24F7DBA7" w14:textId="18B87E2B" w:rsidR="00523467" w:rsidRDefault="00523467" w:rsidP="00523467">
      <w:pPr>
        <w:spacing w:after="0"/>
        <w:jc w:val="both"/>
        <w:rPr>
          <w:sz w:val="24"/>
          <w:szCs w:val="24"/>
        </w:rPr>
      </w:pPr>
      <w:r>
        <w:rPr>
          <w:sz w:val="24"/>
          <w:szCs w:val="24"/>
        </w:rPr>
        <w:t xml:space="preserve">Merano, </w:t>
      </w:r>
      <w:r w:rsidR="006A7CCD">
        <w:rPr>
          <w:sz w:val="24"/>
          <w:szCs w:val="24"/>
        </w:rPr>
        <w:t>luglio</w:t>
      </w:r>
      <w:bookmarkStart w:id="2" w:name="_GoBack"/>
      <w:bookmarkEnd w:id="2"/>
      <w:r>
        <w:rPr>
          <w:sz w:val="24"/>
          <w:szCs w:val="24"/>
        </w:rPr>
        <w:t xml:space="preserve"> 2021</w:t>
      </w:r>
    </w:p>
    <w:p w14:paraId="103DE0B9" w14:textId="30E2DA8C" w:rsidR="00523467" w:rsidRDefault="00523467" w:rsidP="00523467">
      <w:pPr>
        <w:spacing w:after="0"/>
        <w:jc w:val="both"/>
        <w:rPr>
          <w:sz w:val="24"/>
          <w:szCs w:val="24"/>
        </w:rPr>
      </w:pPr>
    </w:p>
    <w:p w14:paraId="09E6EF53" w14:textId="7B77FB0C" w:rsidR="00523467" w:rsidRDefault="00523467">
      <w:pPr>
        <w:rPr>
          <w:sz w:val="24"/>
          <w:szCs w:val="24"/>
        </w:rPr>
      </w:pPr>
      <w:r>
        <w:rPr>
          <w:sz w:val="24"/>
          <w:szCs w:val="24"/>
        </w:rPr>
        <w:br w:type="page"/>
      </w:r>
    </w:p>
    <w:p w14:paraId="0B8845A5" w14:textId="77777777" w:rsidR="008271EE" w:rsidRPr="008271EE" w:rsidRDefault="008271EE" w:rsidP="008271EE">
      <w:pPr>
        <w:rPr>
          <w:rFonts w:cstheme="minorHAnsi"/>
          <w:b/>
          <w:sz w:val="24"/>
          <w:szCs w:val="24"/>
        </w:rPr>
      </w:pPr>
      <w:r w:rsidRPr="008271EE">
        <w:rPr>
          <w:rFonts w:cstheme="minorHAnsi"/>
          <w:b/>
          <w:sz w:val="24"/>
          <w:szCs w:val="24"/>
        </w:rPr>
        <w:lastRenderedPageBreak/>
        <w:t>ARTE È</w:t>
      </w:r>
    </w:p>
    <w:p w14:paraId="05E48A42" w14:textId="3350029E" w:rsidR="008271EE" w:rsidRPr="008271EE" w:rsidRDefault="00FE2A9C" w:rsidP="008271EE">
      <w:pPr>
        <w:rPr>
          <w:rFonts w:cstheme="minorHAnsi"/>
          <w:b/>
          <w:sz w:val="24"/>
          <w:szCs w:val="24"/>
        </w:rPr>
      </w:pPr>
      <w:r>
        <w:rPr>
          <w:rFonts w:cstheme="minorHAnsi"/>
          <w:b/>
          <w:sz w:val="24"/>
          <w:szCs w:val="24"/>
        </w:rPr>
        <w:t>25</w:t>
      </w:r>
      <w:r w:rsidR="008271EE" w:rsidRPr="008271EE">
        <w:rPr>
          <w:rFonts w:cstheme="minorHAnsi"/>
          <w:b/>
          <w:sz w:val="24"/>
          <w:szCs w:val="24"/>
        </w:rPr>
        <w:t xml:space="preserve"> anni di Merano Arte</w:t>
      </w:r>
    </w:p>
    <w:p w14:paraId="2B98CC1C" w14:textId="77777777" w:rsidR="008271EE" w:rsidRPr="008271EE" w:rsidRDefault="008271EE" w:rsidP="008271EE">
      <w:pPr>
        <w:autoSpaceDE w:val="0"/>
        <w:spacing w:after="120" w:line="312" w:lineRule="auto"/>
        <w:ind w:right="-567"/>
        <w:rPr>
          <w:rFonts w:cstheme="minorHAnsi"/>
          <w:sz w:val="24"/>
          <w:szCs w:val="24"/>
        </w:rPr>
      </w:pPr>
      <w:r w:rsidRPr="008271EE">
        <w:rPr>
          <w:rFonts w:cstheme="minorHAnsi"/>
          <w:noProof/>
          <w:sz w:val="24"/>
          <w:szCs w:val="24"/>
          <w:lang w:eastAsia="it-IT"/>
        </w:rPr>
        <mc:AlternateContent>
          <mc:Choice Requires="wps">
            <w:drawing>
              <wp:anchor distT="0" distB="0" distL="114300" distR="114300" simplePos="0" relativeHeight="251659264" behindDoc="0" locked="0" layoutInCell="1" allowOverlap="1" wp14:anchorId="4E3FE91A" wp14:editId="04DE5680">
                <wp:simplePos x="0" y="0"/>
                <wp:positionH relativeFrom="column">
                  <wp:posOffset>-24765</wp:posOffset>
                </wp:positionH>
                <wp:positionV relativeFrom="paragraph">
                  <wp:posOffset>113665</wp:posOffset>
                </wp:positionV>
                <wp:extent cx="6202045" cy="1905"/>
                <wp:effectExtent l="9525" t="5715" r="8255" b="11430"/>
                <wp:wrapNone/>
                <wp:docPr id="3"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45" cy="190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EF7E59" id="_x0000_t32" coordsize="21600,21600" o:spt="32" o:oned="t" path="m,l21600,21600e" filled="f">
                <v:path arrowok="t" fillok="f" o:connecttype="none"/>
                <o:lock v:ext="edit" shapetype="t"/>
              </v:shapetype>
              <v:shape id="Connettore 2 2" o:spid="_x0000_s1026" type="#_x0000_t32" style="position:absolute;margin-left:-1.95pt;margin-top:8.95pt;width:488.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" strokeweight=".26mm">
                <v:stroke joinstyle="miter"/>
              </v:shape>
            </w:pict>
          </mc:Fallback>
        </mc:AlternateContent>
      </w:r>
    </w:p>
    <w:p w14:paraId="1FDB289D" w14:textId="77777777" w:rsidR="008271EE" w:rsidRPr="008271EE" w:rsidRDefault="008271EE" w:rsidP="008271EE">
      <w:pPr>
        <w:spacing w:after="120" w:line="312" w:lineRule="auto"/>
        <w:ind w:left="3544" w:hanging="3544"/>
        <w:rPr>
          <w:rFonts w:eastAsia="Times New Roman" w:cstheme="minorHAnsi"/>
          <w:sz w:val="24"/>
          <w:szCs w:val="24"/>
        </w:rPr>
      </w:pPr>
      <w:r w:rsidRPr="008271EE">
        <w:rPr>
          <w:rFonts w:cstheme="minorHAnsi"/>
          <w:sz w:val="24"/>
          <w:szCs w:val="24"/>
        </w:rPr>
        <w:t xml:space="preserve">Direzione del progetto: </w:t>
      </w:r>
      <w:r w:rsidRPr="008271EE">
        <w:rPr>
          <w:rFonts w:cstheme="minorHAnsi"/>
          <w:sz w:val="24"/>
          <w:szCs w:val="24"/>
        </w:rPr>
        <w:tab/>
      </w:r>
      <w:r w:rsidRPr="008271EE">
        <w:rPr>
          <w:rFonts w:eastAsia="Times New Roman" w:cstheme="minorHAnsi"/>
          <w:sz w:val="24"/>
          <w:szCs w:val="24"/>
        </w:rPr>
        <w:t>Martina Oberprantacher, Ursula Schnitzer</w:t>
      </w:r>
    </w:p>
    <w:p w14:paraId="35B1CBBA" w14:textId="07181B03" w:rsidR="008271EE" w:rsidRPr="008271EE" w:rsidRDefault="008271EE" w:rsidP="008271EE">
      <w:pPr>
        <w:spacing w:after="120" w:line="312" w:lineRule="auto"/>
        <w:ind w:right="-567"/>
        <w:rPr>
          <w:rFonts w:cstheme="minorHAnsi"/>
          <w:sz w:val="24"/>
          <w:szCs w:val="24"/>
        </w:rPr>
      </w:pPr>
      <w:r w:rsidRPr="008271EE">
        <w:rPr>
          <w:rFonts w:cstheme="minorHAnsi"/>
          <w:sz w:val="24"/>
          <w:szCs w:val="24"/>
        </w:rPr>
        <w:t>Durata della mostra:</w:t>
      </w:r>
      <w:r w:rsidRPr="008271EE">
        <w:rPr>
          <w:rFonts w:cstheme="minorHAnsi"/>
          <w:sz w:val="24"/>
          <w:szCs w:val="24"/>
        </w:rPr>
        <w:tab/>
        <w:t xml:space="preserve"> </w:t>
      </w:r>
      <w:r w:rsidRPr="008271EE">
        <w:rPr>
          <w:rFonts w:cstheme="minorHAnsi"/>
          <w:sz w:val="24"/>
          <w:szCs w:val="24"/>
        </w:rPr>
        <w:tab/>
      </w:r>
      <w:r>
        <w:rPr>
          <w:rFonts w:cstheme="minorHAnsi"/>
          <w:sz w:val="24"/>
          <w:szCs w:val="24"/>
        </w:rPr>
        <w:tab/>
      </w:r>
      <w:r w:rsidRPr="008271EE">
        <w:rPr>
          <w:rFonts w:cstheme="minorHAnsi"/>
          <w:sz w:val="24"/>
          <w:szCs w:val="24"/>
        </w:rPr>
        <w:t>17 luglio – 24 ottobre 2021</w:t>
      </w:r>
    </w:p>
    <w:p w14:paraId="00E17D5C" w14:textId="77777777" w:rsidR="008271EE" w:rsidRPr="008271EE" w:rsidRDefault="008271EE" w:rsidP="008271EE">
      <w:pPr>
        <w:spacing w:after="120" w:line="312" w:lineRule="auto"/>
        <w:ind w:left="3540" w:right="-567" w:hanging="3540"/>
        <w:rPr>
          <w:rFonts w:cstheme="minorHAnsi"/>
          <w:sz w:val="24"/>
          <w:szCs w:val="24"/>
        </w:rPr>
      </w:pPr>
      <w:r w:rsidRPr="008271EE">
        <w:rPr>
          <w:rFonts w:cstheme="minorHAnsi"/>
          <w:sz w:val="24"/>
          <w:szCs w:val="24"/>
        </w:rPr>
        <w:t xml:space="preserve">Luogo: </w:t>
      </w:r>
      <w:r w:rsidRPr="008271EE">
        <w:rPr>
          <w:rFonts w:cstheme="minorHAnsi"/>
          <w:sz w:val="24"/>
          <w:szCs w:val="24"/>
        </w:rPr>
        <w:tab/>
        <w:t>KUNST MERAN MERANO ARTE</w:t>
      </w:r>
      <w:r w:rsidRPr="008271EE">
        <w:rPr>
          <w:rFonts w:cstheme="minorHAnsi"/>
          <w:sz w:val="24"/>
          <w:szCs w:val="24"/>
        </w:rPr>
        <w:br/>
        <w:t>portici 163</w:t>
      </w:r>
      <w:r w:rsidRPr="008271EE">
        <w:rPr>
          <w:rFonts w:cstheme="minorHAnsi"/>
          <w:sz w:val="24"/>
          <w:szCs w:val="24"/>
        </w:rPr>
        <w:br/>
        <w:t>39012 Meran</w:t>
      </w:r>
    </w:p>
    <w:p w14:paraId="3C55AC29" w14:textId="3DBA7DBB" w:rsidR="00DE4A59" w:rsidRPr="00DE4A59" w:rsidRDefault="008271EE" w:rsidP="00DE4A59">
      <w:pPr>
        <w:spacing w:after="120" w:line="312" w:lineRule="auto"/>
        <w:ind w:left="3600" w:right="-567" w:hanging="3600"/>
        <w:rPr>
          <w:rFonts w:cstheme="minorHAnsi"/>
          <w:color w:val="0563C1" w:themeColor="hyperlink"/>
          <w:sz w:val="24"/>
          <w:szCs w:val="24"/>
          <w:u w:val="single"/>
        </w:rPr>
      </w:pPr>
      <w:r w:rsidRPr="008271EE">
        <w:rPr>
          <w:rFonts w:cstheme="minorHAnsi"/>
          <w:sz w:val="24"/>
          <w:szCs w:val="24"/>
        </w:rPr>
        <w:t xml:space="preserve">Contatti stampa: </w:t>
      </w:r>
      <w:r w:rsidRPr="008271EE">
        <w:rPr>
          <w:rFonts w:cstheme="minorHAnsi"/>
          <w:sz w:val="24"/>
          <w:szCs w:val="24"/>
        </w:rPr>
        <w:tab/>
      </w:r>
      <w:proofErr w:type="spellStart"/>
      <w:r w:rsidRPr="008271EE">
        <w:rPr>
          <w:rFonts w:cstheme="minorHAnsi"/>
          <w:sz w:val="24"/>
          <w:szCs w:val="24"/>
        </w:rPr>
        <w:t>Kunst</w:t>
      </w:r>
      <w:proofErr w:type="spellEnd"/>
      <w:r w:rsidRPr="008271EE">
        <w:rPr>
          <w:rFonts w:cstheme="minorHAnsi"/>
          <w:sz w:val="24"/>
          <w:szCs w:val="24"/>
        </w:rPr>
        <w:t xml:space="preserve"> Meran Merano Arte</w:t>
      </w:r>
      <w:r w:rsidRPr="008271EE">
        <w:rPr>
          <w:rFonts w:cstheme="minorHAnsi"/>
          <w:sz w:val="24"/>
          <w:szCs w:val="24"/>
        </w:rPr>
        <w:br/>
        <w:t>Anna Zinelli</w:t>
      </w:r>
      <w:r w:rsidRPr="008271EE">
        <w:rPr>
          <w:rFonts w:cstheme="minorHAnsi"/>
          <w:sz w:val="24"/>
          <w:szCs w:val="24"/>
        </w:rPr>
        <w:br/>
      </w:r>
      <w:r w:rsidR="00DE4A59">
        <w:rPr>
          <w:rFonts w:cstheme="minorHAnsi"/>
          <w:sz w:val="24"/>
          <w:szCs w:val="24"/>
        </w:rPr>
        <w:t>T</w:t>
      </w:r>
      <w:r w:rsidRPr="008271EE">
        <w:rPr>
          <w:rFonts w:cstheme="minorHAnsi"/>
          <w:sz w:val="24"/>
          <w:szCs w:val="24"/>
        </w:rPr>
        <w:t xml:space="preserve"> + 39 0473 212643</w:t>
      </w:r>
      <w:r w:rsidRPr="008271EE">
        <w:rPr>
          <w:rFonts w:cstheme="minorHAnsi"/>
          <w:sz w:val="24"/>
          <w:szCs w:val="24"/>
        </w:rPr>
        <w:br/>
      </w:r>
      <w:hyperlink r:id="rId7" w:history="1">
        <w:r w:rsidRPr="008271EE">
          <w:rPr>
            <w:rStyle w:val="Collegamentoipertestuale"/>
            <w:rFonts w:cstheme="minorHAnsi"/>
            <w:sz w:val="24"/>
            <w:szCs w:val="24"/>
          </w:rPr>
          <w:t>zinelli@kunstmeranoarte.org</w:t>
        </w:r>
      </w:hyperlink>
    </w:p>
    <w:p w14:paraId="3EF08B85" w14:textId="403DEBB4" w:rsidR="008271EE" w:rsidRPr="008271EE" w:rsidRDefault="008271EE" w:rsidP="008271EE">
      <w:pPr>
        <w:spacing w:after="0"/>
        <w:jc w:val="both"/>
        <w:rPr>
          <w:rFonts w:cstheme="minorHAnsi"/>
          <w:bCs/>
          <w:sz w:val="24"/>
          <w:szCs w:val="24"/>
        </w:rPr>
      </w:pPr>
      <w:r w:rsidRPr="008271EE">
        <w:rPr>
          <w:rFonts w:cstheme="minorHAnsi"/>
          <w:bCs/>
          <w:sz w:val="24"/>
          <w:szCs w:val="24"/>
        </w:rPr>
        <w:tab/>
      </w:r>
      <w:r w:rsidRPr="008271EE">
        <w:rPr>
          <w:rFonts w:cstheme="minorHAnsi"/>
          <w:bCs/>
          <w:sz w:val="24"/>
          <w:szCs w:val="24"/>
        </w:rPr>
        <w:tab/>
      </w:r>
      <w:r w:rsidRPr="008271EE">
        <w:rPr>
          <w:rFonts w:cstheme="minorHAnsi"/>
          <w:bCs/>
          <w:sz w:val="24"/>
          <w:szCs w:val="24"/>
        </w:rPr>
        <w:tab/>
      </w:r>
      <w:r w:rsidRPr="008271EE">
        <w:rPr>
          <w:rFonts w:cstheme="minorHAnsi"/>
          <w:bCs/>
          <w:sz w:val="24"/>
          <w:szCs w:val="24"/>
        </w:rPr>
        <w:tab/>
      </w:r>
      <w:r w:rsidRPr="008271EE">
        <w:rPr>
          <w:rFonts w:cstheme="minorHAnsi"/>
          <w:bCs/>
          <w:sz w:val="24"/>
          <w:szCs w:val="24"/>
        </w:rPr>
        <w:tab/>
        <w:t xml:space="preserve">CLP Relazioni Pubbliche </w:t>
      </w:r>
    </w:p>
    <w:p w14:paraId="60269A25" w14:textId="77777777" w:rsidR="008271EE" w:rsidRDefault="008271EE" w:rsidP="008271EE">
      <w:pPr>
        <w:spacing w:after="0"/>
        <w:ind w:left="2832" w:firstLine="708"/>
        <w:jc w:val="both"/>
        <w:rPr>
          <w:rFonts w:cstheme="minorHAnsi"/>
          <w:sz w:val="24"/>
          <w:szCs w:val="24"/>
        </w:rPr>
      </w:pPr>
      <w:r w:rsidRPr="008271EE">
        <w:rPr>
          <w:rFonts w:cstheme="minorHAnsi"/>
          <w:sz w:val="24"/>
          <w:szCs w:val="24"/>
        </w:rPr>
        <w:t xml:space="preserve">Anna Defrancesco, </w:t>
      </w:r>
    </w:p>
    <w:p w14:paraId="2D254BBA" w14:textId="7BADF110" w:rsidR="008271EE" w:rsidRPr="008271EE" w:rsidRDefault="00DE4A59" w:rsidP="008271EE">
      <w:pPr>
        <w:spacing w:after="0"/>
        <w:ind w:left="3540"/>
        <w:jc w:val="both"/>
        <w:rPr>
          <w:rFonts w:cstheme="minorHAnsi"/>
          <w:sz w:val="24"/>
          <w:szCs w:val="24"/>
        </w:rPr>
      </w:pPr>
      <w:r>
        <w:rPr>
          <w:rFonts w:cstheme="minorHAnsi"/>
          <w:sz w:val="24"/>
          <w:szCs w:val="24"/>
        </w:rPr>
        <w:t>T</w:t>
      </w:r>
      <w:r w:rsidR="008271EE">
        <w:rPr>
          <w:rFonts w:cstheme="minorHAnsi"/>
          <w:sz w:val="24"/>
          <w:szCs w:val="24"/>
        </w:rPr>
        <w:t xml:space="preserve"> + 39</w:t>
      </w:r>
      <w:r>
        <w:rPr>
          <w:rFonts w:cstheme="minorHAnsi"/>
          <w:sz w:val="24"/>
          <w:szCs w:val="24"/>
        </w:rPr>
        <w:t xml:space="preserve"> 02 </w:t>
      </w:r>
      <w:r w:rsidR="008271EE" w:rsidRPr="008271EE">
        <w:rPr>
          <w:rFonts w:cstheme="minorHAnsi"/>
          <w:sz w:val="24"/>
          <w:szCs w:val="24"/>
        </w:rPr>
        <w:t>36755700</w:t>
      </w:r>
      <w:r>
        <w:rPr>
          <w:rFonts w:cstheme="minorHAnsi"/>
          <w:sz w:val="24"/>
          <w:szCs w:val="24"/>
        </w:rPr>
        <w:t>; M 349 6107625</w:t>
      </w:r>
    </w:p>
    <w:p w14:paraId="5E63037C" w14:textId="77777777" w:rsidR="008271EE" w:rsidRDefault="006A7CCD" w:rsidP="008271EE">
      <w:pPr>
        <w:spacing w:after="0"/>
        <w:ind w:left="2832" w:firstLine="708"/>
        <w:jc w:val="both"/>
        <w:rPr>
          <w:rFonts w:cstheme="minorHAnsi"/>
          <w:sz w:val="24"/>
          <w:szCs w:val="24"/>
        </w:rPr>
      </w:pPr>
      <w:hyperlink r:id="rId8" w:history="1">
        <w:r w:rsidR="008271EE" w:rsidRPr="008271EE">
          <w:rPr>
            <w:rStyle w:val="Collegamentoipertestuale"/>
            <w:rFonts w:cstheme="minorHAnsi"/>
            <w:sz w:val="24"/>
            <w:szCs w:val="24"/>
          </w:rPr>
          <w:t>anna.defrancesco@clp1968.it</w:t>
        </w:r>
      </w:hyperlink>
    </w:p>
    <w:p w14:paraId="0AD6F351" w14:textId="0CE4EEA2" w:rsidR="008271EE" w:rsidRPr="008271EE" w:rsidRDefault="006A7CCD" w:rsidP="008271EE">
      <w:pPr>
        <w:spacing w:after="0"/>
        <w:ind w:left="2832" w:firstLine="708"/>
        <w:jc w:val="both"/>
        <w:rPr>
          <w:rFonts w:cstheme="minorHAnsi"/>
          <w:sz w:val="24"/>
          <w:szCs w:val="24"/>
        </w:rPr>
      </w:pPr>
      <w:hyperlink r:id="rId9" w:history="1">
        <w:r w:rsidR="000D4D3E" w:rsidRPr="008271EE">
          <w:rPr>
            <w:rStyle w:val="Collegamentoipertestuale"/>
            <w:rFonts w:cstheme="minorHAnsi"/>
            <w:sz w:val="24"/>
            <w:szCs w:val="24"/>
          </w:rPr>
          <w:t>www.clp1968.it</w:t>
        </w:r>
      </w:hyperlink>
    </w:p>
    <w:p w14:paraId="44E6E888" w14:textId="73412E9C" w:rsidR="00523467" w:rsidRPr="008271EE" w:rsidRDefault="00523467" w:rsidP="00523467">
      <w:pPr>
        <w:spacing w:after="0"/>
        <w:jc w:val="both"/>
        <w:rPr>
          <w:rFonts w:cstheme="minorHAnsi"/>
          <w:sz w:val="24"/>
          <w:szCs w:val="24"/>
        </w:rPr>
      </w:pPr>
    </w:p>
    <w:sectPr w:rsidR="00523467" w:rsidRPr="008271EE" w:rsidSect="00523467">
      <w:headerReference w:type="default" r:id="rId10"/>
      <w:footerReference w:type="default" r:id="rId11"/>
      <w:pgSz w:w="11906" w:h="16838"/>
      <w:pgMar w:top="567" w:right="1701" w:bottom="1559" w:left="1134" w:header="709"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51885" w14:textId="77777777" w:rsidR="006C276C" w:rsidRDefault="006C276C" w:rsidP="00523467">
      <w:pPr>
        <w:spacing w:after="0" w:line="240" w:lineRule="auto"/>
      </w:pPr>
      <w:r>
        <w:separator/>
      </w:r>
    </w:p>
  </w:endnote>
  <w:endnote w:type="continuationSeparator" w:id="0">
    <w:p w14:paraId="7CA3AD5F" w14:textId="77777777" w:rsidR="006C276C" w:rsidRDefault="006C276C" w:rsidP="0052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2655A" w14:textId="18479B65" w:rsidR="00523467" w:rsidRDefault="00523467">
    <w:pPr>
      <w:pStyle w:val="Pidipagina"/>
    </w:pPr>
    <w:r>
      <w:rPr>
        <w:noProof/>
        <w:lang w:eastAsia="it-IT"/>
      </w:rPr>
      <w:drawing>
        <wp:inline distT="0" distB="0" distL="0" distR="0" wp14:anchorId="0E213D5F" wp14:editId="59C80B55">
          <wp:extent cx="5760085" cy="763821"/>
          <wp:effectExtent l="0" t="0" r="0" b="0"/>
          <wp:docPr id="21" name="officeArt object" descr="Carta intestata-piede.jpg"/>
          <wp:cNvGraphicFramePr/>
          <a:graphic xmlns:a="http://schemas.openxmlformats.org/drawingml/2006/main">
            <a:graphicData uri="http://schemas.openxmlformats.org/drawingml/2006/picture">
              <pic:pic xmlns:pic="http://schemas.openxmlformats.org/drawingml/2006/picture">
                <pic:nvPicPr>
                  <pic:cNvPr id="1073741826" name="Carta intestata-piede.jpg" descr="Carta intestata-piede.jpg"/>
                  <pic:cNvPicPr>
                    <a:picLocks noChangeAspect="1"/>
                  </pic:cNvPicPr>
                </pic:nvPicPr>
                <pic:blipFill>
                  <a:blip r:embed="rId1"/>
                  <a:stretch>
                    <a:fillRect/>
                  </a:stretch>
                </pic:blipFill>
                <pic:spPr>
                  <a:xfrm>
                    <a:off x="0" y="0"/>
                    <a:ext cx="5760085" cy="76382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3587" w14:textId="77777777" w:rsidR="006C276C" w:rsidRDefault="006C276C" w:rsidP="00523467">
      <w:pPr>
        <w:spacing w:after="0" w:line="240" w:lineRule="auto"/>
      </w:pPr>
      <w:r>
        <w:separator/>
      </w:r>
    </w:p>
  </w:footnote>
  <w:footnote w:type="continuationSeparator" w:id="0">
    <w:p w14:paraId="5256641D" w14:textId="77777777" w:rsidR="006C276C" w:rsidRDefault="006C276C" w:rsidP="00523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21EC" w14:textId="56D81BCF" w:rsidR="00523467" w:rsidRDefault="00523467" w:rsidP="00523467">
    <w:pPr>
      <w:pStyle w:val="Intestazione"/>
      <w:jc w:val="right"/>
    </w:pPr>
    <w:r>
      <w:rPr>
        <w:noProof/>
        <w:lang w:eastAsia="it-IT"/>
      </w:rPr>
      <w:drawing>
        <wp:inline distT="0" distB="0" distL="0" distR="0" wp14:anchorId="3CAFBE98" wp14:editId="3D2FA4BC">
          <wp:extent cx="1322934" cy="1352550"/>
          <wp:effectExtent l="0" t="0" r="0" b="0"/>
          <wp:docPr id="20"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stretch>
                    <a:fillRect/>
                  </a:stretch>
                </pic:blipFill>
                <pic:spPr>
                  <a:xfrm>
                    <a:off x="0" y="0"/>
                    <a:ext cx="1322934" cy="1352550"/>
                  </a:xfrm>
                  <a:prstGeom prst="rect">
                    <a:avLst/>
                  </a:prstGeom>
                  <a:ln w="12700" cap="flat">
                    <a:noFill/>
                    <a:miter lim="400000"/>
                  </a:ln>
                  <a:effectLst/>
                </pic:spPr>
              </pic:pic>
            </a:graphicData>
          </a:graphic>
        </wp:inline>
      </w:drawing>
    </w:r>
  </w:p>
  <w:p w14:paraId="3BAFB0BC" w14:textId="77777777" w:rsidR="00523467" w:rsidRDefault="00523467" w:rsidP="00523467">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CC"/>
    <w:rsid w:val="00067D19"/>
    <w:rsid w:val="000A407A"/>
    <w:rsid w:val="000D4D3E"/>
    <w:rsid w:val="002A2158"/>
    <w:rsid w:val="002C167C"/>
    <w:rsid w:val="00312D6E"/>
    <w:rsid w:val="00422053"/>
    <w:rsid w:val="004A6CF6"/>
    <w:rsid w:val="00523467"/>
    <w:rsid w:val="005D79EB"/>
    <w:rsid w:val="006A7CCD"/>
    <w:rsid w:val="006B6A61"/>
    <w:rsid w:val="006C276C"/>
    <w:rsid w:val="006C68D0"/>
    <w:rsid w:val="006F7D8C"/>
    <w:rsid w:val="007203D2"/>
    <w:rsid w:val="008271EE"/>
    <w:rsid w:val="00840703"/>
    <w:rsid w:val="009B2EA7"/>
    <w:rsid w:val="009D142C"/>
    <w:rsid w:val="00B03D2C"/>
    <w:rsid w:val="00B148D0"/>
    <w:rsid w:val="00B37DA5"/>
    <w:rsid w:val="00B77134"/>
    <w:rsid w:val="00BA03C5"/>
    <w:rsid w:val="00BE46F3"/>
    <w:rsid w:val="00BE5F4D"/>
    <w:rsid w:val="00C16852"/>
    <w:rsid w:val="00DD3970"/>
    <w:rsid w:val="00DE4A59"/>
    <w:rsid w:val="00F131BD"/>
    <w:rsid w:val="00F272CC"/>
    <w:rsid w:val="00FE2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8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3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3467"/>
  </w:style>
  <w:style w:type="paragraph" w:styleId="Pidipagina">
    <w:name w:val="footer"/>
    <w:basedOn w:val="Normale"/>
    <w:link w:val="PidipaginaCarattere"/>
    <w:uiPriority w:val="99"/>
    <w:unhideWhenUsed/>
    <w:rsid w:val="00523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3467"/>
  </w:style>
  <w:style w:type="paragraph" w:styleId="Testonotaapidipagina">
    <w:name w:val="footnote text"/>
    <w:basedOn w:val="Normale"/>
    <w:link w:val="TestonotaapidipaginaCarattere"/>
    <w:uiPriority w:val="99"/>
    <w:semiHidden/>
    <w:unhideWhenUsed/>
    <w:rsid w:val="00523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23467"/>
    <w:rPr>
      <w:sz w:val="20"/>
      <w:szCs w:val="20"/>
    </w:rPr>
  </w:style>
  <w:style w:type="character" w:styleId="Rimandonotaapidipagina">
    <w:name w:val="footnote reference"/>
    <w:basedOn w:val="Carpredefinitoparagrafo"/>
    <w:uiPriority w:val="99"/>
    <w:unhideWhenUsed/>
    <w:rsid w:val="00523467"/>
    <w:rPr>
      <w:vertAlign w:val="superscript"/>
    </w:rPr>
  </w:style>
  <w:style w:type="character" w:styleId="Collegamentoipertestuale">
    <w:name w:val="Hyperlink"/>
    <w:basedOn w:val="Carpredefinitoparagrafo"/>
    <w:uiPriority w:val="99"/>
    <w:unhideWhenUsed/>
    <w:rsid w:val="00523467"/>
    <w:rPr>
      <w:color w:val="0563C1" w:themeColor="hyperlink"/>
      <w:u w:val="single"/>
    </w:rPr>
  </w:style>
  <w:style w:type="character" w:customStyle="1" w:styleId="UnresolvedMention">
    <w:name w:val="Unresolved Mention"/>
    <w:basedOn w:val="Carpredefinitoparagrafo"/>
    <w:uiPriority w:val="99"/>
    <w:semiHidden/>
    <w:unhideWhenUsed/>
    <w:rsid w:val="00523467"/>
    <w:rPr>
      <w:color w:val="605E5C"/>
      <w:shd w:val="clear" w:color="auto" w:fill="E1DFDD"/>
    </w:rPr>
  </w:style>
  <w:style w:type="paragraph" w:styleId="Testofumetto">
    <w:name w:val="Balloon Text"/>
    <w:basedOn w:val="Normale"/>
    <w:link w:val="TestofumettoCarattere"/>
    <w:uiPriority w:val="99"/>
    <w:semiHidden/>
    <w:unhideWhenUsed/>
    <w:rsid w:val="00DE4A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4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3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3467"/>
  </w:style>
  <w:style w:type="paragraph" w:styleId="Pidipagina">
    <w:name w:val="footer"/>
    <w:basedOn w:val="Normale"/>
    <w:link w:val="PidipaginaCarattere"/>
    <w:uiPriority w:val="99"/>
    <w:unhideWhenUsed/>
    <w:rsid w:val="00523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3467"/>
  </w:style>
  <w:style w:type="paragraph" w:styleId="Testonotaapidipagina">
    <w:name w:val="footnote text"/>
    <w:basedOn w:val="Normale"/>
    <w:link w:val="TestonotaapidipaginaCarattere"/>
    <w:uiPriority w:val="99"/>
    <w:semiHidden/>
    <w:unhideWhenUsed/>
    <w:rsid w:val="00523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23467"/>
    <w:rPr>
      <w:sz w:val="20"/>
      <w:szCs w:val="20"/>
    </w:rPr>
  </w:style>
  <w:style w:type="character" w:styleId="Rimandonotaapidipagina">
    <w:name w:val="footnote reference"/>
    <w:basedOn w:val="Carpredefinitoparagrafo"/>
    <w:uiPriority w:val="99"/>
    <w:unhideWhenUsed/>
    <w:rsid w:val="00523467"/>
    <w:rPr>
      <w:vertAlign w:val="superscript"/>
    </w:rPr>
  </w:style>
  <w:style w:type="character" w:styleId="Collegamentoipertestuale">
    <w:name w:val="Hyperlink"/>
    <w:basedOn w:val="Carpredefinitoparagrafo"/>
    <w:uiPriority w:val="99"/>
    <w:unhideWhenUsed/>
    <w:rsid w:val="00523467"/>
    <w:rPr>
      <w:color w:val="0563C1" w:themeColor="hyperlink"/>
      <w:u w:val="single"/>
    </w:rPr>
  </w:style>
  <w:style w:type="character" w:customStyle="1" w:styleId="UnresolvedMention">
    <w:name w:val="Unresolved Mention"/>
    <w:basedOn w:val="Carpredefinitoparagrafo"/>
    <w:uiPriority w:val="99"/>
    <w:semiHidden/>
    <w:unhideWhenUsed/>
    <w:rsid w:val="00523467"/>
    <w:rPr>
      <w:color w:val="605E5C"/>
      <w:shd w:val="clear" w:color="auto" w:fill="E1DFDD"/>
    </w:rPr>
  </w:style>
  <w:style w:type="paragraph" w:styleId="Testofumetto">
    <w:name w:val="Balloon Text"/>
    <w:basedOn w:val="Normale"/>
    <w:link w:val="TestofumettoCarattere"/>
    <w:uiPriority w:val="99"/>
    <w:semiHidden/>
    <w:unhideWhenUsed/>
    <w:rsid w:val="00DE4A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4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efrancesco@clp1968.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inelli@kunstmeranoarte.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9608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Anna</cp:lastModifiedBy>
  <cp:revision>4</cp:revision>
  <cp:lastPrinted>2021-06-01T13:38:00Z</cp:lastPrinted>
  <dcterms:created xsi:type="dcterms:W3CDTF">2021-07-09T15:43:00Z</dcterms:created>
  <dcterms:modified xsi:type="dcterms:W3CDTF">2021-07-09T15:44:00Z</dcterms:modified>
</cp:coreProperties>
</file>