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92FC" w14:textId="13D53ADB" w:rsidR="002A2158" w:rsidRPr="007E2616" w:rsidRDefault="00F3030D" w:rsidP="00B218E4">
      <w:pPr>
        <w:spacing w:after="120"/>
        <w:jc w:val="center"/>
        <w:rPr>
          <w:b/>
          <w:bCs/>
          <w:i/>
          <w:iCs/>
          <w:sz w:val="28"/>
          <w:szCs w:val="28"/>
        </w:rPr>
      </w:pPr>
      <w:r w:rsidRPr="007E2616">
        <w:rPr>
          <w:b/>
          <w:bCs/>
          <w:i/>
          <w:iCs/>
          <w:sz w:val="28"/>
          <w:szCs w:val="28"/>
        </w:rPr>
        <w:t>In occasione delle Giornate Europee dell’Archeologia</w:t>
      </w:r>
    </w:p>
    <w:p w14:paraId="763F996E" w14:textId="6E400B01" w:rsidR="00F3030D" w:rsidRPr="007E2616" w:rsidRDefault="007E2616" w:rsidP="00B218E4">
      <w:pPr>
        <w:spacing w:after="120"/>
        <w:jc w:val="center"/>
        <w:rPr>
          <w:b/>
          <w:bCs/>
          <w:sz w:val="28"/>
          <w:szCs w:val="28"/>
        </w:rPr>
      </w:pPr>
      <w:r w:rsidRPr="007E2616">
        <w:rPr>
          <w:b/>
          <w:bCs/>
          <w:sz w:val="28"/>
          <w:szCs w:val="28"/>
        </w:rPr>
        <w:t>VENERDÌ 18, SABATO 19 E DOMENICA 20 GIUGNO 2021</w:t>
      </w:r>
    </w:p>
    <w:p w14:paraId="0F548204" w14:textId="6D79BA13" w:rsidR="00F3030D" w:rsidRPr="007E2616" w:rsidRDefault="007E2616" w:rsidP="00B218E4">
      <w:pPr>
        <w:spacing w:after="120"/>
        <w:jc w:val="center"/>
        <w:rPr>
          <w:b/>
          <w:bCs/>
          <w:sz w:val="32"/>
          <w:szCs w:val="32"/>
        </w:rPr>
      </w:pPr>
      <w:r w:rsidRPr="007E2616">
        <w:rPr>
          <w:b/>
          <w:bCs/>
          <w:sz w:val="32"/>
          <w:szCs w:val="32"/>
        </w:rPr>
        <w:t>PIACENZA ROMANA FESTIVAL</w:t>
      </w:r>
    </w:p>
    <w:p w14:paraId="2136B659" w14:textId="4AFE3A77" w:rsidR="00F3030D" w:rsidRPr="007E2616" w:rsidRDefault="00F3030D" w:rsidP="00B218E4">
      <w:pPr>
        <w:spacing w:after="120"/>
        <w:rPr>
          <w:b/>
          <w:bCs/>
          <w:sz w:val="28"/>
          <w:szCs w:val="28"/>
        </w:rPr>
      </w:pPr>
    </w:p>
    <w:p w14:paraId="1615C1AC" w14:textId="4DFD471F" w:rsidR="00F3030D" w:rsidRPr="007E2616" w:rsidRDefault="00F3030D" w:rsidP="00B218E4">
      <w:pPr>
        <w:spacing w:after="120"/>
        <w:jc w:val="center"/>
        <w:rPr>
          <w:b/>
          <w:bCs/>
          <w:sz w:val="28"/>
          <w:szCs w:val="28"/>
        </w:rPr>
      </w:pPr>
      <w:r w:rsidRPr="007E2616">
        <w:rPr>
          <w:b/>
          <w:bCs/>
          <w:sz w:val="28"/>
          <w:szCs w:val="28"/>
        </w:rPr>
        <w:t>A Palazzo Farnese di Piacenza, tre giorni di visite guidate, laboratori e spettacoli</w:t>
      </w:r>
      <w:r w:rsidR="00B218E4">
        <w:rPr>
          <w:b/>
          <w:bCs/>
          <w:sz w:val="28"/>
          <w:szCs w:val="28"/>
        </w:rPr>
        <w:t>.</w:t>
      </w:r>
    </w:p>
    <w:p w14:paraId="40A1E925" w14:textId="581A6A13" w:rsidR="00F3030D" w:rsidRPr="007E2616" w:rsidRDefault="00F3030D" w:rsidP="00B218E4">
      <w:pPr>
        <w:spacing w:after="120"/>
        <w:jc w:val="center"/>
        <w:rPr>
          <w:b/>
          <w:bCs/>
          <w:sz w:val="28"/>
          <w:szCs w:val="28"/>
        </w:rPr>
      </w:pPr>
      <w:r w:rsidRPr="007E2616">
        <w:rPr>
          <w:b/>
          <w:bCs/>
          <w:sz w:val="28"/>
          <w:szCs w:val="28"/>
        </w:rPr>
        <w:t xml:space="preserve">Tra gli appuntamenti più attesi, la conferenza scenica </w:t>
      </w:r>
      <w:r w:rsidR="007E2616">
        <w:rPr>
          <w:b/>
          <w:bCs/>
          <w:sz w:val="28"/>
          <w:szCs w:val="28"/>
        </w:rPr>
        <w:t>di</w:t>
      </w:r>
      <w:r w:rsidRPr="007E2616">
        <w:rPr>
          <w:b/>
          <w:bCs/>
          <w:sz w:val="28"/>
          <w:szCs w:val="28"/>
        </w:rPr>
        <w:t xml:space="preserve"> Piergiorgio Odifreddi (venerdì, ore 21.30) e </w:t>
      </w:r>
      <w:r w:rsidRPr="007E2616">
        <w:rPr>
          <w:b/>
          <w:bCs/>
          <w:i/>
          <w:iCs/>
          <w:sz w:val="28"/>
          <w:szCs w:val="28"/>
        </w:rPr>
        <w:t xml:space="preserve">Giocando con Orlando, </w:t>
      </w:r>
      <w:r w:rsidRPr="007E2616">
        <w:rPr>
          <w:b/>
          <w:bCs/>
          <w:sz w:val="28"/>
          <w:szCs w:val="28"/>
        </w:rPr>
        <w:t>l</w:t>
      </w:r>
      <w:r w:rsidR="007E2616">
        <w:rPr>
          <w:b/>
          <w:bCs/>
          <w:sz w:val="28"/>
          <w:szCs w:val="28"/>
        </w:rPr>
        <w:t>’assolo</w:t>
      </w:r>
      <w:r w:rsidRPr="007E2616">
        <w:rPr>
          <w:b/>
          <w:bCs/>
          <w:sz w:val="28"/>
          <w:szCs w:val="28"/>
        </w:rPr>
        <w:t xml:space="preserve"> teatrale </w:t>
      </w:r>
      <w:r w:rsidR="007E2616">
        <w:rPr>
          <w:b/>
          <w:bCs/>
          <w:sz w:val="28"/>
          <w:szCs w:val="28"/>
        </w:rPr>
        <w:t>di</w:t>
      </w:r>
      <w:r w:rsidRPr="007E2616">
        <w:rPr>
          <w:b/>
          <w:bCs/>
          <w:sz w:val="28"/>
          <w:szCs w:val="28"/>
        </w:rPr>
        <w:t xml:space="preserve"> Stefano Accorsi (domenica, ore 21.30).</w:t>
      </w:r>
    </w:p>
    <w:p w14:paraId="52E78DD7" w14:textId="18395FDA" w:rsidR="00F3030D" w:rsidRDefault="00F3030D" w:rsidP="00F3030D"/>
    <w:p w14:paraId="6C1EF380" w14:textId="7A707660" w:rsidR="00F3030D" w:rsidRDefault="00F3030D" w:rsidP="00F3030D"/>
    <w:p w14:paraId="06F4D273" w14:textId="77777777" w:rsidR="007E2616" w:rsidRPr="00B218E4" w:rsidRDefault="00EC1125" w:rsidP="007E2616">
      <w:pPr>
        <w:jc w:val="both"/>
        <w:rPr>
          <w:b/>
          <w:bCs/>
          <w:sz w:val="24"/>
          <w:szCs w:val="24"/>
        </w:rPr>
      </w:pPr>
      <w:r w:rsidRPr="00B218E4">
        <w:rPr>
          <w:b/>
          <w:bCs/>
          <w:sz w:val="24"/>
          <w:szCs w:val="24"/>
        </w:rPr>
        <w:t xml:space="preserve">Piacenza riscopre la sua vocazione per l’archeologia. </w:t>
      </w:r>
    </w:p>
    <w:p w14:paraId="6DD5B05F" w14:textId="3E8418CF" w:rsidR="00EC1125" w:rsidRPr="007E2616" w:rsidRDefault="00EC1125" w:rsidP="007E2616">
      <w:pPr>
        <w:jc w:val="both"/>
        <w:rPr>
          <w:sz w:val="24"/>
          <w:szCs w:val="24"/>
        </w:rPr>
      </w:pPr>
      <w:r w:rsidRPr="007E2616">
        <w:rPr>
          <w:sz w:val="24"/>
          <w:szCs w:val="24"/>
        </w:rPr>
        <w:t xml:space="preserve">Dopo la recente apertura della </w:t>
      </w:r>
      <w:r w:rsidR="007E2616" w:rsidRPr="007E2616">
        <w:rPr>
          <w:b/>
          <w:bCs/>
          <w:i/>
          <w:iCs/>
          <w:sz w:val="24"/>
          <w:szCs w:val="24"/>
        </w:rPr>
        <w:t>Sezione Romana</w:t>
      </w:r>
      <w:r w:rsidR="007D5C8E">
        <w:rPr>
          <w:b/>
          <w:bCs/>
          <w:sz w:val="24"/>
          <w:szCs w:val="24"/>
        </w:rPr>
        <w:t xml:space="preserve"> del Museo Archeologico</w:t>
      </w:r>
      <w:r w:rsidRPr="007E2616">
        <w:rPr>
          <w:b/>
          <w:bCs/>
          <w:sz w:val="24"/>
          <w:szCs w:val="24"/>
        </w:rPr>
        <w:t>,</w:t>
      </w:r>
      <w:r w:rsidR="007D5C8E">
        <w:rPr>
          <w:b/>
          <w:bCs/>
          <w:sz w:val="24"/>
          <w:szCs w:val="24"/>
        </w:rPr>
        <w:t xml:space="preserve"> </w:t>
      </w:r>
      <w:r w:rsidR="007D5C8E" w:rsidRPr="007E2616">
        <w:rPr>
          <w:b/>
          <w:bCs/>
          <w:sz w:val="24"/>
          <w:szCs w:val="24"/>
        </w:rPr>
        <w:t>Palazzo Farnese</w:t>
      </w:r>
      <w:r w:rsidRPr="007E2616">
        <w:rPr>
          <w:b/>
          <w:bCs/>
          <w:sz w:val="24"/>
          <w:szCs w:val="24"/>
        </w:rPr>
        <w:t xml:space="preserve"> in occasione delle Giornate Europee dell’Archeologia di venerdì 18, sabato 19 e domenica 20 giugno, si appresta ad accogliere il Piacenza Romana Festival</w:t>
      </w:r>
      <w:r w:rsidR="00DC10D5" w:rsidRPr="007E2616">
        <w:rPr>
          <w:sz w:val="24"/>
          <w:szCs w:val="24"/>
        </w:rPr>
        <w:t xml:space="preserve">, promosso </w:t>
      </w:r>
      <w:r w:rsidR="007E2616" w:rsidRPr="007E2616">
        <w:rPr>
          <w:sz w:val="24"/>
          <w:szCs w:val="24"/>
        </w:rPr>
        <w:t>dal Ministero della Cultura</w:t>
      </w:r>
      <w:r w:rsidR="007E2616">
        <w:rPr>
          <w:sz w:val="24"/>
          <w:szCs w:val="24"/>
        </w:rPr>
        <w:t>,</w:t>
      </w:r>
      <w:r w:rsidR="007E2616" w:rsidRPr="007E2616">
        <w:rPr>
          <w:sz w:val="24"/>
          <w:szCs w:val="24"/>
        </w:rPr>
        <w:t xml:space="preserve"> </w:t>
      </w:r>
      <w:r w:rsidR="00DC10D5" w:rsidRPr="007E2616">
        <w:rPr>
          <w:sz w:val="24"/>
          <w:szCs w:val="24"/>
        </w:rPr>
        <w:t>dal Comune di Piacenza, dalla Fondazione di Piacenza e Vigevano</w:t>
      </w:r>
      <w:r w:rsidRPr="007E2616">
        <w:rPr>
          <w:sz w:val="24"/>
          <w:szCs w:val="24"/>
        </w:rPr>
        <w:t>.</w:t>
      </w:r>
    </w:p>
    <w:p w14:paraId="7E8455E1" w14:textId="684E0EA3" w:rsidR="00EC1125" w:rsidRPr="007E2616" w:rsidRDefault="00EC1125" w:rsidP="007E2616">
      <w:pPr>
        <w:jc w:val="both"/>
        <w:rPr>
          <w:sz w:val="24"/>
          <w:szCs w:val="24"/>
        </w:rPr>
      </w:pPr>
      <w:r w:rsidRPr="007E2616">
        <w:rPr>
          <w:sz w:val="24"/>
          <w:szCs w:val="24"/>
        </w:rPr>
        <w:t xml:space="preserve">Sarà una tre giorni ricca di </w:t>
      </w:r>
      <w:r w:rsidR="00DC10D5" w:rsidRPr="007E2616">
        <w:rPr>
          <w:sz w:val="24"/>
          <w:szCs w:val="24"/>
        </w:rPr>
        <w:t>iniziative</w:t>
      </w:r>
      <w:r w:rsidRPr="007E2616">
        <w:rPr>
          <w:sz w:val="24"/>
          <w:szCs w:val="24"/>
        </w:rPr>
        <w:t xml:space="preserve"> – tutt</w:t>
      </w:r>
      <w:r w:rsidR="00DC10D5" w:rsidRPr="007E2616">
        <w:rPr>
          <w:sz w:val="24"/>
          <w:szCs w:val="24"/>
        </w:rPr>
        <w:t>e</w:t>
      </w:r>
      <w:r w:rsidRPr="007E2616">
        <w:rPr>
          <w:sz w:val="24"/>
          <w:szCs w:val="24"/>
        </w:rPr>
        <w:t xml:space="preserve"> a ingresso gratuito ma con prenotazione necessaria - come visite guidate, laboratori e spettacoli. </w:t>
      </w:r>
    </w:p>
    <w:p w14:paraId="0CE145B3" w14:textId="6CB8844E" w:rsidR="00E71874" w:rsidRPr="007E2616" w:rsidRDefault="00DC10D5" w:rsidP="007E2616">
      <w:pPr>
        <w:jc w:val="both"/>
        <w:rPr>
          <w:sz w:val="24"/>
          <w:szCs w:val="24"/>
        </w:rPr>
      </w:pPr>
      <w:r w:rsidRPr="007E2616">
        <w:rPr>
          <w:b/>
          <w:bCs/>
          <w:sz w:val="24"/>
          <w:szCs w:val="24"/>
        </w:rPr>
        <w:t xml:space="preserve">Tra gli appuntamenti più attesi, venerdì </w:t>
      </w:r>
      <w:r w:rsidR="007D5C8E">
        <w:rPr>
          <w:b/>
          <w:bCs/>
          <w:sz w:val="24"/>
          <w:szCs w:val="24"/>
        </w:rPr>
        <w:t>1</w:t>
      </w:r>
      <w:r w:rsidRPr="007E2616">
        <w:rPr>
          <w:b/>
          <w:bCs/>
          <w:sz w:val="24"/>
          <w:szCs w:val="24"/>
        </w:rPr>
        <w:t>8 giugno alle ore 21, Piergiorgio Odifreddi</w:t>
      </w:r>
      <w:r w:rsidRPr="007E2616">
        <w:rPr>
          <w:sz w:val="24"/>
          <w:szCs w:val="24"/>
        </w:rPr>
        <w:t xml:space="preserve">, studioso di logica e matematica, docente presso la Cornell University (NY) e l’Università di Torino, nonché collaboratore di importanti testate italiane e internazionali, </w:t>
      </w:r>
      <w:r w:rsidRPr="007E2616">
        <w:rPr>
          <w:b/>
          <w:bCs/>
          <w:sz w:val="24"/>
          <w:szCs w:val="24"/>
        </w:rPr>
        <w:t xml:space="preserve">terrà la conferenza scenica </w:t>
      </w:r>
      <w:r w:rsidRPr="007E2616">
        <w:rPr>
          <w:b/>
          <w:bCs/>
          <w:i/>
          <w:iCs/>
          <w:sz w:val="24"/>
          <w:szCs w:val="24"/>
        </w:rPr>
        <w:t>Archeologia Matematica</w:t>
      </w:r>
      <w:r w:rsidRPr="007E2616">
        <w:rPr>
          <w:sz w:val="24"/>
          <w:szCs w:val="24"/>
        </w:rPr>
        <w:t xml:space="preserve">, nella quale </w:t>
      </w:r>
      <w:r w:rsidR="001F5D1E" w:rsidRPr="007E2616">
        <w:rPr>
          <w:sz w:val="24"/>
          <w:szCs w:val="24"/>
        </w:rPr>
        <w:t>vestirà idealmente i panni dell’archeologo per scavare nella storia e ritrovare le origini delle varie culture, in particolare, di quella matematica.</w:t>
      </w:r>
    </w:p>
    <w:p w14:paraId="071F891F" w14:textId="77CD2178" w:rsidR="001F5D1E" w:rsidRPr="007E2616" w:rsidRDefault="001F5D1E" w:rsidP="007E2616">
      <w:pPr>
        <w:jc w:val="both"/>
        <w:rPr>
          <w:sz w:val="24"/>
          <w:szCs w:val="24"/>
        </w:rPr>
      </w:pPr>
      <w:r w:rsidRPr="007E2616">
        <w:rPr>
          <w:b/>
          <w:bCs/>
          <w:sz w:val="24"/>
          <w:szCs w:val="24"/>
        </w:rPr>
        <w:t xml:space="preserve">Domenica </w:t>
      </w:r>
      <w:r w:rsidR="0017381E">
        <w:rPr>
          <w:b/>
          <w:bCs/>
          <w:sz w:val="24"/>
          <w:szCs w:val="24"/>
        </w:rPr>
        <w:t>2</w:t>
      </w:r>
      <w:r w:rsidRPr="007E2616">
        <w:rPr>
          <w:b/>
          <w:bCs/>
          <w:sz w:val="24"/>
          <w:szCs w:val="24"/>
        </w:rPr>
        <w:t xml:space="preserve">0 giugno, alle ore 21, il Piacenza Romana Festival si chiuderà con l’assolo di Stefano Accorsi, uno dei più apprezzati attori italiani, dal titolo </w:t>
      </w:r>
      <w:r w:rsidRPr="007E2616">
        <w:rPr>
          <w:b/>
          <w:bCs/>
          <w:i/>
          <w:iCs/>
          <w:sz w:val="24"/>
          <w:szCs w:val="24"/>
        </w:rPr>
        <w:t>Giocando con Orlando</w:t>
      </w:r>
      <w:r w:rsidRPr="007E2616">
        <w:rPr>
          <w:i/>
          <w:iCs/>
          <w:sz w:val="24"/>
          <w:szCs w:val="24"/>
        </w:rPr>
        <w:t xml:space="preserve">. </w:t>
      </w:r>
      <w:r w:rsidRPr="007E2616">
        <w:rPr>
          <w:sz w:val="24"/>
          <w:szCs w:val="24"/>
        </w:rPr>
        <w:t xml:space="preserve">Lo spettacolo </w:t>
      </w:r>
      <w:r w:rsidR="00D32A8A" w:rsidRPr="007E2616">
        <w:rPr>
          <w:sz w:val="24"/>
          <w:szCs w:val="24"/>
        </w:rPr>
        <w:t xml:space="preserve">vedrà Accorsi recuperare il </w:t>
      </w:r>
      <w:r w:rsidRPr="007E2616">
        <w:rPr>
          <w:sz w:val="24"/>
          <w:szCs w:val="24"/>
        </w:rPr>
        <w:t>senso profondo dell’epos omerico, fondamento della civiltà letteraria occidentale, con la messinscena</w:t>
      </w:r>
      <w:r w:rsidR="00D32A8A" w:rsidRPr="007E2616">
        <w:rPr>
          <w:sz w:val="24"/>
          <w:szCs w:val="24"/>
        </w:rPr>
        <w:t xml:space="preserve"> </w:t>
      </w:r>
      <w:r w:rsidRPr="007E2616">
        <w:rPr>
          <w:sz w:val="24"/>
          <w:szCs w:val="24"/>
        </w:rPr>
        <w:t>del più celebre poema epico del Rinascimento, l’Orlando Furioso dell’“italo Omero” Ariosto</w:t>
      </w:r>
      <w:r w:rsidR="00D32A8A" w:rsidRPr="007E2616">
        <w:rPr>
          <w:sz w:val="24"/>
          <w:szCs w:val="24"/>
        </w:rPr>
        <w:t>.</w:t>
      </w:r>
    </w:p>
    <w:p w14:paraId="065677A5" w14:textId="04FD317D" w:rsidR="00D32A8A" w:rsidRPr="007E2616" w:rsidRDefault="00D32A8A" w:rsidP="007E2616">
      <w:pPr>
        <w:jc w:val="both"/>
        <w:rPr>
          <w:sz w:val="24"/>
          <w:szCs w:val="24"/>
        </w:rPr>
      </w:pPr>
      <w:r w:rsidRPr="007E2616">
        <w:rPr>
          <w:b/>
          <w:bCs/>
          <w:sz w:val="24"/>
          <w:szCs w:val="24"/>
        </w:rPr>
        <w:t xml:space="preserve">Durante il Piacenza Romana Festival, il pubblico potrà </w:t>
      </w:r>
      <w:r w:rsidR="00C243BA" w:rsidRPr="007E2616">
        <w:rPr>
          <w:b/>
          <w:bCs/>
          <w:sz w:val="24"/>
          <w:szCs w:val="24"/>
        </w:rPr>
        <w:t>ammirare la nuova vetrina, inserita nel percorso espositivo del museo Archeologico</w:t>
      </w:r>
      <w:r w:rsidR="00C243BA" w:rsidRPr="007E2616">
        <w:rPr>
          <w:sz w:val="24"/>
          <w:szCs w:val="24"/>
        </w:rPr>
        <w:t xml:space="preserve">, dedicata alla presentazione a rotazione di manufatti provenienti da scoperte effettuate in tempo reale nel territorio piacentino. In particolare, sono </w:t>
      </w:r>
      <w:r w:rsidR="007D5C8E">
        <w:rPr>
          <w:sz w:val="24"/>
          <w:szCs w:val="24"/>
        </w:rPr>
        <w:t>si tratta di</w:t>
      </w:r>
      <w:r w:rsidR="00C243BA" w:rsidRPr="007E2616">
        <w:rPr>
          <w:sz w:val="24"/>
          <w:szCs w:val="24"/>
        </w:rPr>
        <w:t xml:space="preserve"> materiali provenienti da un recente scavo di emergenza avvenuto nel corso dei lavori di urbanizzazione nel cantiere della Ex Manifattura Tabacchi. Sono elementi di corredo di una piccola necropoli di età romana imperiale (I sec. d.C) come vasi in terracotta, alcuni dei quali conservati </w:t>
      </w:r>
      <w:r w:rsidR="00C243BA" w:rsidRPr="007E2616">
        <w:rPr>
          <w:sz w:val="24"/>
          <w:szCs w:val="24"/>
        </w:rPr>
        <w:lastRenderedPageBreak/>
        <w:t>integralmente, diversi balsamari in vetro, una lucerna, una moneta in bronzo e alcuni pendagli di collana in pasta vitrea blu a goccia.</w:t>
      </w:r>
    </w:p>
    <w:p w14:paraId="0A6BE4A5" w14:textId="08B03CF3" w:rsidR="00341E7D" w:rsidRPr="007E2616" w:rsidRDefault="00C243BA" w:rsidP="007E2616">
      <w:pPr>
        <w:jc w:val="both"/>
        <w:rPr>
          <w:sz w:val="24"/>
          <w:szCs w:val="24"/>
        </w:rPr>
      </w:pPr>
      <w:r w:rsidRPr="007E2616">
        <w:rPr>
          <w:b/>
          <w:bCs/>
          <w:sz w:val="24"/>
          <w:szCs w:val="24"/>
        </w:rPr>
        <w:t>Il programma del Piacenza Romana Festival</w:t>
      </w:r>
      <w:r w:rsidR="00341E7D" w:rsidRPr="007E2616">
        <w:rPr>
          <w:b/>
          <w:bCs/>
          <w:sz w:val="24"/>
          <w:szCs w:val="24"/>
        </w:rPr>
        <w:t xml:space="preserve"> si apre venerdì 18 giugno</w:t>
      </w:r>
      <w:r w:rsidR="00341E7D" w:rsidRPr="007E2616">
        <w:rPr>
          <w:sz w:val="24"/>
          <w:szCs w:val="24"/>
        </w:rPr>
        <w:t>, con la visita (ore 10.30; 15.00 e 18.00) all’Antiquarium Santa Margherita della Fondazione di Piacenza e Vigevano (via Santa Eufemia 12).</w:t>
      </w:r>
    </w:p>
    <w:p w14:paraId="6C1EE1A9" w14:textId="2A86D554" w:rsidR="00341E7D" w:rsidRPr="007E2616" w:rsidRDefault="00341E7D" w:rsidP="007E2616">
      <w:pPr>
        <w:jc w:val="both"/>
        <w:rPr>
          <w:sz w:val="24"/>
          <w:szCs w:val="24"/>
        </w:rPr>
      </w:pPr>
      <w:r w:rsidRPr="007E2616">
        <w:rPr>
          <w:sz w:val="24"/>
          <w:szCs w:val="24"/>
        </w:rPr>
        <w:t xml:space="preserve">Nel pomeriggio, a Palazzo Farnese, si terrà, alle ore 16.00, la visita guidata alla nuova Sezione romana, </w:t>
      </w:r>
      <w:r w:rsidR="00F7243F" w:rsidRPr="007E2616">
        <w:rPr>
          <w:sz w:val="24"/>
          <w:szCs w:val="24"/>
        </w:rPr>
        <w:t xml:space="preserve">a cura della </w:t>
      </w:r>
      <w:r w:rsidRPr="007E2616">
        <w:rPr>
          <w:sz w:val="24"/>
          <w:szCs w:val="24"/>
        </w:rPr>
        <w:t>Soprintendenza Archeologia, Belle Arti e Paesaggio per le province di Parma e Piacenza</w:t>
      </w:r>
      <w:r w:rsidR="006145A8" w:rsidRPr="007E2616">
        <w:rPr>
          <w:sz w:val="24"/>
          <w:szCs w:val="24"/>
        </w:rPr>
        <w:t xml:space="preserve">, quindi, alle 16.30 e alle 17.30, il laboratorio per bambini dai 6 ai 12 anni </w:t>
      </w:r>
      <w:r w:rsidR="006145A8" w:rsidRPr="006145A8">
        <w:rPr>
          <w:i/>
          <w:iCs/>
          <w:sz w:val="24"/>
          <w:szCs w:val="24"/>
        </w:rPr>
        <w:t>Luci a Placentia. Creiamo insieme una lucerna romana</w:t>
      </w:r>
      <w:r w:rsidR="006145A8" w:rsidRPr="007E2616">
        <w:rPr>
          <w:sz w:val="24"/>
          <w:szCs w:val="24"/>
        </w:rPr>
        <w:t xml:space="preserve"> (a cura di Arti e Pensieri).</w:t>
      </w:r>
    </w:p>
    <w:p w14:paraId="6A3CBA67" w14:textId="4B74E7FE" w:rsidR="00C243BA" w:rsidRPr="007E2616" w:rsidRDefault="006145A8" w:rsidP="007E2616">
      <w:pPr>
        <w:jc w:val="both"/>
        <w:rPr>
          <w:sz w:val="24"/>
          <w:szCs w:val="24"/>
        </w:rPr>
      </w:pPr>
      <w:r w:rsidRPr="007E2616">
        <w:rPr>
          <w:sz w:val="24"/>
          <w:szCs w:val="24"/>
        </w:rPr>
        <w:t xml:space="preserve">Prima della conferenza scenica del professor Odifreddi, alle ore 18.00, la visita guidata tematica </w:t>
      </w:r>
      <w:r w:rsidRPr="007E2616">
        <w:rPr>
          <w:i/>
          <w:sz w:val="24"/>
          <w:szCs w:val="24"/>
        </w:rPr>
        <w:t xml:space="preserve">Piacenza tra otium e negotium </w:t>
      </w:r>
      <w:r w:rsidRPr="007E2616">
        <w:rPr>
          <w:iCs/>
          <w:sz w:val="24"/>
          <w:szCs w:val="24"/>
        </w:rPr>
        <w:t>(</w:t>
      </w:r>
      <w:r w:rsidRPr="007E2616">
        <w:rPr>
          <w:sz w:val="24"/>
          <w:szCs w:val="24"/>
        </w:rPr>
        <w:t>a cura di Arti e Pensieri).</w:t>
      </w:r>
    </w:p>
    <w:p w14:paraId="4A415113" w14:textId="6916B0FF" w:rsidR="00117455" w:rsidRPr="007E2616" w:rsidRDefault="00117455" w:rsidP="007E2616">
      <w:pPr>
        <w:jc w:val="both"/>
        <w:rPr>
          <w:sz w:val="24"/>
          <w:szCs w:val="24"/>
        </w:rPr>
      </w:pPr>
      <w:r w:rsidRPr="007E2616">
        <w:rPr>
          <w:b/>
          <w:bCs/>
          <w:sz w:val="24"/>
          <w:szCs w:val="24"/>
        </w:rPr>
        <w:t>Sabato 19 giugno</w:t>
      </w:r>
      <w:r w:rsidRPr="007E2616">
        <w:rPr>
          <w:sz w:val="24"/>
          <w:szCs w:val="24"/>
        </w:rPr>
        <w:t xml:space="preserve">, la giornata </w:t>
      </w:r>
      <w:r w:rsidR="007D5C8E">
        <w:rPr>
          <w:sz w:val="24"/>
          <w:szCs w:val="24"/>
        </w:rPr>
        <w:t>inizier</w:t>
      </w:r>
      <w:r w:rsidRPr="007E2616">
        <w:rPr>
          <w:sz w:val="24"/>
          <w:szCs w:val="24"/>
        </w:rPr>
        <w:t>à alle 11.00 con la visita guidata all’Area Archeologica di Via Trebbiola, a cura della Soprintendenza Archeologia Belle Arti e Paesaggio di Parma e Piacenza e con il tour (partenza allo Iat di piazza Cavalli, alle ore 11.00 e 16.30) del Piacenza Romana Tour che toccherà piazza Cavalli, San Martino in Foro, via Trebbiola e il cortile di Palazzo Farnese.</w:t>
      </w:r>
      <w:r w:rsidR="00F7243F" w:rsidRPr="007E2616">
        <w:rPr>
          <w:sz w:val="24"/>
          <w:szCs w:val="24"/>
        </w:rPr>
        <w:t xml:space="preserve"> Lo stesso programma si ripeterà </w:t>
      </w:r>
      <w:r w:rsidR="007D5C8E" w:rsidRPr="007E2616">
        <w:rPr>
          <w:sz w:val="24"/>
          <w:szCs w:val="24"/>
        </w:rPr>
        <w:t xml:space="preserve">domenica 20 giugno </w:t>
      </w:r>
      <w:r w:rsidR="007D5C8E">
        <w:rPr>
          <w:sz w:val="24"/>
          <w:szCs w:val="24"/>
        </w:rPr>
        <w:t>negli stessi orari</w:t>
      </w:r>
      <w:r w:rsidR="00F7243F" w:rsidRPr="007E2616">
        <w:rPr>
          <w:sz w:val="24"/>
          <w:szCs w:val="24"/>
        </w:rPr>
        <w:t>.</w:t>
      </w:r>
    </w:p>
    <w:p w14:paraId="0763ECBE" w14:textId="70C1AB5D" w:rsidR="00F7243F" w:rsidRPr="007E2616" w:rsidRDefault="00117455" w:rsidP="007E2616">
      <w:pPr>
        <w:jc w:val="both"/>
        <w:rPr>
          <w:iCs/>
          <w:sz w:val="24"/>
          <w:szCs w:val="24"/>
        </w:rPr>
      </w:pPr>
      <w:r w:rsidRPr="007E2616">
        <w:rPr>
          <w:sz w:val="24"/>
          <w:szCs w:val="24"/>
        </w:rPr>
        <w:t>Nel pomeriggio, a Palazzo Farnese,</w:t>
      </w:r>
      <w:r w:rsidR="00F7243F" w:rsidRPr="007E2616">
        <w:rPr>
          <w:sz w:val="24"/>
          <w:szCs w:val="24"/>
        </w:rPr>
        <w:t xml:space="preserve"> le</w:t>
      </w:r>
      <w:r w:rsidRPr="007E2616">
        <w:rPr>
          <w:sz w:val="24"/>
          <w:szCs w:val="24"/>
        </w:rPr>
        <w:t xml:space="preserve"> due visite guidate alla Sezione romana (alle 16.00 a </w:t>
      </w:r>
      <w:r w:rsidR="00F7243F" w:rsidRPr="007E2616">
        <w:rPr>
          <w:sz w:val="24"/>
          <w:szCs w:val="24"/>
        </w:rPr>
        <w:t xml:space="preserve">cura della Soprintendenza Archeologia, Belle Arti e Paesaggio per le province di Parma e Piacenza e alle 16.30 a cura della Direzione dei Musei Civici) e, anticiperanno il laboratorio per i bambini dai 6 ai 12 anni, (alle 16.30 e 17.30) </w:t>
      </w:r>
      <w:r w:rsidR="00F7243F" w:rsidRPr="007E2616">
        <w:rPr>
          <w:i/>
          <w:sz w:val="24"/>
          <w:szCs w:val="24"/>
        </w:rPr>
        <w:t>Il profumo di Placentia. Creiamo insieme un olio profumato “alla romana”</w:t>
      </w:r>
      <w:r w:rsidR="00F7243F" w:rsidRPr="007E2616">
        <w:rPr>
          <w:iCs/>
          <w:sz w:val="24"/>
          <w:szCs w:val="24"/>
        </w:rPr>
        <w:t xml:space="preserve"> (a cura di Arte e Pensieri).</w:t>
      </w:r>
    </w:p>
    <w:p w14:paraId="2400675C" w14:textId="26912185" w:rsidR="00117455" w:rsidRPr="007E2616" w:rsidRDefault="00F7243F" w:rsidP="007E2616">
      <w:pPr>
        <w:jc w:val="both"/>
        <w:rPr>
          <w:sz w:val="24"/>
          <w:szCs w:val="24"/>
        </w:rPr>
      </w:pPr>
      <w:r w:rsidRPr="007E2616">
        <w:rPr>
          <w:sz w:val="24"/>
          <w:szCs w:val="24"/>
        </w:rPr>
        <w:t>Il sabato del Piacenza Romana Festival si chiude</w:t>
      </w:r>
      <w:r w:rsidR="007D5C8E">
        <w:rPr>
          <w:sz w:val="24"/>
          <w:szCs w:val="24"/>
        </w:rPr>
        <w:t>rà</w:t>
      </w:r>
      <w:r w:rsidRPr="007E2616">
        <w:rPr>
          <w:sz w:val="24"/>
          <w:szCs w:val="24"/>
        </w:rPr>
        <w:t xml:space="preserve"> alle 18.00, a Palazzo Farnese, con Federica Guidi, archeologa, laureata in Lettere classiche, specializzata in archeologia all’Università di Bologna e dottore di ricerca in Scienze Archeologiche all’Università di Padova, che presenterà il suo libro </w:t>
      </w:r>
      <w:r w:rsidRPr="007E2616">
        <w:rPr>
          <w:i/>
          <w:iCs/>
          <w:sz w:val="24"/>
          <w:szCs w:val="24"/>
        </w:rPr>
        <w:t>Vacanze romane</w:t>
      </w:r>
      <w:r w:rsidRPr="007E2616">
        <w:rPr>
          <w:sz w:val="24"/>
          <w:szCs w:val="24"/>
        </w:rPr>
        <w:t xml:space="preserve"> che parla tempo libero e della vita quotidiana nell’antica Roma.</w:t>
      </w:r>
    </w:p>
    <w:p w14:paraId="17D3F98D" w14:textId="28BFC0F6" w:rsidR="007E2616" w:rsidRPr="007E2616" w:rsidRDefault="00F7243F" w:rsidP="007E2616">
      <w:pPr>
        <w:jc w:val="both"/>
        <w:rPr>
          <w:sz w:val="24"/>
          <w:szCs w:val="24"/>
        </w:rPr>
      </w:pPr>
      <w:r w:rsidRPr="007E2616">
        <w:rPr>
          <w:b/>
          <w:bCs/>
          <w:sz w:val="24"/>
          <w:szCs w:val="24"/>
        </w:rPr>
        <w:t>Domenica 20 giugno</w:t>
      </w:r>
      <w:r w:rsidRPr="007E2616">
        <w:rPr>
          <w:sz w:val="24"/>
          <w:szCs w:val="24"/>
        </w:rPr>
        <w:t xml:space="preserve">, alle ore 16.00, si terrà una nuova visita </w:t>
      </w:r>
      <w:r w:rsidR="007E2616" w:rsidRPr="007E2616">
        <w:rPr>
          <w:sz w:val="24"/>
          <w:szCs w:val="24"/>
        </w:rPr>
        <w:t xml:space="preserve">guidata alla Sezione romana (a cura della Soprintendenza Archeologia, Belle Arti e Paesaggio per le province di Parma e Piacenza), quindi alle 16.30 e alle 17.30, il laboratorio per bambini dai 6 ai 10 anni, </w:t>
      </w:r>
      <w:r w:rsidR="007E2616" w:rsidRPr="007E2616">
        <w:rPr>
          <w:i/>
          <w:sz w:val="24"/>
          <w:szCs w:val="24"/>
        </w:rPr>
        <w:t>Timbra che ti passa! Creiamo insi</w:t>
      </w:r>
      <w:r w:rsidR="007D5C8E">
        <w:rPr>
          <w:i/>
          <w:sz w:val="24"/>
          <w:szCs w:val="24"/>
        </w:rPr>
        <w:t>e</w:t>
      </w:r>
      <w:r w:rsidR="007E2616" w:rsidRPr="007E2616">
        <w:rPr>
          <w:i/>
          <w:sz w:val="24"/>
          <w:szCs w:val="24"/>
        </w:rPr>
        <w:t xml:space="preserve">me un mattone romano e personalizziamolo con marchi speciali </w:t>
      </w:r>
      <w:r w:rsidR="007E2616" w:rsidRPr="007E2616">
        <w:rPr>
          <w:iCs/>
          <w:sz w:val="24"/>
          <w:szCs w:val="24"/>
        </w:rPr>
        <w:t xml:space="preserve">(a cura di Arte e Pensieri) e alle 18.00, la visita guidata tematica (a cura di Arti e Pensieri) </w:t>
      </w:r>
      <w:r w:rsidR="007E2616" w:rsidRPr="007E2616">
        <w:rPr>
          <w:i/>
          <w:color w:val="000000"/>
          <w:sz w:val="24"/>
          <w:szCs w:val="24"/>
        </w:rPr>
        <w:t>Made in Placentia.</w:t>
      </w:r>
    </w:p>
    <w:p w14:paraId="1C64B4CC" w14:textId="1C318C6A" w:rsidR="007E2616" w:rsidRPr="007E2616" w:rsidRDefault="007E2616" w:rsidP="007E2616">
      <w:pPr>
        <w:spacing w:after="0"/>
        <w:jc w:val="both"/>
        <w:rPr>
          <w:sz w:val="24"/>
          <w:szCs w:val="24"/>
        </w:rPr>
      </w:pPr>
      <w:bookmarkStart w:id="0" w:name="_Hlk74647809"/>
      <w:r w:rsidRPr="007E2616">
        <w:rPr>
          <w:b/>
          <w:bCs/>
          <w:sz w:val="24"/>
          <w:szCs w:val="24"/>
        </w:rPr>
        <w:t>Tutti gli eventi sono a partecipazione gratuita, con prenotazione obbligatoria</w:t>
      </w:r>
      <w:r w:rsidRPr="007E2616">
        <w:rPr>
          <w:sz w:val="24"/>
          <w:szCs w:val="24"/>
        </w:rPr>
        <w:t xml:space="preserve"> </w:t>
      </w:r>
      <w:r>
        <w:rPr>
          <w:sz w:val="24"/>
          <w:szCs w:val="24"/>
        </w:rPr>
        <w:t>al</w:t>
      </w:r>
      <w:r w:rsidRPr="007E2616">
        <w:rPr>
          <w:sz w:val="24"/>
          <w:szCs w:val="24"/>
        </w:rPr>
        <w:t xml:space="preserve">l’ufficio IAT </w:t>
      </w:r>
      <w:r>
        <w:rPr>
          <w:sz w:val="24"/>
          <w:szCs w:val="24"/>
        </w:rPr>
        <w:t>(</w:t>
      </w:r>
      <w:hyperlink r:id="rId6" w:history="1">
        <w:r w:rsidRPr="007E2616">
          <w:rPr>
            <w:rStyle w:val="Collegamentoipertestuale"/>
            <w:sz w:val="24"/>
            <w:szCs w:val="24"/>
          </w:rPr>
          <w:t>iat</w:t>
        </w:r>
      </w:hyperlink>
      <w:hyperlink r:id="rId7" w:history="1">
        <w:r w:rsidRPr="007E2616">
          <w:rPr>
            <w:rStyle w:val="Collegamentoipertestuale"/>
            <w:sz w:val="24"/>
            <w:szCs w:val="24"/>
          </w:rPr>
          <w:t>@</w:t>
        </w:r>
      </w:hyperlink>
      <w:hyperlink r:id="rId8" w:history="1">
        <w:r w:rsidRPr="007E2616">
          <w:rPr>
            <w:rStyle w:val="Collegamentoipertestuale"/>
            <w:sz w:val="24"/>
            <w:szCs w:val="24"/>
          </w:rPr>
          <w:t>comune.piacenza.it</w:t>
        </w:r>
      </w:hyperlink>
      <w:r w:rsidRPr="007E2616">
        <w:rPr>
          <w:sz w:val="24"/>
          <w:szCs w:val="24"/>
        </w:rPr>
        <w:t>; tel</w:t>
      </w:r>
      <w:r>
        <w:rPr>
          <w:sz w:val="24"/>
          <w:szCs w:val="24"/>
        </w:rPr>
        <w:t>.</w:t>
      </w:r>
      <w:r w:rsidRPr="007E2616">
        <w:rPr>
          <w:sz w:val="24"/>
          <w:szCs w:val="24"/>
        </w:rPr>
        <w:t xml:space="preserve"> 0523 492001</w:t>
      </w:r>
      <w:r>
        <w:rPr>
          <w:sz w:val="24"/>
          <w:szCs w:val="24"/>
        </w:rPr>
        <w:t xml:space="preserve">). </w:t>
      </w:r>
    </w:p>
    <w:p w14:paraId="5E78B293" w14:textId="2B643029" w:rsidR="007E2616" w:rsidRPr="007E2616" w:rsidRDefault="007E2616" w:rsidP="007E2616">
      <w:pPr>
        <w:jc w:val="both"/>
        <w:rPr>
          <w:iCs/>
          <w:sz w:val="24"/>
          <w:szCs w:val="24"/>
        </w:rPr>
      </w:pPr>
      <w:r w:rsidRPr="007E2616">
        <w:rPr>
          <w:b/>
          <w:bCs/>
          <w:sz w:val="24"/>
          <w:szCs w:val="24"/>
        </w:rPr>
        <w:t xml:space="preserve">Per gli appuntamenti serali del 18 e del 20 giugno, sempre gratuiti, la prenotazione va effettuata </w:t>
      </w:r>
      <w:r>
        <w:rPr>
          <w:b/>
          <w:bCs/>
          <w:sz w:val="24"/>
          <w:szCs w:val="24"/>
        </w:rPr>
        <w:t>al</w:t>
      </w:r>
      <w:r w:rsidRPr="007E2616">
        <w:rPr>
          <w:b/>
          <w:bCs/>
          <w:sz w:val="24"/>
          <w:szCs w:val="24"/>
        </w:rPr>
        <w:t xml:space="preserve"> Teatro Gioco Vita</w:t>
      </w:r>
      <w:r w:rsidRPr="007E2616">
        <w:rPr>
          <w:sz w:val="24"/>
          <w:szCs w:val="24"/>
        </w:rPr>
        <w:t xml:space="preserve">: </w:t>
      </w:r>
      <w:r>
        <w:rPr>
          <w:sz w:val="24"/>
          <w:szCs w:val="24"/>
        </w:rPr>
        <w:t xml:space="preserve">tel. </w:t>
      </w:r>
      <w:r w:rsidRPr="007E2616">
        <w:rPr>
          <w:iCs/>
          <w:sz w:val="24"/>
          <w:szCs w:val="24"/>
        </w:rPr>
        <w:t xml:space="preserve">0523-315578 o scrivendo a </w:t>
      </w:r>
      <w:hyperlink r:id="rId9" w:history="1">
        <w:r w:rsidRPr="007E2616">
          <w:rPr>
            <w:rStyle w:val="Collegamentoipertestuale"/>
            <w:iCs/>
            <w:sz w:val="24"/>
            <w:szCs w:val="24"/>
          </w:rPr>
          <w:t>biglietteria@teatrogiocovita.it</w:t>
        </w:r>
      </w:hyperlink>
      <w:r w:rsidRPr="007E2616">
        <w:rPr>
          <w:iCs/>
          <w:sz w:val="24"/>
          <w:szCs w:val="24"/>
        </w:rPr>
        <w:t>.</w:t>
      </w:r>
    </w:p>
    <w:bookmarkEnd w:id="0"/>
    <w:p w14:paraId="2A8AC7C6" w14:textId="7939B027" w:rsidR="007E2616" w:rsidRDefault="007E2616" w:rsidP="007E2616">
      <w:pPr>
        <w:jc w:val="both"/>
        <w:rPr>
          <w:sz w:val="24"/>
          <w:szCs w:val="24"/>
        </w:rPr>
      </w:pPr>
      <w:r>
        <w:rPr>
          <w:sz w:val="24"/>
          <w:szCs w:val="24"/>
        </w:rPr>
        <w:t>Piacenza, giugno 2021</w:t>
      </w:r>
    </w:p>
    <w:p w14:paraId="3527D21D" w14:textId="7DE5DE1C" w:rsidR="00B218E4" w:rsidRDefault="00B218E4" w:rsidP="00B218E4">
      <w:pPr>
        <w:spacing w:after="0"/>
        <w:jc w:val="both"/>
      </w:pPr>
      <w:r w:rsidRPr="00B218E4">
        <w:rPr>
          <w:b/>
          <w:bCs/>
        </w:rPr>
        <w:t>PIACENZA ROMANA FESTIVAL</w:t>
      </w:r>
    </w:p>
    <w:p w14:paraId="48671F77" w14:textId="372EF691" w:rsidR="00B218E4" w:rsidRDefault="00B218E4" w:rsidP="00B218E4">
      <w:pPr>
        <w:spacing w:after="0"/>
        <w:jc w:val="both"/>
      </w:pPr>
      <w:r>
        <w:t>Piacenza, venerdì 18, sabato 19 e domenica 20 giugno 2021</w:t>
      </w:r>
    </w:p>
    <w:p w14:paraId="2F4AB134" w14:textId="77777777" w:rsidR="008563B0" w:rsidRDefault="008563B0" w:rsidP="00B218E4">
      <w:pPr>
        <w:spacing w:after="0"/>
        <w:jc w:val="both"/>
      </w:pPr>
    </w:p>
    <w:p w14:paraId="5F7CD7E1" w14:textId="77777777" w:rsidR="008563B0" w:rsidRDefault="008563B0" w:rsidP="00B218E4">
      <w:pPr>
        <w:spacing w:after="0"/>
        <w:jc w:val="both"/>
      </w:pPr>
    </w:p>
    <w:p w14:paraId="5372B139" w14:textId="77777777" w:rsidR="008563B0" w:rsidRDefault="008563B0" w:rsidP="00B218E4">
      <w:pPr>
        <w:spacing w:after="0"/>
        <w:jc w:val="both"/>
      </w:pPr>
    </w:p>
    <w:p w14:paraId="6D73965C" w14:textId="1CED262B" w:rsidR="00B218E4" w:rsidRPr="00B218E4" w:rsidRDefault="00B218E4" w:rsidP="00B218E4">
      <w:pPr>
        <w:spacing w:after="0"/>
        <w:jc w:val="both"/>
        <w:rPr>
          <w:i/>
          <w:iCs/>
        </w:rPr>
      </w:pPr>
      <w:r w:rsidRPr="00B218E4">
        <w:rPr>
          <w:i/>
          <w:iCs/>
        </w:rPr>
        <w:lastRenderedPageBreak/>
        <w:t>Tutti gli eventi sono a partecipazione gratuita, con prenotazione obbligatoria all’ufficio IAT (</w:t>
      </w:r>
      <w:hyperlink r:id="rId10" w:history="1">
        <w:r w:rsidRPr="008F55FC">
          <w:rPr>
            <w:rStyle w:val="Collegamentoipertestuale"/>
            <w:i/>
            <w:iCs/>
          </w:rPr>
          <w:t>iat@comune.piacenza.it</w:t>
        </w:r>
      </w:hyperlink>
      <w:r w:rsidRPr="00B218E4">
        <w:rPr>
          <w:i/>
          <w:iCs/>
        </w:rPr>
        <w:t xml:space="preserve">; tel. 0523 492001). </w:t>
      </w:r>
    </w:p>
    <w:p w14:paraId="037CFA8C" w14:textId="50DDF8A4" w:rsidR="00B218E4" w:rsidRDefault="00B218E4" w:rsidP="00B218E4">
      <w:pPr>
        <w:spacing w:after="0"/>
        <w:jc w:val="both"/>
      </w:pPr>
      <w:r w:rsidRPr="00B218E4">
        <w:rPr>
          <w:i/>
          <w:iCs/>
        </w:rPr>
        <w:t xml:space="preserve">Per gli appuntamenti serali del 18 e del 20 giugno, sempre gratuiti, la prenotazione va effettuata al Teatro Gioco Vita: tel. 0523-315578 o scrivendo a </w:t>
      </w:r>
      <w:hyperlink r:id="rId11" w:history="1">
        <w:r w:rsidRPr="008F55FC">
          <w:rPr>
            <w:rStyle w:val="Collegamentoipertestuale"/>
            <w:i/>
            <w:iCs/>
          </w:rPr>
          <w:t>biglietteria@teatrogiocovita.it</w:t>
        </w:r>
      </w:hyperlink>
      <w:r w:rsidRPr="00B218E4">
        <w:rPr>
          <w:i/>
          <w:iCs/>
        </w:rPr>
        <w:t>.</w:t>
      </w:r>
    </w:p>
    <w:p w14:paraId="6E988E2E" w14:textId="6D937C69" w:rsidR="00B218E4" w:rsidRDefault="00B218E4" w:rsidP="00B218E4">
      <w:pPr>
        <w:spacing w:after="0"/>
        <w:jc w:val="both"/>
      </w:pPr>
    </w:p>
    <w:p w14:paraId="7A49DCBD" w14:textId="77777777" w:rsidR="00B218E4" w:rsidRPr="00B218E4" w:rsidRDefault="00B218E4" w:rsidP="00B218E4">
      <w:pPr>
        <w:spacing w:after="0"/>
        <w:jc w:val="both"/>
        <w:rPr>
          <w:b/>
          <w:u w:val="single"/>
        </w:rPr>
      </w:pPr>
      <w:smartTag w:uri="urn:schemas-microsoft-com:office:smarttags" w:element="PersonName">
        <w:smartTagPr>
          <w:attr w:name="ProductID" w:val="Ufficio stampa&#10;"/>
        </w:smartTagPr>
        <w:r w:rsidRPr="00B218E4">
          <w:rPr>
            <w:b/>
            <w:u w:val="single"/>
          </w:rPr>
          <w:t>Ufficio stampa</w:t>
        </w:r>
      </w:smartTag>
    </w:p>
    <w:p w14:paraId="7EA63ABD" w14:textId="77777777" w:rsidR="00B218E4" w:rsidRPr="00B218E4" w:rsidRDefault="00B218E4" w:rsidP="00B218E4">
      <w:pPr>
        <w:spacing w:after="0"/>
        <w:jc w:val="both"/>
        <w:rPr>
          <w:b/>
        </w:rPr>
      </w:pPr>
      <w:r w:rsidRPr="00B218E4">
        <w:rPr>
          <w:b/>
        </w:rPr>
        <w:t xml:space="preserve">CLP Relazioni Pubbliche </w:t>
      </w:r>
    </w:p>
    <w:p w14:paraId="4A285D12" w14:textId="2FF787D9" w:rsidR="00B218E4" w:rsidRPr="00B218E4" w:rsidRDefault="007D5C8E" w:rsidP="00B218E4">
      <w:pPr>
        <w:spacing w:after="0"/>
        <w:jc w:val="both"/>
      </w:pPr>
      <w:r>
        <w:t>Anna Defrancesco, T 02 36755</w:t>
      </w:r>
      <w:r w:rsidR="00B218E4" w:rsidRPr="00B218E4">
        <w:t>700</w:t>
      </w:r>
      <w:r>
        <w:t>; M 349 6107625</w:t>
      </w:r>
    </w:p>
    <w:p w14:paraId="0987517C" w14:textId="77777777" w:rsidR="00B218E4" w:rsidRPr="00B218E4" w:rsidRDefault="0017381E" w:rsidP="00B218E4">
      <w:pPr>
        <w:spacing w:after="0"/>
        <w:jc w:val="both"/>
      </w:pPr>
      <w:hyperlink r:id="rId12" w:history="1">
        <w:r w:rsidR="00B218E4" w:rsidRPr="00B218E4">
          <w:rPr>
            <w:rStyle w:val="Collegamentoipertestuale"/>
          </w:rPr>
          <w:t>anna.defrancesco@clp1968.it</w:t>
        </w:r>
      </w:hyperlink>
      <w:r w:rsidR="00B218E4" w:rsidRPr="00B218E4">
        <w:t xml:space="preserve">; </w:t>
      </w:r>
      <w:hyperlink r:id="rId13" w:history="1">
        <w:r w:rsidR="00B218E4" w:rsidRPr="00B218E4">
          <w:rPr>
            <w:rStyle w:val="Collegamentoipertestuale"/>
          </w:rPr>
          <w:t>www.clp1968.it</w:t>
        </w:r>
      </w:hyperlink>
    </w:p>
    <w:p w14:paraId="4E18B22B" w14:textId="77777777" w:rsidR="00B218E4" w:rsidRPr="00B218E4" w:rsidRDefault="00B218E4" w:rsidP="00B218E4">
      <w:pPr>
        <w:spacing w:after="0"/>
        <w:jc w:val="both"/>
      </w:pPr>
    </w:p>
    <w:sectPr w:rsidR="00B218E4" w:rsidRPr="00B218E4" w:rsidSect="007E2616">
      <w:head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62D2" w14:textId="77777777" w:rsidR="007E2616" w:rsidRDefault="007E2616" w:rsidP="007E2616">
      <w:pPr>
        <w:spacing w:after="0" w:line="240" w:lineRule="auto"/>
      </w:pPr>
      <w:r>
        <w:separator/>
      </w:r>
    </w:p>
  </w:endnote>
  <w:endnote w:type="continuationSeparator" w:id="0">
    <w:p w14:paraId="5D9136FD" w14:textId="77777777" w:rsidR="007E2616" w:rsidRDefault="007E2616" w:rsidP="007E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C6C8" w14:textId="77777777" w:rsidR="007E2616" w:rsidRDefault="007E2616" w:rsidP="007E2616">
      <w:pPr>
        <w:spacing w:after="0" w:line="240" w:lineRule="auto"/>
      </w:pPr>
      <w:r>
        <w:separator/>
      </w:r>
    </w:p>
  </w:footnote>
  <w:footnote w:type="continuationSeparator" w:id="0">
    <w:p w14:paraId="43D900A9" w14:textId="77777777" w:rsidR="007E2616" w:rsidRDefault="007E2616" w:rsidP="007E2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638" w:type="dxa"/>
      <w:tblLook w:val="04A0" w:firstRow="1" w:lastRow="0" w:firstColumn="1" w:lastColumn="0" w:noHBand="0" w:noVBand="1"/>
    </w:tblPr>
    <w:tblGrid>
      <w:gridCol w:w="2088"/>
      <w:gridCol w:w="2307"/>
      <w:gridCol w:w="2654"/>
      <w:gridCol w:w="2589"/>
    </w:tblGrid>
    <w:tr w:rsidR="007E2616" w14:paraId="08A9F393" w14:textId="77777777" w:rsidTr="00B218E4">
      <w:tc>
        <w:tcPr>
          <w:tcW w:w="2088" w:type="dxa"/>
          <w:tcBorders>
            <w:top w:val="nil"/>
            <w:left w:val="nil"/>
            <w:bottom w:val="nil"/>
            <w:right w:val="nil"/>
          </w:tcBorders>
          <w:shd w:val="clear" w:color="auto" w:fill="auto"/>
          <w:vAlign w:val="center"/>
        </w:tcPr>
        <w:p w14:paraId="57BB8458" w14:textId="77777777" w:rsidR="007E2616" w:rsidRDefault="007E2616" w:rsidP="007E2616">
          <w:pPr>
            <w:pStyle w:val="Intestazione"/>
            <w:jc w:val="center"/>
          </w:pPr>
          <w:r>
            <w:rPr>
              <w:noProof/>
              <w:lang w:eastAsia="it-IT"/>
            </w:rPr>
            <w:drawing>
              <wp:inline distT="0" distB="0" distL="0" distR="0" wp14:anchorId="7AF1F97C" wp14:editId="2FFCF4E5">
                <wp:extent cx="1188720" cy="1080135"/>
                <wp:effectExtent l="0" t="0" r="0" b="0"/>
                <wp:docPr id="1"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3"/>
                        <pic:cNvPicPr>
                          <a:picLocks noChangeAspect="1" noChangeArrowheads="1"/>
                        </pic:cNvPicPr>
                      </pic:nvPicPr>
                      <pic:blipFill>
                        <a:blip r:embed="rId1"/>
                        <a:stretch>
                          <a:fillRect/>
                        </a:stretch>
                      </pic:blipFill>
                      <pic:spPr bwMode="auto">
                        <a:xfrm>
                          <a:off x="0" y="0"/>
                          <a:ext cx="1188720" cy="1080135"/>
                        </a:xfrm>
                        <a:prstGeom prst="rect">
                          <a:avLst/>
                        </a:prstGeom>
                      </pic:spPr>
                    </pic:pic>
                  </a:graphicData>
                </a:graphic>
              </wp:inline>
            </w:drawing>
          </w:r>
        </w:p>
      </w:tc>
      <w:tc>
        <w:tcPr>
          <w:tcW w:w="2307" w:type="dxa"/>
          <w:tcBorders>
            <w:top w:val="nil"/>
            <w:left w:val="nil"/>
            <w:bottom w:val="nil"/>
            <w:right w:val="nil"/>
          </w:tcBorders>
          <w:shd w:val="clear" w:color="auto" w:fill="auto"/>
          <w:vAlign w:val="center"/>
        </w:tcPr>
        <w:p w14:paraId="4FD116C2" w14:textId="77777777" w:rsidR="007E2616" w:rsidRDefault="007E2616" w:rsidP="007E2616">
          <w:pPr>
            <w:pStyle w:val="Intestazione"/>
            <w:jc w:val="center"/>
          </w:pPr>
          <w:r>
            <w:rPr>
              <w:noProof/>
              <w:lang w:eastAsia="it-IT"/>
            </w:rPr>
            <w:drawing>
              <wp:inline distT="0" distB="6350" distL="0" distR="0" wp14:anchorId="164BCFEF" wp14:editId="7574B606">
                <wp:extent cx="765810" cy="1080135"/>
                <wp:effectExtent l="0" t="0" r="0" b="0"/>
                <wp:docPr id="2"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4"/>
                        <pic:cNvPicPr>
                          <a:picLocks noChangeAspect="1" noChangeArrowheads="1"/>
                        </pic:cNvPicPr>
                      </pic:nvPicPr>
                      <pic:blipFill>
                        <a:blip r:embed="rId2"/>
                        <a:stretch>
                          <a:fillRect/>
                        </a:stretch>
                      </pic:blipFill>
                      <pic:spPr bwMode="auto">
                        <a:xfrm>
                          <a:off x="0" y="0"/>
                          <a:ext cx="765810" cy="1080135"/>
                        </a:xfrm>
                        <a:prstGeom prst="rect">
                          <a:avLst/>
                        </a:prstGeom>
                      </pic:spPr>
                    </pic:pic>
                  </a:graphicData>
                </a:graphic>
              </wp:inline>
            </w:drawing>
          </w:r>
        </w:p>
      </w:tc>
      <w:tc>
        <w:tcPr>
          <w:tcW w:w="2654" w:type="dxa"/>
          <w:tcBorders>
            <w:top w:val="nil"/>
            <w:left w:val="nil"/>
            <w:bottom w:val="nil"/>
            <w:right w:val="nil"/>
          </w:tcBorders>
          <w:shd w:val="clear" w:color="auto" w:fill="auto"/>
          <w:vAlign w:val="center"/>
        </w:tcPr>
        <w:p w14:paraId="265664FE" w14:textId="35AF5568" w:rsidR="007E2616" w:rsidRDefault="007E2616" w:rsidP="007E2616">
          <w:pPr>
            <w:pStyle w:val="Intestazione"/>
            <w:jc w:val="center"/>
          </w:pPr>
          <w:r>
            <w:rPr>
              <w:noProof/>
              <w:lang w:eastAsia="it-IT"/>
            </w:rPr>
            <w:drawing>
              <wp:inline distT="0" distB="0" distL="0" distR="5715" wp14:anchorId="226C4EE6" wp14:editId="301B9869">
                <wp:extent cx="1537335" cy="498475"/>
                <wp:effectExtent l="0" t="0" r="0" b="0"/>
                <wp:docPr id="4"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6"/>
                        <pic:cNvPicPr>
                          <a:picLocks noChangeAspect="1" noChangeArrowheads="1"/>
                        </pic:cNvPicPr>
                      </pic:nvPicPr>
                      <pic:blipFill>
                        <a:blip r:embed="rId3"/>
                        <a:stretch>
                          <a:fillRect/>
                        </a:stretch>
                      </pic:blipFill>
                      <pic:spPr bwMode="auto">
                        <a:xfrm>
                          <a:off x="0" y="0"/>
                          <a:ext cx="1537335" cy="498475"/>
                        </a:xfrm>
                        <a:prstGeom prst="rect">
                          <a:avLst/>
                        </a:prstGeom>
                      </pic:spPr>
                    </pic:pic>
                  </a:graphicData>
                </a:graphic>
              </wp:inline>
            </w:drawing>
          </w:r>
        </w:p>
      </w:tc>
      <w:tc>
        <w:tcPr>
          <w:tcW w:w="2589" w:type="dxa"/>
          <w:tcBorders>
            <w:top w:val="nil"/>
            <w:left w:val="nil"/>
            <w:bottom w:val="nil"/>
            <w:right w:val="nil"/>
          </w:tcBorders>
          <w:shd w:val="clear" w:color="auto" w:fill="auto"/>
          <w:vAlign w:val="center"/>
        </w:tcPr>
        <w:p w14:paraId="5B6D3C2A" w14:textId="11A5D43A" w:rsidR="007E2616" w:rsidRDefault="007E2616" w:rsidP="007E2616">
          <w:pPr>
            <w:pStyle w:val="Intestazione"/>
            <w:jc w:val="center"/>
          </w:pPr>
          <w:r>
            <w:rPr>
              <w:noProof/>
              <w:lang w:eastAsia="it-IT"/>
            </w:rPr>
            <w:drawing>
              <wp:inline distT="0" distB="0" distL="0" distR="0" wp14:anchorId="21CB694C" wp14:editId="5C66C78D">
                <wp:extent cx="1080000" cy="710791"/>
                <wp:effectExtent l="0" t="0" r="635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4">
                          <a:extLst>
                            <a:ext uri="{28A0092B-C50C-407E-A947-70E740481C1C}">
                              <a14:useLocalDpi xmlns:a14="http://schemas.microsoft.com/office/drawing/2010/main" val="0"/>
                            </a:ext>
                          </a:extLst>
                        </a:blip>
                        <a:stretch>
                          <a:fillRect/>
                        </a:stretch>
                      </pic:blipFill>
                      <pic:spPr>
                        <a:xfrm>
                          <a:off x="0" y="0"/>
                          <a:ext cx="1080000" cy="710791"/>
                        </a:xfrm>
                        <a:prstGeom prst="rect">
                          <a:avLst/>
                        </a:prstGeom>
                      </pic:spPr>
                    </pic:pic>
                  </a:graphicData>
                </a:graphic>
              </wp:inline>
            </w:drawing>
          </w:r>
        </w:p>
      </w:tc>
    </w:tr>
  </w:tbl>
  <w:p w14:paraId="7185E3CA" w14:textId="77777777" w:rsidR="007E2616" w:rsidRDefault="007E261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30D"/>
    <w:rsid w:val="00117455"/>
    <w:rsid w:val="0017381E"/>
    <w:rsid w:val="001F5D1E"/>
    <w:rsid w:val="002A2158"/>
    <w:rsid w:val="00341E7D"/>
    <w:rsid w:val="00422053"/>
    <w:rsid w:val="006145A8"/>
    <w:rsid w:val="006F7D8C"/>
    <w:rsid w:val="007203D2"/>
    <w:rsid w:val="007D5C8E"/>
    <w:rsid w:val="007E2616"/>
    <w:rsid w:val="00840703"/>
    <w:rsid w:val="008563B0"/>
    <w:rsid w:val="009D142C"/>
    <w:rsid w:val="00B148D0"/>
    <w:rsid w:val="00B218E4"/>
    <w:rsid w:val="00B37DA5"/>
    <w:rsid w:val="00BE5F4D"/>
    <w:rsid w:val="00C16852"/>
    <w:rsid w:val="00C243BA"/>
    <w:rsid w:val="00D32A8A"/>
    <w:rsid w:val="00DC10D5"/>
    <w:rsid w:val="00E71874"/>
    <w:rsid w:val="00EC1125"/>
    <w:rsid w:val="00F131BD"/>
    <w:rsid w:val="00F3030D"/>
    <w:rsid w:val="00F724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1A9A06E3"/>
  <w15:docId w15:val="{645C33CF-5EB1-4C71-A678-98DF1C02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E2616"/>
    <w:rPr>
      <w:color w:val="0563C1" w:themeColor="hyperlink"/>
      <w:u w:val="single"/>
    </w:rPr>
  </w:style>
  <w:style w:type="character" w:customStyle="1" w:styleId="Menzionenonrisolta1">
    <w:name w:val="Menzione non risolta1"/>
    <w:basedOn w:val="Carpredefinitoparagrafo"/>
    <w:uiPriority w:val="99"/>
    <w:semiHidden/>
    <w:unhideWhenUsed/>
    <w:rsid w:val="007E2616"/>
    <w:rPr>
      <w:color w:val="605E5C"/>
      <w:shd w:val="clear" w:color="auto" w:fill="E1DFDD"/>
    </w:rPr>
  </w:style>
  <w:style w:type="paragraph" w:styleId="Intestazione">
    <w:name w:val="header"/>
    <w:basedOn w:val="Normale"/>
    <w:link w:val="IntestazioneCarattere"/>
    <w:unhideWhenUsed/>
    <w:rsid w:val="007E26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2616"/>
  </w:style>
  <w:style w:type="paragraph" w:styleId="Pidipagina">
    <w:name w:val="footer"/>
    <w:basedOn w:val="Normale"/>
    <w:link w:val="PidipaginaCarattere"/>
    <w:uiPriority w:val="99"/>
    <w:unhideWhenUsed/>
    <w:rsid w:val="007E26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2616"/>
  </w:style>
  <w:style w:type="table" w:styleId="Grigliatabella">
    <w:name w:val="Table Grid"/>
    <w:basedOn w:val="Tabellanormale"/>
    <w:uiPriority w:val="39"/>
    <w:unhideWhenUsed/>
    <w:rsid w:val="007E2616"/>
    <w:pPr>
      <w:spacing w:after="0" w:line="240" w:lineRule="auto"/>
    </w:pPr>
    <w:rPr>
      <w:rFonts w:ascii="Calibri" w:eastAsia="Calibri" w:hAnsi="Calibri"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D5C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5C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t@comune.piacenza.it" TargetMode="External"/><Relationship Id="rId13" Type="http://schemas.openxmlformats.org/officeDocument/2006/relationships/hyperlink" Target="http://www.clp1968.it" TargetMode="External"/><Relationship Id="rId3" Type="http://schemas.openxmlformats.org/officeDocument/2006/relationships/webSettings" Target="webSettings.xml"/><Relationship Id="rId7" Type="http://schemas.openxmlformats.org/officeDocument/2006/relationships/hyperlink" Target="mailto:iat@comune.piacenza.it" TargetMode="External"/><Relationship Id="rId12" Type="http://schemas.openxmlformats.org/officeDocument/2006/relationships/hyperlink" Target="mailto:anna.defrancesco@clp1968.i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at@comune.piacenza.it" TargetMode="External"/><Relationship Id="rId11" Type="http://schemas.openxmlformats.org/officeDocument/2006/relationships/hyperlink" Target="mailto:biglietteria@teatrogiocovita.i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iat@comune.piacenza.it" TargetMode="External"/><Relationship Id="rId4" Type="http://schemas.openxmlformats.org/officeDocument/2006/relationships/footnotes" Target="footnotes.xml"/><Relationship Id="rId9" Type="http://schemas.openxmlformats.org/officeDocument/2006/relationships/hyperlink" Target="mailto:biglietteria@teatrogiocovit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943</Words>
  <Characters>5377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Stefania Rusconi</cp:lastModifiedBy>
  <cp:revision>4</cp:revision>
  <cp:lastPrinted>2021-06-15T09:21:00Z</cp:lastPrinted>
  <dcterms:created xsi:type="dcterms:W3CDTF">2021-06-15T12:22:00Z</dcterms:created>
  <dcterms:modified xsi:type="dcterms:W3CDTF">2021-06-16T15:25:00Z</dcterms:modified>
</cp:coreProperties>
</file>