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1249" w14:textId="77777777" w:rsidR="004F760F" w:rsidRPr="00727467" w:rsidRDefault="004F760F" w:rsidP="00214086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</w:p>
    <w:p w14:paraId="6CFB88AD" w14:textId="77777777" w:rsidR="002A2158" w:rsidRPr="00727467" w:rsidRDefault="003A1802" w:rsidP="0021408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PERUGIA</w:t>
      </w:r>
    </w:p>
    <w:p w14:paraId="08B7367C" w14:textId="1CDF389B" w:rsidR="003A1802" w:rsidRPr="00727467" w:rsidRDefault="009C1201" w:rsidP="0021408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A PALAZZO BALDESCHI AL CORSO</w:t>
      </w:r>
    </w:p>
    <w:p w14:paraId="77B1DA3B" w14:textId="75D0EDC8" w:rsidR="004F313D" w:rsidRPr="00727467" w:rsidRDefault="004F313D" w:rsidP="00214086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 xml:space="preserve">DAL </w:t>
      </w:r>
      <w:r w:rsidR="001A397E" w:rsidRPr="00727467">
        <w:rPr>
          <w:rFonts w:ascii="Garamond" w:hAnsi="Garamond"/>
          <w:b/>
          <w:bCs/>
          <w:sz w:val="24"/>
          <w:szCs w:val="24"/>
        </w:rPr>
        <w:t>7 LUGLIO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 AL </w:t>
      </w:r>
      <w:r w:rsidR="001A397E" w:rsidRPr="00727467">
        <w:rPr>
          <w:rFonts w:ascii="Garamond" w:hAnsi="Garamond"/>
          <w:b/>
          <w:bCs/>
          <w:sz w:val="24"/>
          <w:szCs w:val="24"/>
        </w:rPr>
        <w:t>14 NOVEMBRE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 2021</w:t>
      </w:r>
    </w:p>
    <w:p w14:paraId="7D0E098F" w14:textId="77777777" w:rsidR="00BC5E3F" w:rsidRPr="00727467" w:rsidRDefault="003A1802" w:rsidP="00BC5E3F">
      <w:pPr>
        <w:spacing w:after="80"/>
        <w:jc w:val="center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LA MOSTRA</w:t>
      </w:r>
    </w:p>
    <w:p w14:paraId="2C1EF9BB" w14:textId="03BE6AE2" w:rsidR="009C1201" w:rsidRPr="00727467" w:rsidRDefault="009C1201" w:rsidP="009C1201">
      <w:pPr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727467">
        <w:rPr>
          <w:rFonts w:ascii="Garamond" w:hAnsi="Garamond"/>
          <w:b/>
          <w:bCs/>
          <w:i/>
          <w:iCs/>
          <w:sz w:val="24"/>
          <w:szCs w:val="24"/>
        </w:rPr>
        <w:t>#INCURSIONI</w:t>
      </w:r>
    </w:p>
    <w:p w14:paraId="3B5F39F3" w14:textId="77777777" w:rsidR="009C1201" w:rsidRPr="00727467" w:rsidRDefault="009C1201" w:rsidP="009C1201">
      <w:pPr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bookmarkStart w:id="0" w:name="_Hlk75441947"/>
      <w:r w:rsidRPr="00727467">
        <w:rPr>
          <w:rFonts w:ascii="Garamond" w:hAnsi="Garamond"/>
          <w:b/>
          <w:bCs/>
          <w:i/>
          <w:iCs/>
          <w:sz w:val="24"/>
          <w:szCs w:val="24"/>
        </w:rPr>
        <w:t>Un dialogo fra le opere della Galleria Nazionale dell’Umbria e della Fondazione Cassa di Risparmio di Perugia</w:t>
      </w:r>
    </w:p>
    <w:bookmarkEnd w:id="0"/>
    <w:p w14:paraId="77AE6681" w14:textId="7394736E" w:rsidR="009C1201" w:rsidRPr="00DC1579" w:rsidRDefault="009C1201" w:rsidP="009C1201">
      <w:pPr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DC1579">
        <w:rPr>
          <w:rFonts w:ascii="Garamond" w:hAnsi="Garamond"/>
          <w:b/>
          <w:bCs/>
          <w:iCs/>
          <w:sz w:val="24"/>
          <w:szCs w:val="24"/>
        </w:rPr>
        <w:t>a cura di Carla Scagliosi</w:t>
      </w:r>
    </w:p>
    <w:p w14:paraId="211D4A0F" w14:textId="77777777" w:rsidR="009C1201" w:rsidRPr="00727467" w:rsidRDefault="009C1201" w:rsidP="009C1201">
      <w:pPr>
        <w:jc w:val="center"/>
        <w:rPr>
          <w:rFonts w:ascii="Garamond" w:hAnsi="Garamond"/>
          <w:b/>
          <w:bCs/>
          <w:i/>
          <w:iCs/>
          <w:sz w:val="24"/>
          <w:szCs w:val="24"/>
        </w:rPr>
      </w:pPr>
    </w:p>
    <w:p w14:paraId="5AE07D4F" w14:textId="398DE194" w:rsidR="003A1802" w:rsidRPr="00727467" w:rsidRDefault="001B419B" w:rsidP="001B419B">
      <w:pPr>
        <w:jc w:val="center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 xml:space="preserve">Allestita nelle sale 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che ospitano </w:t>
      </w:r>
      <w:r w:rsidR="00012A12" w:rsidRPr="00727467">
        <w:rPr>
          <w:rFonts w:ascii="Garamond" w:hAnsi="Garamond"/>
          <w:b/>
          <w:bCs/>
          <w:sz w:val="24"/>
          <w:szCs w:val="24"/>
        </w:rPr>
        <w:t>la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 collezione permanente della Fondazione Cassa di Risparmio di Perugia,</w:t>
      </w:r>
      <w:r w:rsidRPr="00727467">
        <w:rPr>
          <w:rFonts w:ascii="Garamond" w:hAnsi="Garamond"/>
          <w:b/>
          <w:bCs/>
          <w:sz w:val="24"/>
          <w:szCs w:val="24"/>
        </w:rPr>
        <w:t xml:space="preserve"> l’esposizione presenta una selezione di </w:t>
      </w:r>
      <w:r w:rsidR="001A397E" w:rsidRPr="00727467">
        <w:rPr>
          <w:rFonts w:ascii="Garamond" w:hAnsi="Garamond"/>
          <w:b/>
          <w:bCs/>
          <w:sz w:val="24"/>
          <w:szCs w:val="24"/>
        </w:rPr>
        <w:t>20</w:t>
      </w:r>
      <w:r w:rsidRPr="00727467">
        <w:rPr>
          <w:rFonts w:ascii="Garamond" w:hAnsi="Garamond"/>
          <w:b/>
          <w:bCs/>
          <w:sz w:val="24"/>
          <w:szCs w:val="24"/>
        </w:rPr>
        <w:t xml:space="preserve"> opere, tra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 </w:t>
      </w:r>
      <w:r w:rsidR="00012A12" w:rsidRPr="00727467">
        <w:rPr>
          <w:rFonts w:ascii="Garamond" w:hAnsi="Garamond"/>
          <w:b/>
          <w:bCs/>
          <w:sz w:val="24"/>
          <w:szCs w:val="24"/>
        </w:rPr>
        <w:t>dipinti e disegni</w:t>
      </w:r>
      <w:r w:rsidRPr="00727467">
        <w:rPr>
          <w:rFonts w:ascii="Garamond" w:hAnsi="Garamond"/>
          <w:b/>
          <w:bCs/>
          <w:sz w:val="24"/>
          <w:szCs w:val="24"/>
        </w:rPr>
        <w:t>,</w:t>
      </w:r>
      <w:r w:rsidR="00012A12" w:rsidRPr="00727467">
        <w:rPr>
          <w:rFonts w:ascii="Garamond" w:hAnsi="Garamond"/>
          <w:b/>
          <w:bCs/>
          <w:sz w:val="24"/>
          <w:szCs w:val="24"/>
        </w:rPr>
        <w:t xml:space="preserve"> provenienti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 d</w:t>
      </w:r>
      <w:r w:rsidR="00012A12" w:rsidRPr="00727467">
        <w:rPr>
          <w:rFonts w:ascii="Garamond" w:hAnsi="Garamond"/>
          <w:b/>
          <w:bCs/>
          <w:sz w:val="24"/>
          <w:szCs w:val="24"/>
        </w:rPr>
        <w:t>alle</w:t>
      </w:r>
      <w:r w:rsidR="009C1201" w:rsidRPr="00727467">
        <w:rPr>
          <w:rFonts w:ascii="Garamond" w:hAnsi="Garamond"/>
          <w:b/>
          <w:bCs/>
          <w:sz w:val="24"/>
          <w:szCs w:val="24"/>
        </w:rPr>
        <w:t xml:space="preserve"> </w:t>
      </w:r>
      <w:r w:rsidR="00012A12" w:rsidRPr="00727467">
        <w:rPr>
          <w:rFonts w:ascii="Garamond" w:hAnsi="Garamond"/>
          <w:b/>
          <w:bCs/>
          <w:sz w:val="24"/>
          <w:szCs w:val="24"/>
        </w:rPr>
        <w:t xml:space="preserve">raccolte della </w:t>
      </w:r>
      <w:r w:rsidR="009C1201" w:rsidRPr="00727467">
        <w:rPr>
          <w:rFonts w:ascii="Garamond" w:hAnsi="Garamond"/>
          <w:b/>
          <w:bCs/>
          <w:sz w:val="24"/>
          <w:szCs w:val="24"/>
        </w:rPr>
        <w:t>Galleria Nazionale dell’Umbria</w:t>
      </w:r>
      <w:r w:rsidR="00012A12" w:rsidRPr="00727467">
        <w:rPr>
          <w:rFonts w:ascii="Garamond" w:hAnsi="Garamond"/>
          <w:b/>
          <w:bCs/>
          <w:sz w:val="24"/>
          <w:szCs w:val="24"/>
        </w:rPr>
        <w:t xml:space="preserve">. </w:t>
      </w:r>
    </w:p>
    <w:p w14:paraId="2835DE80" w14:textId="7171C9C3" w:rsidR="001B419B" w:rsidRDefault="001B419B" w:rsidP="00214086">
      <w:pPr>
        <w:spacing w:after="120" w:line="360" w:lineRule="auto"/>
        <w:jc w:val="both"/>
        <w:rPr>
          <w:rFonts w:ascii="Garamond" w:hAnsi="Garamond" w:cs="Adobe Garamond Pro"/>
          <w:sz w:val="24"/>
          <w:szCs w:val="24"/>
        </w:rPr>
      </w:pPr>
    </w:p>
    <w:p w14:paraId="355626F7" w14:textId="77777777" w:rsidR="00727467" w:rsidRPr="00727467" w:rsidRDefault="00727467" w:rsidP="00214086">
      <w:pPr>
        <w:spacing w:after="120" w:line="360" w:lineRule="auto"/>
        <w:jc w:val="both"/>
        <w:rPr>
          <w:rFonts w:ascii="Garamond" w:hAnsi="Garamond" w:cs="Adobe Garamond Pro"/>
          <w:sz w:val="24"/>
          <w:szCs w:val="24"/>
        </w:rPr>
      </w:pPr>
    </w:p>
    <w:p w14:paraId="3D4422A7" w14:textId="576D2D7D" w:rsidR="00DF5CBF" w:rsidRPr="00727467" w:rsidRDefault="008037E3" w:rsidP="00727467">
      <w:pPr>
        <w:spacing w:after="120" w:line="276" w:lineRule="auto"/>
        <w:jc w:val="both"/>
        <w:rPr>
          <w:rFonts w:ascii="Garamond" w:hAnsi="Garamond" w:cs="Adobe Garamond Pro"/>
          <w:b/>
          <w:bCs/>
          <w:color w:val="000000"/>
          <w:sz w:val="24"/>
          <w:szCs w:val="24"/>
        </w:rPr>
      </w:pPr>
      <w:r w:rsidRPr="00727467">
        <w:rPr>
          <w:rFonts w:ascii="Garamond" w:hAnsi="Garamond" w:cs="Adobe Garamond Pro"/>
          <w:b/>
          <w:bCs/>
          <w:sz w:val="24"/>
          <w:szCs w:val="24"/>
        </w:rPr>
        <w:t xml:space="preserve">Dal </w:t>
      </w:r>
      <w:r w:rsidR="001A397E" w:rsidRPr="00727467">
        <w:rPr>
          <w:rFonts w:ascii="Garamond" w:hAnsi="Garamond" w:cs="Adobe Garamond Pro"/>
          <w:b/>
          <w:bCs/>
          <w:sz w:val="24"/>
          <w:szCs w:val="24"/>
        </w:rPr>
        <w:t>7 luglio al 14 novembre</w:t>
      </w:r>
      <w:r w:rsidR="001B419B" w:rsidRPr="00727467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r w:rsidR="009C1201" w:rsidRPr="00727467">
        <w:rPr>
          <w:rFonts w:ascii="Garamond" w:hAnsi="Garamond" w:cs="Adobe Garamond Pro"/>
          <w:b/>
          <w:bCs/>
          <w:sz w:val="24"/>
          <w:szCs w:val="24"/>
        </w:rPr>
        <w:t>2021</w:t>
      </w:r>
      <w:r w:rsidR="003D2F7E" w:rsidRPr="00727467">
        <w:rPr>
          <w:rFonts w:ascii="Garamond" w:hAnsi="Garamond" w:cs="Adobe Garamond Pro"/>
          <w:b/>
          <w:bCs/>
          <w:sz w:val="24"/>
          <w:szCs w:val="24"/>
        </w:rPr>
        <w:t>,</w:t>
      </w:r>
      <w:r w:rsidRPr="00727467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bookmarkStart w:id="1" w:name="_Hlk74232781"/>
      <w:r w:rsidR="009C1201" w:rsidRPr="00727467">
        <w:rPr>
          <w:rFonts w:ascii="Garamond" w:hAnsi="Garamond" w:cs="Adobe Garamond Pro"/>
          <w:b/>
          <w:bCs/>
          <w:sz w:val="24"/>
          <w:szCs w:val="24"/>
        </w:rPr>
        <w:t>Palazzo Baldeschi al Corso</w:t>
      </w:r>
      <w:r w:rsidR="001B419B" w:rsidRPr="00727467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bookmarkEnd w:id="1"/>
      <w:r w:rsidR="001B419B" w:rsidRPr="00727467">
        <w:rPr>
          <w:rFonts w:ascii="Garamond" w:hAnsi="Garamond" w:cs="Adobe Garamond Pro"/>
          <w:b/>
          <w:bCs/>
          <w:sz w:val="24"/>
          <w:szCs w:val="24"/>
        </w:rPr>
        <w:t>a Perugia</w:t>
      </w:r>
      <w:r w:rsidR="009C1201" w:rsidRPr="00727467">
        <w:rPr>
          <w:rFonts w:ascii="Garamond" w:hAnsi="Garamond" w:cs="Adobe Garamond Pro"/>
          <w:b/>
          <w:bCs/>
          <w:sz w:val="24"/>
          <w:szCs w:val="24"/>
        </w:rPr>
        <w:t xml:space="preserve"> ospita</w:t>
      </w:r>
      <w:r w:rsidR="00C51BEC" w:rsidRPr="00727467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r w:rsidR="001B419B" w:rsidRPr="00727467">
        <w:rPr>
          <w:rFonts w:ascii="Garamond" w:hAnsi="Garamond" w:cs="Adobe Garamond Pro"/>
          <w:b/>
          <w:bCs/>
          <w:sz w:val="24"/>
          <w:szCs w:val="24"/>
        </w:rPr>
        <w:t xml:space="preserve">la mostra </w:t>
      </w:r>
      <w:r w:rsidR="001B419B" w:rsidRPr="00727467">
        <w:rPr>
          <w:rFonts w:ascii="Garamond" w:hAnsi="Garamond" w:cs="Adobe Garamond Pro"/>
          <w:b/>
          <w:bCs/>
          <w:i/>
          <w:iCs/>
          <w:sz w:val="24"/>
          <w:szCs w:val="24"/>
        </w:rPr>
        <w:t>#Incursioni</w:t>
      </w:r>
      <w:r w:rsidR="00DF5CBF" w:rsidRPr="00727467">
        <w:rPr>
          <w:rFonts w:ascii="Garamond" w:hAnsi="Garamond" w:cs="Adobe Garamond Pro"/>
          <w:b/>
          <w:bCs/>
          <w:sz w:val="24"/>
          <w:szCs w:val="24"/>
        </w:rPr>
        <w:t>,</w:t>
      </w:r>
      <w:r w:rsidR="00661D97" w:rsidRPr="00727467">
        <w:rPr>
          <w:rFonts w:ascii="Garamond" w:hAnsi="Garamond" w:cs="Adobe Garamond Pro"/>
          <w:b/>
          <w:bCs/>
          <w:sz w:val="24"/>
          <w:szCs w:val="24"/>
        </w:rPr>
        <w:t xml:space="preserve"> che presenta </w:t>
      </w:r>
      <w:r w:rsidR="009C1201" w:rsidRPr="00727467">
        <w:rPr>
          <w:rFonts w:ascii="Garamond" w:hAnsi="Garamond" w:cs="Adobe Garamond Pro"/>
          <w:b/>
          <w:bCs/>
          <w:sz w:val="24"/>
          <w:szCs w:val="24"/>
        </w:rPr>
        <w:t>una selezione di</w:t>
      </w:r>
      <w:r w:rsidR="00661D97" w:rsidRPr="00727467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r w:rsidR="001A397E" w:rsidRPr="00727467">
        <w:rPr>
          <w:rFonts w:ascii="Garamond" w:hAnsi="Garamond" w:cs="Adobe Garamond Pro"/>
          <w:b/>
          <w:bCs/>
          <w:sz w:val="24"/>
          <w:szCs w:val="24"/>
        </w:rPr>
        <w:t>20</w:t>
      </w:r>
      <w:r w:rsidR="009C1201" w:rsidRPr="00727467">
        <w:rPr>
          <w:rFonts w:ascii="Garamond" w:hAnsi="Garamond" w:cs="Adobe Garamond Pro"/>
          <w:b/>
          <w:bCs/>
          <w:sz w:val="24"/>
          <w:szCs w:val="24"/>
        </w:rPr>
        <w:t xml:space="preserve"> opere </w:t>
      </w:r>
      <w:r w:rsidR="00661D97" w:rsidRPr="00727467">
        <w:rPr>
          <w:rFonts w:ascii="Garamond" w:hAnsi="Garamond" w:cs="Adobe Garamond Pro"/>
          <w:b/>
          <w:bCs/>
          <w:sz w:val="24"/>
          <w:szCs w:val="24"/>
        </w:rPr>
        <w:t xml:space="preserve">provenienti dalla </w:t>
      </w:r>
      <w:r w:rsidR="009C1201" w:rsidRPr="00727467">
        <w:rPr>
          <w:rFonts w:ascii="Garamond" w:hAnsi="Garamond" w:cs="Adobe Garamond Pro"/>
          <w:b/>
          <w:bCs/>
          <w:sz w:val="24"/>
          <w:szCs w:val="24"/>
        </w:rPr>
        <w:t>Galleria Nazionale dell’Umbria</w:t>
      </w:r>
      <w:r w:rsidR="00577F14" w:rsidRPr="00727467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r w:rsidR="001A397E" w:rsidRPr="00727467">
        <w:rPr>
          <w:rFonts w:ascii="Garamond" w:hAnsi="Garamond" w:cs="Adobe Garamond Pro"/>
          <w:b/>
          <w:bCs/>
          <w:sz w:val="24"/>
          <w:szCs w:val="24"/>
        </w:rPr>
        <w:t>in dialogo</w:t>
      </w:r>
      <w:r w:rsidR="00577F14" w:rsidRPr="00727467">
        <w:rPr>
          <w:rFonts w:ascii="Garamond" w:hAnsi="Garamond" w:cs="Adobe Garamond Pro"/>
          <w:b/>
          <w:bCs/>
          <w:sz w:val="24"/>
          <w:szCs w:val="24"/>
        </w:rPr>
        <w:t xml:space="preserve"> con quelle delle raccolte d’arte della Fondazione Cassa di Risparmio di </w:t>
      </w:r>
      <w:r w:rsidR="00577F14" w:rsidRPr="00727467">
        <w:rPr>
          <w:rFonts w:ascii="Garamond" w:hAnsi="Garamond" w:cs="Adobe Garamond Pro"/>
          <w:b/>
          <w:bCs/>
          <w:color w:val="000000"/>
          <w:sz w:val="24"/>
          <w:szCs w:val="24"/>
        </w:rPr>
        <w:t>Perugia</w:t>
      </w:r>
      <w:r w:rsidR="009C1201" w:rsidRPr="00727467">
        <w:rPr>
          <w:rFonts w:ascii="Garamond" w:hAnsi="Garamond" w:cs="Adobe Garamond Pro"/>
          <w:b/>
          <w:bCs/>
          <w:color w:val="000000"/>
          <w:sz w:val="24"/>
          <w:szCs w:val="24"/>
        </w:rPr>
        <w:t xml:space="preserve">. </w:t>
      </w:r>
    </w:p>
    <w:p w14:paraId="5D5D154E" w14:textId="51EA75CC" w:rsidR="00205E53" w:rsidRPr="00727467" w:rsidRDefault="00205E53" w:rsidP="00727467">
      <w:pPr>
        <w:spacing w:after="120" w:line="276" w:lineRule="auto"/>
        <w:jc w:val="both"/>
        <w:rPr>
          <w:rFonts w:ascii="Garamond" w:hAnsi="Garamond" w:cs="Adobe Garamond Pro"/>
          <w:b/>
          <w:bCs/>
          <w:sz w:val="24"/>
          <w:szCs w:val="24"/>
        </w:rPr>
      </w:pPr>
      <w:r w:rsidRPr="00727467">
        <w:rPr>
          <w:rFonts w:ascii="Garamond" w:hAnsi="Garamond"/>
          <w:i/>
          <w:iCs/>
          <w:sz w:val="24"/>
          <w:szCs w:val="24"/>
        </w:rPr>
        <w:t>#Incursioni</w:t>
      </w:r>
      <w:r w:rsidRPr="00727467">
        <w:rPr>
          <w:rFonts w:ascii="Garamond" w:hAnsi="Garamond"/>
          <w:sz w:val="24"/>
          <w:szCs w:val="24"/>
        </w:rPr>
        <w:t xml:space="preserve"> è un progetto importante che conferma la propensione della Fondazione e della Galleria Nazionale dell’Umbria a lavorare i</w:t>
      </w:r>
      <w:r w:rsidR="00B509A2" w:rsidRPr="00727467">
        <w:rPr>
          <w:rFonts w:ascii="Garamond" w:hAnsi="Garamond"/>
          <w:sz w:val="24"/>
          <w:szCs w:val="24"/>
        </w:rPr>
        <w:t>n rete con le altre Istituzioni,</w:t>
      </w:r>
      <w:r w:rsidRPr="00727467">
        <w:rPr>
          <w:rFonts w:ascii="Garamond" w:hAnsi="Garamond"/>
          <w:sz w:val="24"/>
          <w:szCs w:val="24"/>
        </w:rPr>
        <w:t xml:space="preserve"> rafforzando il ruolo che i musei hanno nella vita culturale, al fine di promuovere e valorizzare un’idea condivisa di fruizione del patrimonio artistico da offrire ad</w:t>
      </w:r>
      <w:r w:rsidR="007F1123">
        <w:rPr>
          <w:rFonts w:ascii="Garamond" w:hAnsi="Garamond"/>
          <w:sz w:val="24"/>
          <w:szCs w:val="24"/>
        </w:rPr>
        <w:t xml:space="preserve"> </w:t>
      </w:r>
      <w:r w:rsidRPr="00727467">
        <w:rPr>
          <w:rFonts w:ascii="Garamond" w:hAnsi="Garamond"/>
          <w:sz w:val="24"/>
          <w:szCs w:val="24"/>
        </w:rPr>
        <w:t>una platea il più ampia possibile.</w:t>
      </w:r>
      <w:r w:rsidR="00051A9E" w:rsidRPr="00727467">
        <w:rPr>
          <w:rFonts w:ascii="Garamond" w:hAnsi="Garamond"/>
          <w:sz w:val="24"/>
          <w:szCs w:val="24"/>
        </w:rPr>
        <w:t xml:space="preserve"> </w:t>
      </w:r>
    </w:p>
    <w:p w14:paraId="7CEFDB86" w14:textId="29B3EAF2" w:rsidR="00051A9E" w:rsidRPr="00727467" w:rsidRDefault="00C51BEC" w:rsidP="00727467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 w:cs="Adobe Garamond Pro"/>
          <w:sz w:val="24"/>
          <w:szCs w:val="24"/>
        </w:rPr>
        <w:t>L</w:t>
      </w:r>
      <w:r w:rsidR="001A397E" w:rsidRPr="00727467">
        <w:rPr>
          <w:rFonts w:ascii="Garamond" w:hAnsi="Garamond" w:cs="Adobe Garamond Pro"/>
          <w:sz w:val="24"/>
          <w:szCs w:val="24"/>
        </w:rPr>
        <w:t>e</w:t>
      </w:r>
      <w:r w:rsidRPr="00727467">
        <w:rPr>
          <w:rFonts w:ascii="Garamond" w:hAnsi="Garamond" w:cs="Adobe Garamond Pro"/>
          <w:sz w:val="24"/>
          <w:szCs w:val="24"/>
        </w:rPr>
        <w:t xml:space="preserve"> </w:t>
      </w:r>
      <w:r w:rsidR="00661D97" w:rsidRPr="00727467">
        <w:rPr>
          <w:rFonts w:ascii="Garamond" w:hAnsi="Garamond" w:cs="Adobe Garamond Pro"/>
          <w:sz w:val="24"/>
          <w:szCs w:val="24"/>
        </w:rPr>
        <w:t>scelt</w:t>
      </w:r>
      <w:r w:rsidR="001A397E" w:rsidRPr="00727467">
        <w:rPr>
          <w:rFonts w:ascii="Garamond" w:hAnsi="Garamond" w:cs="Adobe Garamond Pro"/>
          <w:sz w:val="24"/>
          <w:szCs w:val="24"/>
        </w:rPr>
        <w:t>e</w:t>
      </w:r>
      <w:r w:rsidR="00661D97" w:rsidRPr="00727467">
        <w:rPr>
          <w:rFonts w:ascii="Garamond" w:hAnsi="Garamond" w:cs="Adobe Garamond Pro"/>
          <w:sz w:val="24"/>
          <w:szCs w:val="24"/>
        </w:rPr>
        <w:t xml:space="preserve"> </w:t>
      </w:r>
      <w:r w:rsidR="001A397E" w:rsidRPr="00727467">
        <w:rPr>
          <w:rFonts w:ascii="Garamond" w:hAnsi="Garamond" w:cs="Adobe Garamond Pro"/>
          <w:sz w:val="24"/>
          <w:szCs w:val="24"/>
        </w:rPr>
        <w:t xml:space="preserve">espositive </w:t>
      </w:r>
      <w:r w:rsidR="00DF5CBF" w:rsidRPr="00727467">
        <w:rPr>
          <w:rFonts w:ascii="Garamond" w:hAnsi="Garamond" w:cs="Adobe Garamond Pro"/>
          <w:sz w:val="24"/>
          <w:szCs w:val="24"/>
        </w:rPr>
        <w:t>sottolinea</w:t>
      </w:r>
      <w:r w:rsidR="00727467">
        <w:rPr>
          <w:rFonts w:ascii="Garamond" w:hAnsi="Garamond" w:cs="Adobe Garamond Pro"/>
          <w:sz w:val="24"/>
          <w:szCs w:val="24"/>
        </w:rPr>
        <w:t>no</w:t>
      </w:r>
      <w:r w:rsidRPr="00727467">
        <w:rPr>
          <w:rFonts w:ascii="Garamond" w:hAnsi="Garamond" w:cs="Adobe Garamond Pro"/>
          <w:sz w:val="24"/>
          <w:szCs w:val="24"/>
        </w:rPr>
        <w:t xml:space="preserve"> i rapporti fra le opere e gli artisti presenti ne</w:t>
      </w:r>
      <w:r w:rsidR="00DF5CBF" w:rsidRPr="00727467">
        <w:rPr>
          <w:rFonts w:ascii="Garamond" w:hAnsi="Garamond" w:cs="Adobe Garamond Pro"/>
          <w:sz w:val="24"/>
          <w:szCs w:val="24"/>
        </w:rPr>
        <w:t xml:space="preserve">lle </w:t>
      </w:r>
      <w:r w:rsidR="001A397E" w:rsidRPr="00727467">
        <w:rPr>
          <w:rFonts w:ascii="Garamond" w:hAnsi="Garamond" w:cs="Adobe Garamond Pro"/>
          <w:sz w:val="24"/>
          <w:szCs w:val="24"/>
        </w:rPr>
        <w:t xml:space="preserve">due </w:t>
      </w:r>
      <w:r w:rsidR="00DF5CBF" w:rsidRPr="00727467">
        <w:rPr>
          <w:rFonts w:ascii="Garamond" w:hAnsi="Garamond" w:cs="Adobe Garamond Pro"/>
          <w:sz w:val="24"/>
          <w:szCs w:val="24"/>
        </w:rPr>
        <w:t>collezioni e</w:t>
      </w:r>
      <w:r w:rsidRPr="00727467">
        <w:rPr>
          <w:rFonts w:ascii="Garamond" w:hAnsi="Garamond" w:cs="Adobe Garamond Pro"/>
          <w:sz w:val="24"/>
          <w:szCs w:val="24"/>
        </w:rPr>
        <w:t xml:space="preserve"> la varietà dei generi pittorici,</w:t>
      </w:r>
      <w:r w:rsidR="00DF5CBF" w:rsidRPr="00727467">
        <w:rPr>
          <w:rFonts w:ascii="Garamond" w:hAnsi="Garamond" w:cs="Adobe Garamond Pro"/>
          <w:sz w:val="24"/>
          <w:szCs w:val="24"/>
        </w:rPr>
        <w:t xml:space="preserve"> con</w:t>
      </w:r>
      <w:r w:rsidRPr="00727467">
        <w:rPr>
          <w:rFonts w:ascii="Garamond" w:hAnsi="Garamond" w:cs="Adobe Garamond Pro"/>
          <w:sz w:val="24"/>
          <w:szCs w:val="24"/>
        </w:rPr>
        <w:t xml:space="preserve"> la possibilità di mostrare al pubblico</w:t>
      </w:r>
      <w:r w:rsidR="002755A9" w:rsidRPr="00727467">
        <w:rPr>
          <w:rFonts w:ascii="Garamond" w:hAnsi="Garamond" w:cs="Adobe Garamond Pro"/>
          <w:sz w:val="24"/>
          <w:szCs w:val="24"/>
        </w:rPr>
        <w:t>, in un contesto diverso, le opere più rappresentative della collezione moderna della Galleria Nazionale dell’Umbria, previste nel nuovo percorso espositivo, i</w:t>
      </w:r>
      <w:r w:rsidR="00B22C8A" w:rsidRPr="00727467">
        <w:rPr>
          <w:rFonts w:ascii="Garamond" w:hAnsi="Garamond" w:cs="Adobe Garamond Pro"/>
          <w:sz w:val="24"/>
          <w:szCs w:val="24"/>
        </w:rPr>
        <w:t xml:space="preserve"> </w:t>
      </w:r>
      <w:r w:rsidRPr="00727467">
        <w:rPr>
          <w:rFonts w:ascii="Garamond" w:hAnsi="Garamond" w:cs="Adobe Garamond Pro"/>
          <w:sz w:val="24"/>
          <w:szCs w:val="24"/>
        </w:rPr>
        <w:t xml:space="preserve">dipinti conservati nei depositi </w:t>
      </w:r>
      <w:r w:rsidR="002755A9" w:rsidRPr="00727467">
        <w:rPr>
          <w:rFonts w:ascii="Garamond" w:hAnsi="Garamond" w:cs="Adobe Garamond Pro"/>
          <w:sz w:val="24"/>
          <w:szCs w:val="24"/>
        </w:rPr>
        <w:t>e</w:t>
      </w:r>
      <w:r w:rsidRPr="00727467">
        <w:rPr>
          <w:rFonts w:ascii="Garamond" w:hAnsi="Garamond" w:cs="Adobe Garamond Pro"/>
          <w:sz w:val="24"/>
          <w:szCs w:val="24"/>
        </w:rPr>
        <w:t xml:space="preserve"> </w:t>
      </w:r>
      <w:r w:rsidR="002755A9" w:rsidRPr="00727467">
        <w:rPr>
          <w:rFonts w:ascii="Garamond" w:hAnsi="Garamond" w:cs="Adobe Garamond Pro"/>
          <w:sz w:val="24"/>
          <w:szCs w:val="24"/>
        </w:rPr>
        <w:t xml:space="preserve">alcuni </w:t>
      </w:r>
      <w:r w:rsidRPr="00727467">
        <w:rPr>
          <w:rFonts w:ascii="Garamond" w:hAnsi="Garamond" w:cs="Adobe Garamond Pro"/>
          <w:sz w:val="24"/>
          <w:szCs w:val="24"/>
        </w:rPr>
        <w:t>disegni</w:t>
      </w:r>
      <w:r w:rsidR="002755A9" w:rsidRPr="00727467">
        <w:rPr>
          <w:rFonts w:ascii="Garamond" w:hAnsi="Garamond" w:cs="Adobe Garamond Pro"/>
          <w:sz w:val="24"/>
          <w:szCs w:val="24"/>
        </w:rPr>
        <w:t>,</w:t>
      </w:r>
      <w:r w:rsidRPr="00727467">
        <w:rPr>
          <w:rFonts w:ascii="Garamond" w:hAnsi="Garamond" w:cs="Adobe Garamond Pro"/>
          <w:sz w:val="24"/>
          <w:szCs w:val="24"/>
        </w:rPr>
        <w:t xml:space="preserve"> di solito non </w:t>
      </w:r>
      <w:r w:rsidR="002755A9" w:rsidRPr="00727467">
        <w:rPr>
          <w:rFonts w:ascii="Garamond" w:hAnsi="Garamond" w:cs="Adobe Garamond Pro"/>
          <w:sz w:val="24"/>
          <w:szCs w:val="24"/>
        </w:rPr>
        <w:t>fruibili</w:t>
      </w:r>
      <w:r w:rsidRPr="00727467">
        <w:rPr>
          <w:rFonts w:ascii="Garamond" w:hAnsi="Garamond" w:cs="Adobe Garamond Pro"/>
          <w:sz w:val="24"/>
          <w:szCs w:val="24"/>
        </w:rPr>
        <w:t xml:space="preserve"> per chiare esigenze conservative. </w:t>
      </w:r>
      <w:r w:rsidR="00DF5CBF" w:rsidRPr="00727467">
        <w:rPr>
          <w:rFonts w:ascii="Garamond" w:hAnsi="Garamond" w:cs="Adobe Garamond Pro"/>
          <w:sz w:val="24"/>
          <w:szCs w:val="24"/>
        </w:rPr>
        <w:t>La rassegna, curata da Carla Scagliosi, conservatrice</w:t>
      </w:r>
      <w:r w:rsidR="001A397E" w:rsidRPr="00727467">
        <w:rPr>
          <w:rFonts w:ascii="Garamond" w:hAnsi="Garamond" w:cs="Adobe Garamond Pro"/>
          <w:sz w:val="24"/>
          <w:szCs w:val="24"/>
        </w:rPr>
        <w:t xml:space="preserve"> delle raccolte moderne e contemporanee</w:t>
      </w:r>
      <w:r w:rsidR="00DF5CBF" w:rsidRPr="00727467">
        <w:rPr>
          <w:rFonts w:ascii="Garamond" w:hAnsi="Garamond" w:cs="Adobe Garamond Pro"/>
          <w:sz w:val="24"/>
          <w:szCs w:val="24"/>
        </w:rPr>
        <w:t xml:space="preserve"> del museo perugino, è un’occasione per poter fruire in parte del patrimonio della </w:t>
      </w:r>
      <w:r w:rsidR="001A397E" w:rsidRPr="00727467">
        <w:rPr>
          <w:rFonts w:ascii="Garamond" w:hAnsi="Garamond" w:cs="Adobe Garamond Pro"/>
          <w:sz w:val="24"/>
          <w:szCs w:val="24"/>
        </w:rPr>
        <w:t>GNU</w:t>
      </w:r>
      <w:r w:rsidR="00DF5CBF" w:rsidRPr="00727467">
        <w:rPr>
          <w:rFonts w:ascii="Garamond" w:hAnsi="Garamond" w:cs="Adobe Garamond Pro"/>
          <w:sz w:val="24"/>
          <w:szCs w:val="24"/>
        </w:rPr>
        <w:t xml:space="preserve"> durante la sua chiusura per </w:t>
      </w:r>
      <w:r w:rsidR="001A397E" w:rsidRPr="00727467">
        <w:rPr>
          <w:rFonts w:ascii="Garamond" w:hAnsi="Garamond" w:cs="Adobe Garamond Pro"/>
          <w:sz w:val="24"/>
          <w:szCs w:val="24"/>
        </w:rPr>
        <w:t>i lavori</w:t>
      </w:r>
      <w:r w:rsidR="00DF5CBF" w:rsidRPr="00727467">
        <w:rPr>
          <w:rFonts w:ascii="Garamond" w:hAnsi="Garamond" w:cs="Adobe Garamond Pro"/>
          <w:sz w:val="24"/>
          <w:szCs w:val="24"/>
        </w:rPr>
        <w:t xml:space="preserve"> di riallestimento.</w:t>
      </w:r>
      <w:r w:rsidR="00051A9E" w:rsidRPr="00727467">
        <w:rPr>
          <w:rFonts w:ascii="Garamond" w:hAnsi="Garamond" w:cs="Adobe Garamond Pro"/>
          <w:sz w:val="24"/>
          <w:szCs w:val="24"/>
        </w:rPr>
        <w:t xml:space="preserve"> Una mostra </w:t>
      </w:r>
      <w:r w:rsidR="002755A9" w:rsidRPr="00727467">
        <w:rPr>
          <w:rFonts w:ascii="Garamond" w:hAnsi="Garamond" w:cs="Adobe Garamond Pro"/>
          <w:sz w:val="24"/>
          <w:szCs w:val="24"/>
        </w:rPr>
        <w:t>“</w:t>
      </w:r>
      <w:r w:rsidR="00051A9E" w:rsidRPr="00727467">
        <w:rPr>
          <w:rFonts w:ascii="Garamond" w:hAnsi="Garamond" w:cs="Adobe Garamond Pro"/>
          <w:sz w:val="24"/>
          <w:szCs w:val="24"/>
        </w:rPr>
        <w:t xml:space="preserve">a </w:t>
      </w:r>
      <w:r w:rsidR="002755A9" w:rsidRPr="00727467">
        <w:rPr>
          <w:rFonts w:ascii="Garamond" w:hAnsi="Garamond" w:cs="Adobe Garamond Pro"/>
          <w:sz w:val="24"/>
          <w:szCs w:val="24"/>
        </w:rPr>
        <w:t>k</w:t>
      </w:r>
      <w:r w:rsidR="00051A9E" w:rsidRPr="00727467">
        <w:rPr>
          <w:rFonts w:ascii="Garamond" w:hAnsi="Garamond" w:cs="Adobe Garamond Pro"/>
          <w:sz w:val="24"/>
          <w:szCs w:val="24"/>
        </w:rPr>
        <w:t xml:space="preserve">m 0” dunque ed economicamente sostenibile, che </w:t>
      </w:r>
      <w:r w:rsidR="00051A9E" w:rsidRPr="00727467">
        <w:rPr>
          <w:rFonts w:ascii="Garamond" w:hAnsi="Garamond"/>
          <w:sz w:val="24"/>
          <w:szCs w:val="24"/>
        </w:rPr>
        <w:t xml:space="preserve">in </w:t>
      </w:r>
      <w:r w:rsidR="00167A31" w:rsidRPr="00727467">
        <w:rPr>
          <w:rFonts w:ascii="Garamond" w:hAnsi="Garamond"/>
          <w:sz w:val="24"/>
          <w:szCs w:val="24"/>
        </w:rPr>
        <w:t xml:space="preserve">un momento molto </w:t>
      </w:r>
      <w:r w:rsidR="00051A9E" w:rsidRPr="00727467">
        <w:rPr>
          <w:rFonts w:ascii="Garamond" w:hAnsi="Garamond"/>
          <w:sz w:val="24"/>
          <w:szCs w:val="24"/>
        </w:rPr>
        <w:t>difficile</w:t>
      </w:r>
      <w:r w:rsidR="00167A31" w:rsidRPr="00727467">
        <w:rPr>
          <w:rFonts w:ascii="Garamond" w:hAnsi="Garamond"/>
          <w:sz w:val="24"/>
          <w:szCs w:val="24"/>
        </w:rPr>
        <w:t>, in particolare</w:t>
      </w:r>
      <w:r w:rsidR="00051A9E" w:rsidRPr="00727467">
        <w:rPr>
          <w:rFonts w:ascii="Garamond" w:hAnsi="Garamond"/>
          <w:sz w:val="24"/>
          <w:szCs w:val="24"/>
        </w:rPr>
        <w:t xml:space="preserve"> per il mondo della cultura</w:t>
      </w:r>
      <w:r w:rsidR="00167A31" w:rsidRPr="00727467">
        <w:rPr>
          <w:rFonts w:ascii="Garamond" w:hAnsi="Garamond"/>
          <w:sz w:val="24"/>
          <w:szCs w:val="24"/>
        </w:rPr>
        <w:t>,</w:t>
      </w:r>
      <w:r w:rsidR="00051A9E" w:rsidRPr="00727467">
        <w:rPr>
          <w:rFonts w:ascii="Garamond" w:hAnsi="Garamond"/>
          <w:sz w:val="24"/>
          <w:szCs w:val="24"/>
        </w:rPr>
        <w:t xml:space="preserve"> intende dare un segnale positivo di vitalità e dinamismo e che si connota per i forti contenuti scientifici, trasformando gli spazi e instaurando nuove interpretazioni di senso, visioni o approfondimenti sulle opere che metteranno di volta in volta in dialogo o a confronto. </w:t>
      </w:r>
    </w:p>
    <w:p w14:paraId="5836BF94" w14:textId="5913CD2E" w:rsidR="006D211D" w:rsidRPr="00727467" w:rsidRDefault="00C51BEC" w:rsidP="00727467">
      <w:pPr>
        <w:spacing w:after="120" w:line="276" w:lineRule="auto"/>
        <w:jc w:val="both"/>
        <w:rPr>
          <w:rFonts w:ascii="Garamond" w:hAnsi="Garamond" w:cs="Adobe Garamond Pro"/>
          <w:iCs/>
          <w:sz w:val="24"/>
          <w:szCs w:val="24"/>
        </w:rPr>
      </w:pPr>
      <w:r w:rsidRPr="00727467">
        <w:rPr>
          <w:rFonts w:ascii="Garamond" w:hAnsi="Garamond" w:cs="Adobe Garamond Pro"/>
          <w:color w:val="000000"/>
          <w:sz w:val="24"/>
          <w:szCs w:val="24"/>
        </w:rPr>
        <w:t xml:space="preserve">Il </w:t>
      </w:r>
      <w:r w:rsidRPr="00727467">
        <w:rPr>
          <w:rFonts w:ascii="Garamond" w:hAnsi="Garamond" w:cs="Adobe Garamond Pro"/>
          <w:i/>
          <w:iCs/>
          <w:color w:val="000000"/>
          <w:sz w:val="24"/>
          <w:szCs w:val="24"/>
        </w:rPr>
        <w:t xml:space="preserve">fil </w:t>
      </w:r>
      <w:proofErr w:type="spellStart"/>
      <w:r w:rsidRPr="00727467">
        <w:rPr>
          <w:rFonts w:ascii="Garamond" w:hAnsi="Garamond" w:cs="Adobe Garamond Pro"/>
          <w:i/>
          <w:iCs/>
          <w:color w:val="000000"/>
          <w:sz w:val="24"/>
          <w:szCs w:val="24"/>
        </w:rPr>
        <w:t>rouge</w:t>
      </w:r>
      <w:proofErr w:type="spellEnd"/>
      <w:r w:rsidRPr="00727467">
        <w:rPr>
          <w:rFonts w:ascii="Garamond" w:hAnsi="Garamond" w:cs="Adobe Garamond Pro"/>
          <w:color w:val="000000"/>
          <w:sz w:val="24"/>
          <w:szCs w:val="24"/>
        </w:rPr>
        <w:t xml:space="preserve"> è quello di un </w:t>
      </w:r>
      <w:r w:rsidRPr="00727467">
        <w:rPr>
          <w:rFonts w:ascii="Garamond" w:hAnsi="Garamond" w:cs="Adobe Garamond Pro"/>
          <w:i/>
          <w:iCs/>
          <w:color w:val="000000"/>
          <w:sz w:val="24"/>
          <w:szCs w:val="24"/>
        </w:rPr>
        <w:t>focus</w:t>
      </w:r>
      <w:r w:rsidRPr="00727467">
        <w:rPr>
          <w:rFonts w:ascii="Garamond" w:hAnsi="Garamond" w:cs="Adobe Garamond Pro"/>
          <w:color w:val="000000"/>
          <w:sz w:val="24"/>
          <w:szCs w:val="24"/>
        </w:rPr>
        <w:t>, nella direzione già avviata dagli studi dedicati al</w:t>
      </w:r>
      <w:r w:rsidR="00904B23" w:rsidRPr="00727467">
        <w:rPr>
          <w:rFonts w:ascii="Garamond" w:hAnsi="Garamond" w:cs="Adobe Garamond Pro"/>
          <w:color w:val="000000"/>
          <w:sz w:val="24"/>
          <w:szCs w:val="24"/>
        </w:rPr>
        <w:t xml:space="preserve">la pittura del XVII e del XVIII secolo in Umbria </w:t>
      </w:r>
      <w:r w:rsidRPr="00727467">
        <w:rPr>
          <w:rFonts w:ascii="Garamond" w:hAnsi="Garamond" w:cs="Adobe Garamond Pro"/>
          <w:color w:val="000000"/>
          <w:sz w:val="24"/>
          <w:szCs w:val="24"/>
        </w:rPr>
        <w:t>e da alcune recenti esposizioni</w:t>
      </w:r>
      <w:r w:rsidR="00904B23" w:rsidRPr="00727467">
        <w:rPr>
          <w:rFonts w:ascii="Garamond" w:hAnsi="Garamond" w:cs="Adobe Garamond Pro"/>
          <w:color w:val="000000"/>
          <w:sz w:val="24"/>
          <w:szCs w:val="24"/>
        </w:rPr>
        <w:t xml:space="preserve">, </w:t>
      </w:r>
      <w:r w:rsidRPr="00727467">
        <w:rPr>
          <w:rFonts w:ascii="Garamond" w:hAnsi="Garamond" w:cs="Adobe Garamond Pro"/>
          <w:color w:val="000000"/>
          <w:sz w:val="24"/>
          <w:szCs w:val="24"/>
        </w:rPr>
        <w:t>su alcuni aspetti e protagonisti della pittura del Seicento, con alcun</w:t>
      </w:r>
      <w:r w:rsidR="00661D97" w:rsidRPr="00727467">
        <w:rPr>
          <w:rFonts w:ascii="Garamond" w:hAnsi="Garamond" w:cs="Adobe Garamond Pro"/>
          <w:color w:val="000000"/>
          <w:sz w:val="24"/>
          <w:szCs w:val="24"/>
        </w:rPr>
        <w:t>i sconfinamenti</w:t>
      </w:r>
      <w:r w:rsidRPr="00727467">
        <w:rPr>
          <w:rFonts w:ascii="Garamond" w:hAnsi="Garamond" w:cs="Adobe Garamond Pro"/>
          <w:color w:val="000000"/>
          <w:sz w:val="24"/>
          <w:szCs w:val="24"/>
        </w:rPr>
        <w:t xml:space="preserve"> nel </w:t>
      </w:r>
      <w:r w:rsidRPr="00727467">
        <w:rPr>
          <w:rFonts w:ascii="Garamond" w:hAnsi="Garamond" w:cs="Adobe Garamond Pro"/>
          <w:sz w:val="24"/>
          <w:szCs w:val="24"/>
        </w:rPr>
        <w:t>Settecento e nel Barocco romano.</w:t>
      </w:r>
      <w:r w:rsidR="00904B23" w:rsidRPr="00727467">
        <w:rPr>
          <w:rFonts w:ascii="Garamond" w:hAnsi="Garamond" w:cs="Adobe Garamond Pro"/>
          <w:sz w:val="24"/>
          <w:szCs w:val="24"/>
        </w:rPr>
        <w:t xml:space="preserve"> Seguendo il percorso </w:t>
      </w:r>
      <w:r w:rsidR="001A397E" w:rsidRPr="00727467">
        <w:rPr>
          <w:rFonts w:ascii="Garamond" w:hAnsi="Garamond" w:cs="Adobe Garamond Pro"/>
          <w:sz w:val="24"/>
          <w:szCs w:val="24"/>
        </w:rPr>
        <w:t>che si snoda nelle sale di P</w:t>
      </w:r>
      <w:r w:rsidR="00577F14" w:rsidRPr="00727467">
        <w:rPr>
          <w:rFonts w:ascii="Garamond" w:hAnsi="Garamond" w:cs="Adobe Garamond Pro"/>
          <w:sz w:val="24"/>
          <w:szCs w:val="24"/>
        </w:rPr>
        <w:t xml:space="preserve">alazzo Baldeschi </w:t>
      </w:r>
      <w:r w:rsidR="00904B23" w:rsidRPr="00727467">
        <w:rPr>
          <w:rFonts w:ascii="Garamond" w:hAnsi="Garamond" w:cs="Adobe Garamond Pro"/>
          <w:sz w:val="24"/>
          <w:szCs w:val="24"/>
        </w:rPr>
        <w:t>e le scelte</w:t>
      </w:r>
      <w:r w:rsidR="00904B23" w:rsidRPr="00727467">
        <w:rPr>
          <w:rFonts w:ascii="Garamond" w:hAnsi="Garamond" w:cs="Adobe Garamond Pro"/>
          <w:color w:val="000000"/>
          <w:sz w:val="24"/>
          <w:szCs w:val="24"/>
        </w:rPr>
        <w:t xml:space="preserve"> museografiche </w:t>
      </w:r>
      <w:r w:rsidR="00C57B35" w:rsidRPr="00727467">
        <w:rPr>
          <w:rFonts w:ascii="Garamond" w:hAnsi="Garamond" w:cs="Adobe Garamond Pro"/>
          <w:color w:val="000000"/>
          <w:sz w:val="24"/>
          <w:szCs w:val="24"/>
        </w:rPr>
        <w:t xml:space="preserve">della collezione permanente della </w:t>
      </w:r>
      <w:r w:rsidR="00C57B35" w:rsidRPr="00727467">
        <w:rPr>
          <w:rFonts w:ascii="Garamond" w:hAnsi="Garamond" w:cs="Adobe Garamond Pro"/>
          <w:color w:val="000000"/>
          <w:sz w:val="24"/>
          <w:szCs w:val="24"/>
        </w:rPr>
        <w:lastRenderedPageBreak/>
        <w:t>Fondazione, le</w:t>
      </w:r>
      <w:r w:rsidR="002B78AF" w:rsidRPr="00727467">
        <w:rPr>
          <w:rFonts w:ascii="Garamond" w:hAnsi="Garamond" w:cs="Adobe Garamond Pro"/>
          <w:color w:val="000000"/>
          <w:sz w:val="24"/>
          <w:szCs w:val="24"/>
        </w:rPr>
        <w:t xml:space="preserve"> prime due</w:t>
      </w:r>
      <w:r w:rsidR="00C57B35" w:rsidRPr="00727467">
        <w:rPr>
          <w:rFonts w:ascii="Garamond" w:hAnsi="Garamond" w:cs="Adobe Garamond Pro"/>
          <w:color w:val="000000"/>
          <w:sz w:val="24"/>
          <w:szCs w:val="24"/>
        </w:rPr>
        <w:t xml:space="preserve"> ‘incursioni’ </w:t>
      </w:r>
      <w:r w:rsidR="002B78AF" w:rsidRPr="00727467">
        <w:rPr>
          <w:rFonts w:ascii="Garamond" w:hAnsi="Garamond" w:cs="Adobe Garamond Pro"/>
          <w:color w:val="000000"/>
          <w:sz w:val="24"/>
          <w:szCs w:val="24"/>
        </w:rPr>
        <w:t>cambieranno l’aspetto della</w:t>
      </w:r>
      <w:r w:rsidR="00C57B35" w:rsidRPr="00727467">
        <w:rPr>
          <w:rFonts w:ascii="Garamond" w:hAnsi="Garamond" w:cs="Adobe Garamond Pro"/>
          <w:color w:val="000000"/>
          <w:sz w:val="24"/>
          <w:szCs w:val="24"/>
        </w:rPr>
        <w:t xml:space="preserve"> Sala dei paesaggi</w:t>
      </w:r>
      <w:r w:rsidR="002755A9" w:rsidRPr="00727467">
        <w:rPr>
          <w:rFonts w:ascii="Garamond" w:hAnsi="Garamond" w:cs="Adobe Garamond Pro"/>
          <w:sz w:val="24"/>
          <w:szCs w:val="24"/>
        </w:rPr>
        <w:t>.</w:t>
      </w:r>
      <w:r w:rsidR="00F96D85" w:rsidRPr="00727467">
        <w:rPr>
          <w:rFonts w:ascii="Garamond" w:hAnsi="Garamond" w:cs="Adobe Garamond Pro"/>
          <w:sz w:val="24"/>
          <w:szCs w:val="24"/>
        </w:rPr>
        <w:t xml:space="preserve"> </w:t>
      </w:r>
      <w:r w:rsidR="002755A9" w:rsidRPr="00727467">
        <w:rPr>
          <w:rFonts w:ascii="Garamond" w:hAnsi="Garamond" w:cs="Adobe Garamond Pro"/>
          <w:sz w:val="24"/>
          <w:szCs w:val="24"/>
        </w:rPr>
        <w:t xml:space="preserve">Qui </w:t>
      </w:r>
      <w:r w:rsidR="00F96D85" w:rsidRPr="00727467">
        <w:rPr>
          <w:rFonts w:ascii="Garamond" w:hAnsi="Garamond" w:cs="Adobe Garamond Pro"/>
          <w:color w:val="000000"/>
          <w:sz w:val="24"/>
          <w:szCs w:val="24"/>
        </w:rPr>
        <w:t>l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e due opere di </w:t>
      </w:r>
      <w:r w:rsidR="00F96D85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Giacinto </w:t>
      </w:r>
      <w:proofErr w:type="spellStart"/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>Boccanera</w:t>
      </w:r>
      <w:proofErr w:type="spellEnd"/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dedicate a episodi dell’Antico Testamento saranno messe in relazione con </w:t>
      </w:r>
      <w:r w:rsidR="00727467">
        <w:rPr>
          <w:rFonts w:ascii="Garamond" w:hAnsi="Garamond" w:cs="Adobe Garamond Pro"/>
          <w:iCs/>
          <w:color w:val="000000"/>
          <w:sz w:val="24"/>
          <w:szCs w:val="24"/>
        </w:rPr>
        <w:t>altrettanti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dipinti dedicati a episodi delle vite dei santi</w:t>
      </w:r>
      <w:r w:rsidR="00F96D85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, </w:t>
      </w:r>
      <w:r w:rsidR="00F96D85" w:rsidRPr="00727467">
        <w:rPr>
          <w:rFonts w:ascii="Garamond" w:hAnsi="Garamond" w:cs="Adobe Garamond Pro"/>
          <w:iCs/>
          <w:sz w:val="24"/>
          <w:szCs w:val="24"/>
        </w:rPr>
        <w:t>mentre i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bellissimi paesaggi di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 Pietro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Montanini di proprietà della Fondazione dialogheranno con due dipinti di soggetto sacro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 della GNU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in cui</w:t>
      </w:r>
      <w:r w:rsidR="00661D97" w:rsidRPr="00727467">
        <w:rPr>
          <w:rFonts w:ascii="Garamond" w:hAnsi="Garamond" w:cs="Adobe Garamond Pro"/>
          <w:iCs/>
          <w:sz w:val="24"/>
          <w:szCs w:val="24"/>
        </w:rPr>
        <w:t xml:space="preserve"> è 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>comunque</w:t>
      </w:r>
      <w:r w:rsidR="00661D97" w:rsidRPr="00727467">
        <w:rPr>
          <w:rFonts w:ascii="Garamond" w:hAnsi="Garamond" w:cs="Adobe Garamond Pro"/>
          <w:iCs/>
          <w:sz w:val="24"/>
          <w:szCs w:val="24"/>
        </w:rPr>
        <w:t xml:space="preserve"> il paesaggio a essere il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vero 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>protagonista.</w:t>
      </w:r>
    </w:p>
    <w:p w14:paraId="550C9762" w14:textId="6806BB0B" w:rsidR="00F96D85" w:rsidRPr="00727467" w:rsidRDefault="00F96D85" w:rsidP="00727467">
      <w:pPr>
        <w:spacing w:after="120" w:line="276" w:lineRule="auto"/>
        <w:jc w:val="both"/>
        <w:rPr>
          <w:rFonts w:ascii="Garamond" w:hAnsi="Garamond" w:cs="Adobe Garamond Pro"/>
          <w:iCs/>
          <w:sz w:val="24"/>
          <w:szCs w:val="24"/>
        </w:rPr>
      </w:pPr>
      <w:r w:rsidRPr="00727467">
        <w:rPr>
          <w:rFonts w:ascii="Garamond" w:hAnsi="Garamond" w:cs="Adobe Garamond Pro"/>
          <w:sz w:val="24"/>
          <w:szCs w:val="24"/>
        </w:rPr>
        <w:t>Nella Sala delle pale d’altare</w:t>
      </w:r>
      <w:r w:rsidR="00661D97" w:rsidRPr="00727467">
        <w:rPr>
          <w:rFonts w:ascii="Garamond" w:hAnsi="Garamond" w:cs="Adobe Garamond Pro"/>
          <w:sz w:val="24"/>
          <w:szCs w:val="24"/>
        </w:rPr>
        <w:t>,</w:t>
      </w:r>
      <w:r w:rsidRPr="00727467">
        <w:rPr>
          <w:rFonts w:ascii="Garamond" w:hAnsi="Garamond" w:cs="Adobe Garamond Pro"/>
          <w:sz w:val="24"/>
          <w:szCs w:val="24"/>
        </w:rPr>
        <w:t xml:space="preserve"> </w:t>
      </w:r>
      <w:r w:rsidR="007E72F2" w:rsidRPr="00727467">
        <w:rPr>
          <w:rFonts w:ascii="Garamond" w:hAnsi="Garamond" w:cs="Adobe Garamond Pro"/>
          <w:sz w:val="24"/>
          <w:szCs w:val="24"/>
        </w:rPr>
        <w:t>i dipinti di</w:t>
      </w:r>
      <w:r w:rsidRPr="00727467">
        <w:rPr>
          <w:rFonts w:ascii="Garamond" w:hAnsi="Garamond" w:cs="Adobe Garamond Pro"/>
          <w:sz w:val="24"/>
          <w:szCs w:val="24"/>
        </w:rPr>
        <w:t xml:space="preserve"> Giovanni </w:t>
      </w:r>
      <w:proofErr w:type="spellStart"/>
      <w:r w:rsidRPr="00727467">
        <w:rPr>
          <w:rFonts w:ascii="Garamond" w:hAnsi="Garamond" w:cs="Adobe Garamond Pro"/>
          <w:sz w:val="24"/>
          <w:szCs w:val="24"/>
        </w:rPr>
        <w:t>Baglione</w:t>
      </w:r>
      <w:proofErr w:type="spellEnd"/>
      <w:r w:rsidRPr="00727467">
        <w:rPr>
          <w:rFonts w:ascii="Garamond" w:hAnsi="Garamond" w:cs="Adobe Garamond Pro"/>
          <w:sz w:val="24"/>
          <w:szCs w:val="24"/>
        </w:rPr>
        <w:t xml:space="preserve"> e Valentin de Boulogne permetter</w:t>
      </w:r>
      <w:r w:rsidR="007E72F2" w:rsidRPr="00727467">
        <w:rPr>
          <w:rFonts w:ascii="Garamond" w:hAnsi="Garamond" w:cs="Adobe Garamond Pro"/>
          <w:sz w:val="24"/>
          <w:szCs w:val="24"/>
        </w:rPr>
        <w:t>anno</w:t>
      </w:r>
      <w:r w:rsidRPr="00727467">
        <w:rPr>
          <w:rFonts w:ascii="Garamond" w:hAnsi="Garamond" w:cs="Adobe Garamond Pro"/>
          <w:sz w:val="24"/>
          <w:szCs w:val="24"/>
        </w:rPr>
        <w:t xml:space="preserve"> di </w:t>
      </w:r>
      <w:r w:rsidR="00661D97" w:rsidRPr="00727467">
        <w:rPr>
          <w:rFonts w:ascii="Garamond" w:hAnsi="Garamond" w:cs="Adobe Garamond Pro"/>
          <w:sz w:val="24"/>
          <w:szCs w:val="24"/>
        </w:rPr>
        <w:t>co</w:t>
      </w:r>
      <w:r w:rsidR="007E72F2" w:rsidRPr="00727467">
        <w:rPr>
          <w:rFonts w:ascii="Garamond" w:hAnsi="Garamond" w:cs="Adobe Garamond Pro"/>
          <w:sz w:val="24"/>
          <w:szCs w:val="24"/>
        </w:rPr>
        <w:t>nfront</w:t>
      </w:r>
      <w:r w:rsidR="00661D97" w:rsidRPr="00727467">
        <w:rPr>
          <w:rFonts w:ascii="Garamond" w:hAnsi="Garamond" w:cs="Adobe Garamond Pro"/>
          <w:sz w:val="24"/>
          <w:szCs w:val="24"/>
        </w:rPr>
        <w:t>are</w:t>
      </w:r>
      <w:r w:rsidRPr="00727467">
        <w:rPr>
          <w:rFonts w:ascii="Garamond" w:hAnsi="Garamond" w:cs="Adobe Garamond Pro"/>
          <w:sz w:val="24"/>
          <w:szCs w:val="24"/>
        </w:rPr>
        <w:t xml:space="preserve"> le </w:t>
      </w:r>
      <w:r w:rsidRPr="00727467">
        <w:rPr>
          <w:rFonts w:ascii="Garamond" w:hAnsi="Garamond" w:cs="Adobe Garamond Pro"/>
          <w:iCs/>
          <w:sz w:val="24"/>
          <w:szCs w:val="24"/>
        </w:rPr>
        <w:t>opere della giovinezza e della maturità de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>ll’artista romano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con la personale declinazione del caravaggismo e del naturalismo </w:t>
      </w:r>
      <w:r w:rsidR="007E72F2" w:rsidRPr="00727467">
        <w:rPr>
          <w:rFonts w:ascii="Garamond" w:hAnsi="Garamond" w:cs="Adobe Garamond Pro"/>
          <w:iCs/>
          <w:sz w:val="24"/>
          <w:szCs w:val="24"/>
        </w:rPr>
        <w:t>del pittore francese</w:t>
      </w:r>
      <w:r w:rsidRPr="00727467">
        <w:rPr>
          <w:rFonts w:ascii="Garamond" w:hAnsi="Garamond" w:cs="Adobe Garamond Pro"/>
          <w:iCs/>
          <w:sz w:val="24"/>
          <w:szCs w:val="24"/>
        </w:rPr>
        <w:t>. Nell</w:t>
      </w:r>
      <w:r w:rsidR="00577F14" w:rsidRPr="00727467">
        <w:rPr>
          <w:rFonts w:ascii="Garamond" w:hAnsi="Garamond" w:cs="Adobe Garamond Pro"/>
          <w:iCs/>
          <w:sz w:val="24"/>
          <w:szCs w:val="24"/>
        </w:rPr>
        <w:t>o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>stess</w:t>
      </w:r>
      <w:r w:rsidR="00577F14" w:rsidRPr="00727467">
        <w:rPr>
          <w:rFonts w:ascii="Garamond" w:hAnsi="Garamond" w:cs="Adobe Garamond Pro"/>
          <w:iCs/>
          <w:color w:val="000000"/>
          <w:sz w:val="24"/>
          <w:szCs w:val="24"/>
        </w:rPr>
        <w:t>o spazio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, si </w:t>
      </w:r>
      <w:r w:rsidR="003D2F7E" w:rsidRPr="00727467">
        <w:rPr>
          <w:rFonts w:ascii="Garamond" w:hAnsi="Garamond" w:cs="Adobe Garamond Pro"/>
          <w:iCs/>
          <w:color w:val="000000"/>
          <w:sz w:val="24"/>
          <w:szCs w:val="24"/>
        </w:rPr>
        <w:t>potr</w:t>
      </w:r>
      <w:r w:rsidR="00577F14" w:rsidRPr="00727467">
        <w:rPr>
          <w:rFonts w:ascii="Garamond" w:hAnsi="Garamond" w:cs="Adobe Garamond Pro"/>
          <w:iCs/>
          <w:color w:val="000000"/>
          <w:sz w:val="24"/>
          <w:szCs w:val="24"/>
        </w:rPr>
        <w:t>anno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apprezzare </w:t>
      </w:r>
      <w:r w:rsidR="003D2F7E" w:rsidRPr="00727467">
        <w:rPr>
          <w:rFonts w:ascii="Garamond" w:hAnsi="Garamond" w:cs="Adobe Garamond Pro"/>
          <w:iCs/>
          <w:color w:val="000000"/>
          <w:sz w:val="24"/>
          <w:szCs w:val="24"/>
        </w:rPr>
        <w:t>i lavori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del perugino Giovanni Antonio Scaramuccia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; 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alla luminosa </w:t>
      </w:r>
      <w:r w:rsidR="001A397E" w:rsidRPr="00727467">
        <w:rPr>
          <w:rFonts w:ascii="Garamond" w:hAnsi="Garamond" w:cs="Adobe Garamond Pro"/>
          <w:i/>
          <w:sz w:val="24"/>
          <w:szCs w:val="24"/>
        </w:rPr>
        <w:t xml:space="preserve">Madonna del Rosario tra angeli e santi 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della Galleria sarà affiancato 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lo studio preparatorio per la </w:t>
      </w:r>
      <w:r w:rsidRPr="00727467">
        <w:rPr>
          <w:rFonts w:ascii="Garamond" w:hAnsi="Garamond" w:cs="Adobe Garamond Pro"/>
          <w:i/>
          <w:sz w:val="24"/>
          <w:szCs w:val="24"/>
        </w:rPr>
        <w:t>Madonna con il Bambino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della grande pala per il Duomo di Perugia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>,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allo scopo di cogliere l’evoluzione dello stile dell’artista a contatto con la pittura del </w:t>
      </w:r>
      <w:proofErr w:type="spellStart"/>
      <w:r w:rsidRPr="00727467">
        <w:rPr>
          <w:rFonts w:ascii="Garamond" w:hAnsi="Garamond" w:cs="Adobe Garamond Pro"/>
          <w:iCs/>
          <w:sz w:val="24"/>
          <w:szCs w:val="24"/>
        </w:rPr>
        <w:t>Baglione</w:t>
      </w:r>
      <w:proofErr w:type="spellEnd"/>
      <w:r w:rsidRPr="00727467">
        <w:rPr>
          <w:rFonts w:ascii="Garamond" w:hAnsi="Garamond" w:cs="Adobe Garamond Pro"/>
          <w:iCs/>
          <w:sz w:val="24"/>
          <w:szCs w:val="24"/>
        </w:rPr>
        <w:t xml:space="preserve">. </w:t>
      </w:r>
    </w:p>
    <w:p w14:paraId="629CE88F" w14:textId="0ED9D29D" w:rsidR="006D211D" w:rsidRPr="00727467" w:rsidRDefault="00F96D85" w:rsidP="00727467">
      <w:pPr>
        <w:spacing w:after="120" w:line="276" w:lineRule="auto"/>
        <w:jc w:val="both"/>
        <w:rPr>
          <w:rFonts w:ascii="Garamond" w:hAnsi="Garamond" w:cs="Adobe Garamond Pro"/>
          <w:iCs/>
          <w:sz w:val="24"/>
          <w:szCs w:val="24"/>
        </w:rPr>
      </w:pPr>
      <w:r w:rsidRPr="00727467">
        <w:rPr>
          <w:rFonts w:ascii="Garamond" w:hAnsi="Garamond" w:cs="Adobe Garamond Pro"/>
          <w:iCs/>
          <w:sz w:val="24"/>
          <w:szCs w:val="24"/>
        </w:rPr>
        <w:t>N</w:t>
      </w:r>
      <w:r w:rsidR="00A76B9A" w:rsidRPr="00727467">
        <w:rPr>
          <w:rFonts w:ascii="Garamond" w:hAnsi="Garamond" w:cs="Adobe Garamond Pro"/>
          <w:iCs/>
          <w:sz w:val="24"/>
          <w:szCs w:val="24"/>
        </w:rPr>
        <w:t>ella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sala </w:t>
      </w:r>
      <w:r w:rsidR="00CE16D3" w:rsidRPr="00727467">
        <w:rPr>
          <w:rFonts w:ascii="Garamond" w:hAnsi="Garamond" w:cs="Adobe Garamond Pro"/>
          <w:iCs/>
          <w:sz w:val="24"/>
          <w:szCs w:val="24"/>
        </w:rPr>
        <w:t>dedicata</w:t>
      </w:r>
      <w:r w:rsidR="00A76B9A" w:rsidRPr="00727467">
        <w:rPr>
          <w:rFonts w:ascii="Garamond" w:hAnsi="Garamond" w:cs="Adobe Garamond Pro"/>
          <w:iCs/>
          <w:sz w:val="24"/>
          <w:szCs w:val="24"/>
        </w:rPr>
        <w:t xml:space="preserve"> a Gian Domenico </w:t>
      </w:r>
      <w:proofErr w:type="spellStart"/>
      <w:r w:rsidR="00A76B9A" w:rsidRPr="00727467">
        <w:rPr>
          <w:rFonts w:ascii="Garamond" w:hAnsi="Garamond" w:cs="Adobe Garamond Pro"/>
          <w:iCs/>
          <w:sz w:val="24"/>
          <w:szCs w:val="24"/>
        </w:rPr>
        <w:t>Cerrini</w:t>
      </w:r>
      <w:proofErr w:type="spellEnd"/>
      <w:r w:rsidR="003D2F7E" w:rsidRPr="00727467">
        <w:rPr>
          <w:rFonts w:ascii="Garamond" w:hAnsi="Garamond" w:cs="Adobe Garamond Pro"/>
          <w:iCs/>
          <w:sz w:val="24"/>
          <w:szCs w:val="24"/>
        </w:rPr>
        <w:t>,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 detto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 xml:space="preserve"> il Cavalier Perugino, </w:t>
      </w:r>
      <w:r w:rsidR="00A76B9A" w:rsidRPr="00727467">
        <w:rPr>
          <w:rFonts w:ascii="Garamond" w:hAnsi="Garamond" w:cs="Adobe Garamond Pro"/>
          <w:iCs/>
          <w:sz w:val="24"/>
          <w:szCs w:val="24"/>
        </w:rPr>
        <w:t xml:space="preserve">sarà esposta 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la </w:t>
      </w:r>
      <w:r w:rsidR="006D211D" w:rsidRPr="00727467">
        <w:rPr>
          <w:rFonts w:ascii="Garamond" w:hAnsi="Garamond" w:cs="Adobe Garamond Pro"/>
          <w:i/>
          <w:sz w:val="24"/>
          <w:szCs w:val="24"/>
        </w:rPr>
        <w:t>Sacra Famiglia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="006D211D" w:rsidRPr="00727467">
        <w:rPr>
          <w:rFonts w:ascii="Garamond" w:hAnsi="Garamond" w:cs="Adobe Garamond Pro"/>
          <w:i/>
          <w:sz w:val="24"/>
          <w:szCs w:val="24"/>
        </w:rPr>
        <w:t xml:space="preserve">con i santi Giovannino </w:t>
      </w:r>
      <w:r w:rsidR="00A76B9A" w:rsidRPr="00727467">
        <w:rPr>
          <w:rFonts w:ascii="Garamond" w:hAnsi="Garamond" w:cs="Adobe Garamond Pro"/>
          <w:i/>
          <w:sz w:val="24"/>
          <w:szCs w:val="24"/>
        </w:rPr>
        <w:t>e Anna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 xml:space="preserve"> della Galleria, </w:t>
      </w:r>
      <w:r w:rsidR="007E72F2" w:rsidRPr="00727467">
        <w:rPr>
          <w:rFonts w:ascii="Garamond" w:hAnsi="Garamond" w:cs="Adobe Garamond Pro"/>
          <w:iCs/>
          <w:sz w:val="24"/>
          <w:szCs w:val="24"/>
        </w:rPr>
        <w:t>così d</w:t>
      </w:r>
      <w:r w:rsidR="00727467" w:rsidRPr="00727467">
        <w:rPr>
          <w:rFonts w:ascii="Garamond" w:hAnsi="Garamond" w:cs="Adobe Garamond Pro"/>
          <w:iCs/>
          <w:sz w:val="24"/>
          <w:szCs w:val="24"/>
        </w:rPr>
        <w:t>a</w:t>
      </w:r>
      <w:r w:rsidR="007E72F2" w:rsidRPr="00727467">
        <w:rPr>
          <w:rFonts w:ascii="Garamond" w:hAnsi="Garamond" w:cs="Adobe Garamond Pro"/>
          <w:iCs/>
          <w:sz w:val="24"/>
          <w:szCs w:val="24"/>
        </w:rPr>
        <w:t xml:space="preserve"> intrecciare un dialogo </w:t>
      </w:r>
      <w:r w:rsidR="006D211D" w:rsidRPr="00727467">
        <w:rPr>
          <w:rFonts w:ascii="Garamond" w:hAnsi="Garamond" w:cs="Adobe Garamond Pro"/>
          <w:iCs/>
          <w:sz w:val="24"/>
          <w:szCs w:val="24"/>
        </w:rPr>
        <w:t>con gli altri dipinti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del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>lo stesso autore</w:t>
      </w:r>
      <w:r w:rsidR="001A397E" w:rsidRPr="00727467">
        <w:rPr>
          <w:rFonts w:ascii="Garamond" w:hAnsi="Garamond" w:cs="Adobe Garamond Pro"/>
          <w:iCs/>
          <w:sz w:val="24"/>
          <w:szCs w:val="24"/>
        </w:rPr>
        <w:t xml:space="preserve"> di proprietà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 xml:space="preserve"> dalla </w:t>
      </w:r>
      <w:r w:rsidR="00CE16D3" w:rsidRPr="00727467">
        <w:rPr>
          <w:rFonts w:ascii="Garamond" w:hAnsi="Garamond" w:cs="Adobe Garamond Pro"/>
          <w:iCs/>
          <w:sz w:val="24"/>
          <w:szCs w:val="24"/>
        </w:rPr>
        <w:t>Fondazione.</w:t>
      </w:r>
    </w:p>
    <w:p w14:paraId="4B9A165E" w14:textId="3D9BBB5B" w:rsidR="003D2F7E" w:rsidRPr="00727467" w:rsidRDefault="006D211D" w:rsidP="00727467">
      <w:pPr>
        <w:spacing w:after="120" w:line="276" w:lineRule="auto"/>
        <w:jc w:val="both"/>
        <w:rPr>
          <w:rFonts w:ascii="Garamond" w:hAnsi="Garamond" w:cs="Adobe Garamond Pro"/>
          <w:iCs/>
          <w:color w:val="000000"/>
          <w:sz w:val="24"/>
          <w:szCs w:val="24"/>
        </w:rPr>
      </w:pP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La grande 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stagione del Barocco romano </w:t>
      </w:r>
      <w:r w:rsidR="00CE16D3" w:rsidRPr="00727467">
        <w:rPr>
          <w:rFonts w:ascii="Garamond" w:hAnsi="Garamond" w:cs="Adobe Garamond Pro"/>
          <w:iCs/>
          <w:sz w:val="24"/>
          <w:szCs w:val="24"/>
        </w:rPr>
        <w:t>sarà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rappresentata da alcuni tra i nomi più illustri</w:t>
      </w:r>
      <w:r w:rsidR="003D2F7E" w:rsidRPr="00727467">
        <w:rPr>
          <w:rFonts w:ascii="Garamond" w:hAnsi="Garamond" w:cs="Adobe Garamond Pro"/>
          <w:iCs/>
          <w:sz w:val="24"/>
          <w:szCs w:val="24"/>
        </w:rPr>
        <w:t>, quali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="00F96D85" w:rsidRPr="00727467">
        <w:rPr>
          <w:rFonts w:ascii="Garamond" w:hAnsi="Garamond" w:cs="Adobe Garamond Pro"/>
          <w:iCs/>
          <w:sz w:val="24"/>
          <w:szCs w:val="24"/>
        </w:rPr>
        <w:t xml:space="preserve">Mola, 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Bernini, </w:t>
      </w:r>
      <w:proofErr w:type="spellStart"/>
      <w:r w:rsidRPr="00727467">
        <w:rPr>
          <w:rFonts w:ascii="Garamond" w:hAnsi="Garamond" w:cs="Adobe Garamond Pro"/>
          <w:iCs/>
          <w:sz w:val="24"/>
          <w:szCs w:val="24"/>
        </w:rPr>
        <w:t>Schor</w:t>
      </w:r>
      <w:proofErr w:type="spellEnd"/>
      <w:r w:rsidRPr="00727467">
        <w:rPr>
          <w:rFonts w:ascii="Garamond" w:hAnsi="Garamond" w:cs="Adobe Garamond Pro"/>
          <w:iCs/>
          <w:sz w:val="24"/>
          <w:szCs w:val="24"/>
        </w:rPr>
        <w:t xml:space="preserve">, </w:t>
      </w:r>
      <w:bookmarkStart w:id="2" w:name="_GoBack"/>
      <w:bookmarkEnd w:id="2"/>
      <w:r w:rsidR="00A76B9A" w:rsidRPr="00727467">
        <w:rPr>
          <w:rFonts w:ascii="Garamond" w:hAnsi="Garamond" w:cs="Adobe Garamond Pro"/>
          <w:iCs/>
          <w:sz w:val="24"/>
          <w:szCs w:val="24"/>
        </w:rPr>
        <w:t>Pietro da Cortona</w:t>
      </w:r>
      <w:r w:rsidRPr="00727467">
        <w:rPr>
          <w:rFonts w:ascii="Garamond" w:hAnsi="Garamond" w:cs="Adobe Garamond Pro"/>
          <w:iCs/>
          <w:sz w:val="24"/>
          <w:szCs w:val="24"/>
        </w:rPr>
        <w:t>. I ritratti della collezione Martinelli</w:t>
      </w:r>
      <w:r w:rsidR="00A76B9A" w:rsidRPr="00727467">
        <w:rPr>
          <w:rFonts w:ascii="Garamond" w:hAnsi="Garamond" w:cs="Adobe Garamond Pro"/>
          <w:iCs/>
          <w:sz w:val="24"/>
          <w:szCs w:val="24"/>
        </w:rPr>
        <w:t xml:space="preserve"> e le opere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di Pietro da Cortona saranno </w:t>
      </w:r>
      <w:r w:rsidR="0009704B" w:rsidRPr="00727467">
        <w:rPr>
          <w:rFonts w:ascii="Garamond" w:hAnsi="Garamond" w:cs="Adobe Garamond Pro"/>
          <w:iCs/>
          <w:sz w:val="24"/>
          <w:szCs w:val="24"/>
        </w:rPr>
        <w:t>accostati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allo splendido </w:t>
      </w:r>
      <w:r w:rsidRPr="00727467">
        <w:rPr>
          <w:rFonts w:ascii="Garamond" w:hAnsi="Garamond" w:cs="Adobe Garamond Pro"/>
          <w:i/>
          <w:sz w:val="24"/>
          <w:szCs w:val="24"/>
        </w:rPr>
        <w:t>Omero</w:t>
      </w:r>
      <w:r w:rsidRPr="00727467">
        <w:rPr>
          <w:rFonts w:ascii="Garamond" w:hAnsi="Garamond" w:cs="Adobe Garamond Pro"/>
          <w:iCs/>
          <w:sz w:val="24"/>
          <w:szCs w:val="24"/>
        </w:rPr>
        <w:t xml:space="preserve"> 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di Pier Francesco Mola di proprietà della Fondazione. </w:t>
      </w:r>
      <w:r w:rsidR="00A76B9A" w:rsidRPr="00727467">
        <w:rPr>
          <w:rFonts w:ascii="Garamond" w:hAnsi="Garamond" w:cs="Adobe Garamond Pro"/>
          <w:iCs/>
          <w:color w:val="000000"/>
          <w:sz w:val="24"/>
          <w:szCs w:val="24"/>
        </w:rPr>
        <w:t>I rapporti che intercorrono tra le componenti romana ed emiliana della pittura del Seicento saranno</w:t>
      </w:r>
      <w:r w:rsidR="00F96D85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</w:t>
      </w:r>
      <w:r w:rsidR="00CE16D3" w:rsidRPr="00727467">
        <w:rPr>
          <w:rFonts w:ascii="Garamond" w:hAnsi="Garamond" w:cs="Adobe Garamond Pro"/>
          <w:iCs/>
          <w:color w:val="000000"/>
          <w:sz w:val="24"/>
          <w:szCs w:val="24"/>
        </w:rPr>
        <w:t>l’oggetto</w:t>
      </w:r>
      <w:r w:rsidR="00A76B9A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di una ulteriore</w:t>
      </w:r>
      <w:r w:rsidR="00F96D85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‘incursione’, nella quale i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l </w:t>
      </w:r>
      <w:r w:rsidRPr="00727467">
        <w:rPr>
          <w:rFonts w:ascii="Garamond" w:hAnsi="Garamond" w:cs="Adobe Garamond Pro"/>
          <w:i/>
          <w:color w:val="000000"/>
          <w:sz w:val="24"/>
          <w:szCs w:val="24"/>
        </w:rPr>
        <w:t>Bacco fanciullo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attribuito a Elisabetta </w:t>
      </w:r>
      <w:proofErr w:type="spellStart"/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>Sirani</w:t>
      </w:r>
      <w:proofErr w:type="spellEnd"/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dialogherà con altri putti di ascendenza classicista e</w:t>
      </w:r>
      <w:r w:rsidR="003D2F7E" w:rsidRPr="00727467">
        <w:rPr>
          <w:rFonts w:ascii="Garamond" w:hAnsi="Garamond" w:cs="Adobe Garamond Pro"/>
          <w:iCs/>
          <w:color w:val="000000"/>
          <w:sz w:val="24"/>
          <w:szCs w:val="24"/>
        </w:rPr>
        <w:t>d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emiliana, quelli di Luigi Scaramuccia, per il quale</w:t>
      </w:r>
      <w:r w:rsidR="00F96D85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furono molto importanti i rapporti intrattenuti con il Guercino, del quale la Fondazione possiede un giovanile </w:t>
      </w:r>
      <w:r w:rsidRPr="00727467">
        <w:rPr>
          <w:rFonts w:ascii="Garamond" w:hAnsi="Garamond" w:cs="Adobe Garamond Pro"/>
          <w:i/>
          <w:color w:val="000000"/>
          <w:sz w:val="24"/>
          <w:szCs w:val="24"/>
        </w:rPr>
        <w:t>San Francesco in meditazione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>.</w:t>
      </w:r>
      <w:r w:rsidR="00CE16D3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</w:t>
      </w:r>
    </w:p>
    <w:p w14:paraId="37CB945E" w14:textId="2735C847" w:rsidR="006D211D" w:rsidRDefault="00CE16D3" w:rsidP="00727467">
      <w:pPr>
        <w:spacing w:after="120" w:line="276" w:lineRule="auto"/>
        <w:jc w:val="both"/>
        <w:rPr>
          <w:rFonts w:ascii="Garamond" w:hAnsi="Garamond" w:cs="Adobe Garamond Pro"/>
          <w:iCs/>
          <w:color w:val="000000"/>
          <w:sz w:val="24"/>
          <w:szCs w:val="24"/>
        </w:rPr>
      </w:pP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>Una selezione di disegni permetterà di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concludere il percorso espositivo </w:t>
      </w:r>
      <w:r w:rsidRPr="00727467">
        <w:rPr>
          <w:rFonts w:ascii="Garamond" w:hAnsi="Garamond" w:cs="Adobe Garamond Pro"/>
          <w:iCs/>
          <w:color w:val="000000"/>
          <w:sz w:val="24"/>
          <w:szCs w:val="24"/>
        </w:rPr>
        <w:t>offrendo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 xml:space="preserve"> un’ulteriore e diversificata visione sugli artisti protagonisti o sui temi individuati nelle </w:t>
      </w:r>
      <w:r w:rsidR="006D211D" w:rsidRPr="00727467">
        <w:rPr>
          <w:rFonts w:ascii="Garamond" w:hAnsi="Garamond" w:cs="Adobe Garamond Pro"/>
          <w:i/>
          <w:color w:val="000000"/>
          <w:sz w:val="24"/>
          <w:szCs w:val="24"/>
        </w:rPr>
        <w:t>#INCURSIONI</w:t>
      </w:r>
      <w:r w:rsidR="006D211D" w:rsidRPr="00727467">
        <w:rPr>
          <w:rFonts w:ascii="Garamond" w:hAnsi="Garamond" w:cs="Adobe Garamond Pro"/>
          <w:iCs/>
          <w:color w:val="000000"/>
          <w:sz w:val="24"/>
          <w:szCs w:val="24"/>
        </w:rPr>
        <w:t>.</w:t>
      </w:r>
    </w:p>
    <w:p w14:paraId="55510590" w14:textId="5556E0DD" w:rsidR="005F63B4" w:rsidRPr="00727467" w:rsidRDefault="005F63B4" w:rsidP="00727467">
      <w:pPr>
        <w:spacing w:after="120" w:line="276" w:lineRule="auto"/>
        <w:jc w:val="both"/>
        <w:rPr>
          <w:rFonts w:ascii="Garamond" w:hAnsi="Garamond" w:cs="Adobe Garamond Pro"/>
          <w:iCs/>
          <w:color w:val="000000"/>
          <w:sz w:val="24"/>
          <w:szCs w:val="24"/>
        </w:rPr>
      </w:pPr>
      <w:r>
        <w:rPr>
          <w:rFonts w:ascii="Garamond" w:hAnsi="Garamond" w:cs="Adobe Garamond Pro"/>
          <w:iCs/>
          <w:color w:val="000000"/>
          <w:sz w:val="24"/>
          <w:szCs w:val="24"/>
        </w:rPr>
        <w:t xml:space="preserve">Accompagna la mostra </w:t>
      </w:r>
      <w:r w:rsidRPr="005F63B4">
        <w:rPr>
          <w:rFonts w:ascii="Garamond" w:hAnsi="Garamond" w:cs="Adobe Garamond Pro"/>
          <w:iCs/>
          <w:color w:val="000000"/>
          <w:sz w:val="24"/>
          <w:szCs w:val="24"/>
        </w:rPr>
        <w:t xml:space="preserve">uno speciale catalogo “Happy </w:t>
      </w:r>
      <w:proofErr w:type="spellStart"/>
      <w:r w:rsidRPr="005F63B4">
        <w:rPr>
          <w:rFonts w:ascii="Garamond" w:hAnsi="Garamond" w:cs="Adobe Garamond Pro"/>
          <w:iCs/>
          <w:color w:val="000000"/>
          <w:sz w:val="24"/>
          <w:szCs w:val="24"/>
        </w:rPr>
        <w:t>touch</w:t>
      </w:r>
      <w:proofErr w:type="spellEnd"/>
      <w:r w:rsidRPr="005F63B4">
        <w:rPr>
          <w:rFonts w:ascii="Garamond" w:hAnsi="Garamond" w:cs="Adobe Garamond Pro"/>
          <w:iCs/>
          <w:color w:val="000000"/>
          <w:sz w:val="24"/>
          <w:szCs w:val="24"/>
        </w:rPr>
        <w:t xml:space="preserve">”, realizzato da Fabrizio Fabbri Editore con un innovativo sistema di stampa certificato capace di abbattere la carica batterica e alcuni tra i principali agenti microbici e fungini, sviluppato con lo stampatore </w:t>
      </w:r>
      <w:proofErr w:type="spellStart"/>
      <w:r w:rsidRPr="005F63B4">
        <w:rPr>
          <w:rFonts w:ascii="Garamond" w:hAnsi="Garamond" w:cs="Adobe Garamond Pro"/>
          <w:iCs/>
          <w:color w:val="000000"/>
          <w:sz w:val="24"/>
          <w:szCs w:val="24"/>
        </w:rPr>
        <w:t>Graphic</w:t>
      </w:r>
      <w:proofErr w:type="spellEnd"/>
      <w:r w:rsidRPr="005F63B4">
        <w:rPr>
          <w:rFonts w:ascii="Garamond" w:hAnsi="Garamond" w:cs="Adobe Garamond Pro"/>
          <w:iCs/>
          <w:color w:val="000000"/>
          <w:sz w:val="24"/>
          <w:szCs w:val="24"/>
        </w:rPr>
        <w:t xml:space="preserve"> </w:t>
      </w:r>
      <w:proofErr w:type="spellStart"/>
      <w:r w:rsidRPr="005F63B4">
        <w:rPr>
          <w:rFonts w:ascii="Garamond" w:hAnsi="Garamond" w:cs="Adobe Garamond Pro"/>
          <w:iCs/>
          <w:color w:val="000000"/>
          <w:sz w:val="24"/>
          <w:szCs w:val="24"/>
        </w:rPr>
        <w:t>Masters</w:t>
      </w:r>
      <w:proofErr w:type="spellEnd"/>
      <w:r w:rsidRPr="005F63B4">
        <w:rPr>
          <w:rFonts w:ascii="Garamond" w:hAnsi="Garamond" w:cs="Adobe Garamond Pro"/>
          <w:iCs/>
          <w:color w:val="000000"/>
          <w:sz w:val="24"/>
          <w:szCs w:val="24"/>
        </w:rPr>
        <w:t xml:space="preserve"> in collaborazione con tre laboratori di analisi specializzati.</w:t>
      </w:r>
    </w:p>
    <w:p w14:paraId="64EDFB52" w14:textId="532D2F66" w:rsidR="00214086" w:rsidRPr="00727467" w:rsidRDefault="00CE16D3" w:rsidP="00727467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sz w:val="24"/>
          <w:szCs w:val="24"/>
        </w:rPr>
        <w:t>P</w:t>
      </w:r>
      <w:r w:rsidR="00316A2D" w:rsidRPr="00727467">
        <w:rPr>
          <w:rFonts w:ascii="Garamond" w:hAnsi="Garamond"/>
          <w:sz w:val="24"/>
          <w:szCs w:val="24"/>
        </w:rPr>
        <w:t xml:space="preserve">erugia, </w:t>
      </w:r>
      <w:r w:rsidR="00E726FE">
        <w:rPr>
          <w:rFonts w:ascii="Garamond" w:hAnsi="Garamond"/>
          <w:sz w:val="24"/>
          <w:szCs w:val="24"/>
        </w:rPr>
        <w:t>6 luglio</w:t>
      </w:r>
      <w:r w:rsidR="002B78AF" w:rsidRPr="00727467">
        <w:rPr>
          <w:rFonts w:ascii="Garamond" w:hAnsi="Garamond"/>
          <w:sz w:val="24"/>
          <w:szCs w:val="24"/>
        </w:rPr>
        <w:t xml:space="preserve"> 2021</w:t>
      </w:r>
    </w:p>
    <w:p w14:paraId="18CF6A4F" w14:textId="0E79D8CC" w:rsidR="00CE16D3" w:rsidRPr="00727467" w:rsidRDefault="00CE16D3">
      <w:pPr>
        <w:rPr>
          <w:rFonts w:ascii="Garamond" w:hAnsi="Garamond"/>
          <w:sz w:val="24"/>
          <w:szCs w:val="24"/>
        </w:rPr>
      </w:pPr>
    </w:p>
    <w:p w14:paraId="124ADE6B" w14:textId="6CBAC7FE" w:rsidR="003D2F7E" w:rsidRPr="00727467" w:rsidRDefault="003D2F7E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#INCURSIONI</w:t>
      </w:r>
      <w:r w:rsidR="007E72F2" w:rsidRPr="00727467">
        <w:rPr>
          <w:rFonts w:ascii="Garamond" w:hAnsi="Garamond"/>
          <w:b/>
          <w:bCs/>
          <w:sz w:val="24"/>
          <w:szCs w:val="24"/>
        </w:rPr>
        <w:t>. Un dialogo fra le opere della Galleria Nazionale dell’Umbria e della Fondazione Cassa di Risparmio di Perugia</w:t>
      </w:r>
    </w:p>
    <w:p w14:paraId="54973CFB" w14:textId="1BAA56FB" w:rsidR="007E72F2" w:rsidRPr="00727467" w:rsidRDefault="007E72F2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sz w:val="24"/>
          <w:szCs w:val="24"/>
        </w:rPr>
        <w:t>a cura di Carla Scagliosi</w:t>
      </w:r>
    </w:p>
    <w:p w14:paraId="03ADA0D3" w14:textId="2D2040D6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sz w:val="24"/>
          <w:szCs w:val="24"/>
        </w:rPr>
        <w:t xml:space="preserve">Perugia, </w:t>
      </w:r>
      <w:r w:rsidR="002B78AF" w:rsidRPr="00727467">
        <w:rPr>
          <w:rFonts w:ascii="Garamond" w:hAnsi="Garamond"/>
          <w:sz w:val="24"/>
          <w:szCs w:val="24"/>
        </w:rPr>
        <w:t>Palazzo Baldeschi al Corso</w:t>
      </w:r>
      <w:r w:rsidRPr="00727467">
        <w:rPr>
          <w:rFonts w:ascii="Garamond" w:hAnsi="Garamond"/>
          <w:sz w:val="24"/>
          <w:szCs w:val="24"/>
        </w:rPr>
        <w:t xml:space="preserve"> </w:t>
      </w:r>
      <w:r w:rsidR="003D2F7E" w:rsidRPr="00727467">
        <w:rPr>
          <w:rFonts w:ascii="Garamond" w:hAnsi="Garamond"/>
          <w:sz w:val="24"/>
          <w:szCs w:val="24"/>
        </w:rPr>
        <w:t>(</w:t>
      </w:r>
      <w:r w:rsidRPr="00727467">
        <w:rPr>
          <w:rFonts w:ascii="Garamond" w:hAnsi="Garamond"/>
          <w:sz w:val="24"/>
          <w:szCs w:val="24"/>
        </w:rPr>
        <w:t xml:space="preserve">corso Pietro Vannucci, </w:t>
      </w:r>
      <w:r w:rsidR="002B78AF" w:rsidRPr="00727467">
        <w:rPr>
          <w:rFonts w:ascii="Garamond" w:hAnsi="Garamond"/>
          <w:sz w:val="24"/>
          <w:szCs w:val="24"/>
        </w:rPr>
        <w:t>66</w:t>
      </w:r>
      <w:r w:rsidR="003D2F7E" w:rsidRPr="00727467">
        <w:rPr>
          <w:rFonts w:ascii="Garamond" w:hAnsi="Garamond"/>
          <w:sz w:val="24"/>
          <w:szCs w:val="24"/>
        </w:rPr>
        <w:t>)</w:t>
      </w:r>
    </w:p>
    <w:p w14:paraId="36FF63BE" w14:textId="324F1901" w:rsidR="00316A2D" w:rsidRPr="00727467" w:rsidRDefault="0009704B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7 luglio – 14 novembre 2021</w:t>
      </w:r>
    </w:p>
    <w:p w14:paraId="7EA2467D" w14:textId="77777777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86731A7" w14:textId="58D4AF9E" w:rsidR="003841A7" w:rsidRPr="00727467" w:rsidRDefault="00316A2D" w:rsidP="003841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Orari</w:t>
      </w:r>
      <w:r w:rsidRPr="00727467">
        <w:rPr>
          <w:rFonts w:ascii="Garamond" w:hAnsi="Garamond"/>
          <w:sz w:val="24"/>
          <w:szCs w:val="24"/>
        </w:rPr>
        <w:t xml:space="preserve">: </w:t>
      </w:r>
      <w:r w:rsidR="003841A7" w:rsidRPr="00727467">
        <w:rPr>
          <w:rFonts w:ascii="Garamond" w:hAnsi="Garamond"/>
          <w:sz w:val="24"/>
          <w:szCs w:val="24"/>
        </w:rPr>
        <w:t>dal martedì al venerdì 15.30-19.30 - sabato e domenica 10.30-13.30 e 15.30-19.30</w:t>
      </w:r>
    </w:p>
    <w:p w14:paraId="7CD3F73A" w14:textId="77777777" w:rsidR="003841A7" w:rsidRPr="00727467" w:rsidRDefault="003841A7" w:rsidP="003841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57BDF65" w14:textId="7CDE14BD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Biglietti</w:t>
      </w:r>
      <w:r w:rsidRPr="00727467">
        <w:rPr>
          <w:rFonts w:ascii="Garamond" w:hAnsi="Garamond"/>
          <w:sz w:val="24"/>
          <w:szCs w:val="24"/>
        </w:rPr>
        <w:t xml:space="preserve">: </w:t>
      </w:r>
      <w:r w:rsidR="001A4B46" w:rsidRPr="00727467">
        <w:rPr>
          <w:rFonts w:ascii="Garamond" w:hAnsi="Garamond"/>
          <w:sz w:val="24"/>
          <w:szCs w:val="24"/>
        </w:rPr>
        <w:t>i</w:t>
      </w:r>
      <w:r w:rsidR="003841A7" w:rsidRPr="00727467">
        <w:rPr>
          <w:rFonts w:ascii="Garamond" w:hAnsi="Garamond"/>
          <w:sz w:val="24"/>
          <w:szCs w:val="24"/>
        </w:rPr>
        <w:t xml:space="preserve">ntero 7 euro; </w:t>
      </w:r>
      <w:r w:rsidR="001A4B46" w:rsidRPr="00727467">
        <w:rPr>
          <w:rFonts w:ascii="Garamond" w:hAnsi="Garamond"/>
          <w:sz w:val="24"/>
          <w:szCs w:val="24"/>
        </w:rPr>
        <w:t>r</w:t>
      </w:r>
      <w:r w:rsidR="003841A7" w:rsidRPr="00727467">
        <w:rPr>
          <w:rFonts w:ascii="Garamond" w:hAnsi="Garamond"/>
          <w:sz w:val="24"/>
          <w:szCs w:val="24"/>
        </w:rPr>
        <w:t>idotto 4 euro</w:t>
      </w:r>
    </w:p>
    <w:p w14:paraId="3C360CA5" w14:textId="77777777" w:rsidR="00316A2D" w:rsidRPr="00727467" w:rsidRDefault="00316A2D" w:rsidP="003D2F7E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  <w:highlight w:val="yellow"/>
        </w:rPr>
      </w:pPr>
    </w:p>
    <w:p w14:paraId="638AAE86" w14:textId="3E69FD0C" w:rsidR="003841A7" w:rsidRPr="00727467" w:rsidRDefault="00316A2D" w:rsidP="003841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Informazioni</w:t>
      </w:r>
      <w:r w:rsidRPr="00727467">
        <w:rPr>
          <w:rFonts w:ascii="Garamond" w:hAnsi="Garamond"/>
          <w:sz w:val="24"/>
          <w:szCs w:val="24"/>
        </w:rPr>
        <w:t xml:space="preserve">: </w:t>
      </w:r>
      <w:proofErr w:type="spellStart"/>
      <w:r w:rsidR="001A4B46" w:rsidRPr="00727467">
        <w:rPr>
          <w:rFonts w:ascii="Garamond" w:hAnsi="Garamond"/>
          <w:sz w:val="24"/>
          <w:szCs w:val="24"/>
        </w:rPr>
        <w:t>t</w:t>
      </w:r>
      <w:r w:rsidR="003841A7" w:rsidRPr="00727467">
        <w:rPr>
          <w:rFonts w:ascii="Garamond" w:hAnsi="Garamond"/>
          <w:sz w:val="24"/>
          <w:szCs w:val="24"/>
        </w:rPr>
        <w:t>el</w:t>
      </w:r>
      <w:proofErr w:type="spellEnd"/>
      <w:r w:rsidR="003841A7" w:rsidRPr="00727467">
        <w:rPr>
          <w:rFonts w:ascii="Garamond" w:hAnsi="Garamond"/>
          <w:sz w:val="24"/>
          <w:szCs w:val="24"/>
        </w:rPr>
        <w:t xml:space="preserve">: 075 5734760 </w:t>
      </w:r>
      <w:hyperlink r:id="rId8" w:history="1">
        <w:r w:rsidR="001A4B46" w:rsidRPr="00727467">
          <w:rPr>
            <w:rStyle w:val="Collegamentoipertestuale"/>
            <w:rFonts w:ascii="Garamond" w:hAnsi="Garamond"/>
            <w:sz w:val="24"/>
            <w:szCs w:val="24"/>
          </w:rPr>
          <w:t>palazzobaldeschi@fondazionecariperugiaarte.it</w:t>
        </w:r>
      </w:hyperlink>
    </w:p>
    <w:p w14:paraId="3CF6305B" w14:textId="77777777" w:rsidR="001A4B46" w:rsidRPr="00727467" w:rsidRDefault="001A4B46" w:rsidP="003841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F2CE9CD" w14:textId="08ABE690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Biglietteria</w:t>
      </w:r>
      <w:r w:rsidR="001A4B46" w:rsidRPr="00727467">
        <w:rPr>
          <w:rFonts w:ascii="Garamond" w:hAnsi="Garamond"/>
          <w:b/>
          <w:bCs/>
          <w:sz w:val="24"/>
          <w:szCs w:val="24"/>
        </w:rPr>
        <w:t xml:space="preserve"> online</w:t>
      </w:r>
      <w:r w:rsidRPr="00727467">
        <w:rPr>
          <w:rFonts w:ascii="Garamond" w:hAnsi="Garamond"/>
          <w:b/>
          <w:bCs/>
          <w:sz w:val="24"/>
          <w:szCs w:val="24"/>
        </w:rPr>
        <w:t xml:space="preserve">: </w:t>
      </w:r>
      <w:hyperlink r:id="rId9" w:history="1">
        <w:r w:rsidR="003841A7" w:rsidRPr="00727467">
          <w:rPr>
            <w:rStyle w:val="Collegamentoipertestuale"/>
            <w:rFonts w:ascii="Garamond" w:hAnsi="Garamond"/>
            <w:b/>
            <w:bCs/>
            <w:sz w:val="24"/>
            <w:szCs w:val="24"/>
          </w:rPr>
          <w:t>MIDA TICKET</w:t>
        </w:r>
      </w:hyperlink>
      <w:r w:rsidR="003841A7" w:rsidRPr="0072746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5F1CAD" w14:textId="77777777" w:rsidR="002B78AF" w:rsidRPr="00727467" w:rsidRDefault="002B78AF" w:rsidP="003D2F7E">
      <w:pPr>
        <w:spacing w:after="0" w:line="240" w:lineRule="auto"/>
        <w:jc w:val="both"/>
        <w:rPr>
          <w:rFonts w:ascii="Garamond" w:hAnsi="Garamond"/>
          <w:sz w:val="24"/>
          <w:szCs w:val="24"/>
          <w:highlight w:val="yellow"/>
        </w:rPr>
      </w:pPr>
    </w:p>
    <w:p w14:paraId="79125EB9" w14:textId="72B8CC7D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Sito internet</w:t>
      </w:r>
      <w:r w:rsidRPr="00727467">
        <w:rPr>
          <w:rFonts w:ascii="Garamond" w:hAnsi="Garamond"/>
          <w:sz w:val="24"/>
          <w:szCs w:val="24"/>
        </w:rPr>
        <w:t xml:space="preserve">: </w:t>
      </w:r>
      <w:hyperlink r:id="rId10" w:history="1">
        <w:r w:rsidR="001A4B46" w:rsidRPr="00727467">
          <w:rPr>
            <w:rStyle w:val="Collegamentoipertestuale"/>
            <w:rFonts w:ascii="Garamond" w:hAnsi="Garamond"/>
            <w:sz w:val="24"/>
            <w:szCs w:val="24"/>
          </w:rPr>
          <w:t>www.fondazionecariperugiaarte.it</w:t>
        </w:r>
      </w:hyperlink>
    </w:p>
    <w:p w14:paraId="50C8C5C8" w14:textId="77777777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642C8E" w14:textId="77777777" w:rsidR="00176184" w:rsidRDefault="00176184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3CBEEB25" w14:textId="77777777" w:rsidR="00E52466" w:rsidRDefault="00E52466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34FBFCA" w14:textId="77777777" w:rsidR="00E52466" w:rsidRDefault="00E52466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1587D1F" w14:textId="77777777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Funzionario Promozione e Comunicazione Galleria Nazionale dell'Umbria</w:t>
      </w:r>
    </w:p>
    <w:p w14:paraId="6E81E531" w14:textId="085DC184" w:rsidR="00316A2D" w:rsidRDefault="002B78AF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Ilaria Batassa</w:t>
      </w:r>
      <w:r w:rsidR="00316A2D" w:rsidRPr="00727467">
        <w:rPr>
          <w:rFonts w:ascii="Garamond" w:hAnsi="Garamond"/>
          <w:sz w:val="24"/>
          <w:szCs w:val="24"/>
        </w:rPr>
        <w:t xml:space="preserve"> | tel. 075.58668436 | </w:t>
      </w:r>
      <w:hyperlink r:id="rId11" w:history="1">
        <w:r w:rsidRPr="00727467">
          <w:rPr>
            <w:rStyle w:val="Collegamentoipertestuale"/>
            <w:rFonts w:ascii="Garamond" w:hAnsi="Garamond"/>
            <w:sz w:val="24"/>
            <w:szCs w:val="24"/>
          </w:rPr>
          <w:t>ilaria.batassa@beniculturali.it</w:t>
        </w:r>
      </w:hyperlink>
      <w:r w:rsidRPr="00727467">
        <w:rPr>
          <w:rFonts w:ascii="Garamond" w:hAnsi="Garamond"/>
          <w:sz w:val="24"/>
          <w:szCs w:val="24"/>
        </w:rPr>
        <w:t xml:space="preserve"> </w:t>
      </w:r>
    </w:p>
    <w:p w14:paraId="66B6DAD6" w14:textId="77777777" w:rsidR="00263BE5" w:rsidRDefault="00263BE5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E8F2DBE" w14:textId="77777777" w:rsidR="00E52466" w:rsidRDefault="00E52466" w:rsidP="00E52466">
      <w:pPr>
        <w:jc w:val="both"/>
        <w:rPr>
          <w:rFonts w:cs="Calibri"/>
          <w:b/>
          <w:bCs/>
          <w:sz w:val="20"/>
          <w:szCs w:val="20"/>
        </w:rPr>
      </w:pPr>
      <w:r w:rsidRPr="00E52466">
        <w:rPr>
          <w:rFonts w:ascii="Garamond" w:hAnsi="Garamond" w:cs="Calibri"/>
          <w:b/>
          <w:bCs/>
          <w:sz w:val="24"/>
          <w:szCs w:val="24"/>
        </w:rPr>
        <w:t xml:space="preserve">Ufficio Stampa Fondazione </w:t>
      </w:r>
      <w:proofErr w:type="spellStart"/>
      <w:r w:rsidRPr="00E52466">
        <w:rPr>
          <w:rFonts w:ascii="Garamond" w:hAnsi="Garamond" w:cs="Calibri"/>
          <w:b/>
          <w:bCs/>
          <w:sz w:val="24"/>
          <w:szCs w:val="24"/>
        </w:rPr>
        <w:t>CariPerugia</w:t>
      </w:r>
      <w:proofErr w:type="spellEnd"/>
      <w:r w:rsidRPr="00E52466">
        <w:rPr>
          <w:rFonts w:ascii="Garamond" w:hAnsi="Garamond" w:cs="Calibri"/>
          <w:b/>
          <w:bCs/>
          <w:sz w:val="24"/>
          <w:szCs w:val="24"/>
        </w:rPr>
        <w:t xml:space="preserve"> Arte  Lara Partenzi </w:t>
      </w:r>
      <w:r w:rsidRPr="00E52466">
        <w:rPr>
          <w:rFonts w:ascii="Garamond" w:hAnsi="Garamond" w:cs="Calibri"/>
          <w:sz w:val="24"/>
          <w:szCs w:val="24"/>
        </w:rPr>
        <w:t>|075-8680858</w:t>
      </w:r>
      <w:r w:rsidRPr="00E52466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E52466">
        <w:rPr>
          <w:rFonts w:ascii="Garamond" w:hAnsi="Garamond" w:cs="Calibri"/>
          <w:sz w:val="24"/>
          <w:szCs w:val="24"/>
        </w:rPr>
        <w:t xml:space="preserve">| </w:t>
      </w:r>
      <w:hyperlink r:id="rId12" w:history="1">
        <w:r w:rsidRPr="00E52466">
          <w:rPr>
            <w:rStyle w:val="Collegamentoipertestuale"/>
            <w:rFonts w:ascii="Garamond" w:hAnsi="Garamond" w:cs="Calibri"/>
            <w:sz w:val="24"/>
            <w:szCs w:val="24"/>
          </w:rPr>
          <w:t>partenzi@fondazionecariperugiaarte.it</w:t>
        </w:r>
      </w:hyperlink>
    </w:p>
    <w:p w14:paraId="0FD58D91" w14:textId="77777777" w:rsidR="002B78AF" w:rsidRPr="00727467" w:rsidRDefault="002B78AF" w:rsidP="003D2F7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8428A81" w14:textId="19911B66" w:rsidR="00316A2D" w:rsidRPr="00727467" w:rsidRDefault="00316A2D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Ufficio stampa</w:t>
      </w:r>
      <w:r w:rsidR="00263BE5">
        <w:rPr>
          <w:rFonts w:ascii="Garamond" w:hAnsi="Garamond"/>
          <w:b/>
          <w:bCs/>
          <w:sz w:val="24"/>
          <w:szCs w:val="24"/>
        </w:rPr>
        <w:t xml:space="preserve"> Galleria Nazionale dell’Umbria</w:t>
      </w:r>
    </w:p>
    <w:p w14:paraId="7BC83A85" w14:textId="77777777" w:rsidR="00316A2D" w:rsidRPr="00727467" w:rsidRDefault="00316A2D" w:rsidP="003D2F7E">
      <w:pPr>
        <w:spacing w:after="0" w:line="240" w:lineRule="auto"/>
        <w:jc w:val="both"/>
        <w:rPr>
          <w:rStyle w:val="Collegamentoipertestuale"/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>CLP Relazioni Pubbliche</w:t>
      </w:r>
      <w:r w:rsidRPr="00727467">
        <w:rPr>
          <w:rFonts w:ascii="Garamond" w:hAnsi="Garamond"/>
          <w:sz w:val="24"/>
          <w:szCs w:val="24"/>
        </w:rPr>
        <w:t xml:space="preserve"> | Anna Defrancesco | tel. 02.36755700 | </w:t>
      </w:r>
      <w:hyperlink r:id="rId13" w:history="1">
        <w:r w:rsidRPr="00727467">
          <w:rPr>
            <w:rStyle w:val="Collegamentoipertestuale"/>
            <w:rFonts w:ascii="Garamond" w:hAnsi="Garamond"/>
            <w:sz w:val="24"/>
            <w:szCs w:val="24"/>
          </w:rPr>
          <w:t>anna.defrancesco@clp1968.it</w:t>
        </w:r>
      </w:hyperlink>
      <w:r w:rsidRPr="00727467">
        <w:rPr>
          <w:rFonts w:ascii="Garamond" w:hAnsi="Garamond"/>
          <w:sz w:val="24"/>
          <w:szCs w:val="24"/>
        </w:rPr>
        <w:t xml:space="preserve"> | </w:t>
      </w:r>
      <w:hyperlink r:id="rId14" w:history="1">
        <w:r w:rsidRPr="00727467">
          <w:rPr>
            <w:rStyle w:val="Collegamentoipertestuale"/>
            <w:rFonts w:ascii="Garamond" w:hAnsi="Garamond"/>
            <w:sz w:val="24"/>
            <w:szCs w:val="24"/>
          </w:rPr>
          <w:t>www.clp1968.it</w:t>
        </w:r>
      </w:hyperlink>
    </w:p>
    <w:p w14:paraId="726227B9" w14:textId="77777777" w:rsidR="003841A7" w:rsidRPr="00727467" w:rsidRDefault="003841A7" w:rsidP="003D2F7E">
      <w:pPr>
        <w:spacing w:after="0" w:line="240" w:lineRule="auto"/>
        <w:jc w:val="both"/>
        <w:rPr>
          <w:rStyle w:val="Collegamentoipertestuale"/>
          <w:rFonts w:ascii="Garamond" w:hAnsi="Garamond"/>
          <w:sz w:val="24"/>
          <w:szCs w:val="24"/>
        </w:rPr>
      </w:pPr>
    </w:p>
    <w:p w14:paraId="6DF4151C" w14:textId="1954D1E3" w:rsidR="003841A7" w:rsidRPr="00727467" w:rsidRDefault="003841A7" w:rsidP="003841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7467">
        <w:rPr>
          <w:rFonts w:ascii="Garamond" w:hAnsi="Garamond"/>
          <w:b/>
          <w:bCs/>
          <w:sz w:val="24"/>
          <w:szCs w:val="24"/>
        </w:rPr>
        <w:t xml:space="preserve">Comunicato stampa e immagini su </w:t>
      </w:r>
      <w:hyperlink r:id="rId15" w:history="1">
        <w:r w:rsidRPr="00727467">
          <w:rPr>
            <w:rStyle w:val="Collegamentoipertestuale"/>
            <w:rFonts w:ascii="Garamond" w:hAnsi="Garamond"/>
            <w:sz w:val="24"/>
            <w:szCs w:val="24"/>
          </w:rPr>
          <w:t>www.clp1968.it</w:t>
        </w:r>
      </w:hyperlink>
    </w:p>
    <w:p w14:paraId="674F72CD" w14:textId="77777777" w:rsidR="003841A7" w:rsidRPr="00727467" w:rsidRDefault="003841A7" w:rsidP="003D2F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3841A7" w:rsidRPr="00727467" w:rsidSect="00780328">
      <w:headerReference w:type="default" r:id="rId16"/>
      <w:pgSz w:w="11906" w:h="16838"/>
      <w:pgMar w:top="21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D7D96" w14:textId="77777777" w:rsidR="00DD56E3" w:rsidRDefault="00DD56E3" w:rsidP="00780328">
      <w:pPr>
        <w:spacing w:after="0" w:line="240" w:lineRule="auto"/>
      </w:pPr>
      <w:r>
        <w:separator/>
      </w:r>
    </w:p>
  </w:endnote>
  <w:endnote w:type="continuationSeparator" w:id="0">
    <w:p w14:paraId="4E837E21" w14:textId="77777777" w:rsidR="00DD56E3" w:rsidRDefault="00DD56E3" w:rsidP="007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EDE0A" w14:textId="77777777" w:rsidR="00DD56E3" w:rsidRDefault="00DD56E3" w:rsidP="00780328">
      <w:pPr>
        <w:spacing w:after="0" w:line="240" w:lineRule="auto"/>
      </w:pPr>
      <w:r>
        <w:separator/>
      </w:r>
    </w:p>
  </w:footnote>
  <w:footnote w:type="continuationSeparator" w:id="0">
    <w:p w14:paraId="251A0038" w14:textId="77777777" w:rsidR="00DD56E3" w:rsidRDefault="00DD56E3" w:rsidP="007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12E0" w14:textId="07537264" w:rsidR="00780328" w:rsidRDefault="00780328">
    <w:pPr>
      <w:pStyle w:val="Intestazione"/>
    </w:pPr>
    <w:r w:rsidRPr="006C7D46">
      <w:rPr>
        <w:rFonts w:ascii="Garamond" w:eastAsia="Times New Roman" w:hAnsi="Garamond" w:cs="Helvetica"/>
        <w:noProof/>
        <w:lang w:eastAsia="it-IT"/>
      </w:rPr>
      <w:drawing>
        <wp:inline distT="0" distB="0" distL="0" distR="0" wp14:anchorId="3BDEF172" wp14:editId="72E17FC6">
          <wp:extent cx="1651636" cy="514350"/>
          <wp:effectExtent l="0" t="0" r="5715" b="0"/>
          <wp:docPr id="5" name="Immagine 5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69" cy="51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FC2">
      <w:t xml:space="preserve">                                                     </w:t>
    </w:r>
    <w:r w:rsidR="00E14FC2">
      <w:rPr>
        <w:noProof/>
        <w:lang w:eastAsia="it-IT"/>
      </w:rPr>
      <w:drawing>
        <wp:inline distT="0" distB="0" distL="0" distR="0" wp14:anchorId="35B74E76" wp14:editId="07B184CE">
          <wp:extent cx="2247900" cy="628650"/>
          <wp:effectExtent l="0" t="0" r="0" b="0"/>
          <wp:docPr id="1" name="Immagine 1" descr="cid:image002.jpg@01D7629B.637C9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2.jpg@01D7629B.637C918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02"/>
    <w:rsid w:val="00012A12"/>
    <w:rsid w:val="00051A9E"/>
    <w:rsid w:val="000809DA"/>
    <w:rsid w:val="0009704B"/>
    <w:rsid w:val="00097134"/>
    <w:rsid w:val="000C54A0"/>
    <w:rsid w:val="001173F0"/>
    <w:rsid w:val="00167A31"/>
    <w:rsid w:val="00176184"/>
    <w:rsid w:val="00183D05"/>
    <w:rsid w:val="001A397E"/>
    <w:rsid w:val="001A4B46"/>
    <w:rsid w:val="001B1EE8"/>
    <w:rsid w:val="001B419B"/>
    <w:rsid w:val="00205E53"/>
    <w:rsid w:val="00214086"/>
    <w:rsid w:val="00263BE5"/>
    <w:rsid w:val="002755A9"/>
    <w:rsid w:val="002A2158"/>
    <w:rsid w:val="002B78AF"/>
    <w:rsid w:val="002E615F"/>
    <w:rsid w:val="00316A2D"/>
    <w:rsid w:val="003841A7"/>
    <w:rsid w:val="003A1802"/>
    <w:rsid w:val="003D2F7E"/>
    <w:rsid w:val="003F0737"/>
    <w:rsid w:val="00430A90"/>
    <w:rsid w:val="004B0B53"/>
    <w:rsid w:val="004C2A94"/>
    <w:rsid w:val="004F313D"/>
    <w:rsid w:val="004F760F"/>
    <w:rsid w:val="00526A6A"/>
    <w:rsid w:val="00577F14"/>
    <w:rsid w:val="005B3A60"/>
    <w:rsid w:val="005F63B4"/>
    <w:rsid w:val="00661D97"/>
    <w:rsid w:val="006B359E"/>
    <w:rsid w:val="006D211D"/>
    <w:rsid w:val="006E5272"/>
    <w:rsid w:val="006F5A0A"/>
    <w:rsid w:val="0071738F"/>
    <w:rsid w:val="00727467"/>
    <w:rsid w:val="00727BE5"/>
    <w:rsid w:val="00754E37"/>
    <w:rsid w:val="00780328"/>
    <w:rsid w:val="0079456B"/>
    <w:rsid w:val="007E1718"/>
    <w:rsid w:val="007E72F2"/>
    <w:rsid w:val="007F1123"/>
    <w:rsid w:val="008037E3"/>
    <w:rsid w:val="00904B23"/>
    <w:rsid w:val="00904DD7"/>
    <w:rsid w:val="009125F5"/>
    <w:rsid w:val="00965F89"/>
    <w:rsid w:val="00997D4F"/>
    <w:rsid w:val="009B4205"/>
    <w:rsid w:val="009C1201"/>
    <w:rsid w:val="009F0E88"/>
    <w:rsid w:val="00A35D67"/>
    <w:rsid w:val="00A76B9A"/>
    <w:rsid w:val="00A8170D"/>
    <w:rsid w:val="00AA704D"/>
    <w:rsid w:val="00B22C8A"/>
    <w:rsid w:val="00B40CFE"/>
    <w:rsid w:val="00B509A2"/>
    <w:rsid w:val="00BC5E3F"/>
    <w:rsid w:val="00C078AC"/>
    <w:rsid w:val="00C51BEC"/>
    <w:rsid w:val="00C57B35"/>
    <w:rsid w:val="00C76A39"/>
    <w:rsid w:val="00CC7BAD"/>
    <w:rsid w:val="00CE16D3"/>
    <w:rsid w:val="00CE3D34"/>
    <w:rsid w:val="00CF07AF"/>
    <w:rsid w:val="00D737DC"/>
    <w:rsid w:val="00D73DE1"/>
    <w:rsid w:val="00DC1579"/>
    <w:rsid w:val="00DD56E3"/>
    <w:rsid w:val="00DF5CBF"/>
    <w:rsid w:val="00E11D3E"/>
    <w:rsid w:val="00E14FC2"/>
    <w:rsid w:val="00E52466"/>
    <w:rsid w:val="00E726FE"/>
    <w:rsid w:val="00ED7653"/>
    <w:rsid w:val="00EF49E5"/>
    <w:rsid w:val="00F131BD"/>
    <w:rsid w:val="00F84050"/>
    <w:rsid w:val="00F96D85"/>
    <w:rsid w:val="00FC67F9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078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70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6A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6A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328"/>
  </w:style>
  <w:style w:type="paragraph" w:styleId="Pidipagina">
    <w:name w:val="footer"/>
    <w:basedOn w:val="Normale"/>
    <w:link w:val="Pidipagina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328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B78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4B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70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6A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6A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328"/>
  </w:style>
  <w:style w:type="paragraph" w:styleId="Pidipagina">
    <w:name w:val="footer"/>
    <w:basedOn w:val="Normale"/>
    <w:link w:val="Pidipagina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328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B78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4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azzobaldeschi@fondazionecariperugiaarte.it" TargetMode="External"/><Relationship Id="rId13" Type="http://schemas.openxmlformats.org/officeDocument/2006/relationships/hyperlink" Target="mailto:anna.defrancesco@clp1968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rtenzi@fondazionecariperugiaart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aria.batassa@benicultural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p1968.it/" TargetMode="External"/><Relationship Id="rId10" Type="http://schemas.openxmlformats.org/officeDocument/2006/relationships/hyperlink" Target="http://www.fondazionecariperugiaart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cket.midaticket.it/palazzobaldeschiperugia/Event/459/Dates" TargetMode="External"/><Relationship Id="rId14" Type="http://schemas.openxmlformats.org/officeDocument/2006/relationships/hyperlink" Target="http://www.clp1968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7629B.637C91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24FB-3291-4DE4-B703-9566AF86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Anna</cp:lastModifiedBy>
  <cp:revision>10</cp:revision>
  <cp:lastPrinted>2021-06-24T14:42:00Z</cp:lastPrinted>
  <dcterms:created xsi:type="dcterms:W3CDTF">2021-06-24T13:50:00Z</dcterms:created>
  <dcterms:modified xsi:type="dcterms:W3CDTF">2021-07-07T08:32:00Z</dcterms:modified>
</cp:coreProperties>
</file>