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C5847C" w14:textId="77777777" w:rsidR="000D1C6D" w:rsidRDefault="000D1C6D" w:rsidP="00012B6E">
      <w:pPr>
        <w:jc w:val="center"/>
        <w:rPr>
          <w:rFonts w:ascii="Century Gothic" w:hAnsi="Century Gothic"/>
          <w:b/>
          <w:bCs/>
          <w:color w:val="C37E1A"/>
          <w:sz w:val="32"/>
          <w:szCs w:val="32"/>
        </w:rPr>
      </w:pPr>
    </w:p>
    <w:p w14:paraId="7F9A8B4F" w14:textId="329E523C" w:rsidR="000D1C6D" w:rsidRDefault="000D1C6D" w:rsidP="00012B6E">
      <w:pPr>
        <w:jc w:val="center"/>
        <w:rPr>
          <w:rFonts w:ascii="Century Gothic" w:eastAsia="Times New Roman" w:hAnsi="Century Gothic" w:cs="Times New Roman"/>
          <w:b/>
          <w:bCs/>
          <w:i/>
          <w:iCs/>
          <w:sz w:val="22"/>
          <w:szCs w:val="22"/>
          <w:lang w:eastAsia="it-IT"/>
        </w:rPr>
      </w:pPr>
      <w:r>
        <w:rPr>
          <w:rFonts w:ascii="Century Gothic" w:eastAsia="Times New Roman" w:hAnsi="Century Gothic" w:cs="Times New Roman"/>
          <w:b/>
          <w:bCs/>
          <w:i/>
          <w:iCs/>
          <w:sz w:val="22"/>
          <w:szCs w:val="22"/>
          <w:lang w:eastAsia="it-IT"/>
        </w:rPr>
        <w:t>ESPLORARE GAVI - IMMAGINI D'AUTORE DAL PIEMONTE</w:t>
      </w:r>
    </w:p>
    <w:p w14:paraId="62E11A8E" w14:textId="77777777" w:rsidR="000D1C6D" w:rsidRPr="000D1C6D" w:rsidRDefault="000D1C6D" w:rsidP="00012B6E">
      <w:pPr>
        <w:jc w:val="center"/>
        <w:rPr>
          <w:rFonts w:ascii="Century Gothic" w:eastAsia="Times New Roman" w:hAnsi="Century Gothic" w:cs="Times New Roman"/>
          <w:b/>
          <w:bCs/>
          <w:i/>
          <w:iCs/>
          <w:sz w:val="10"/>
          <w:szCs w:val="10"/>
          <w:lang w:eastAsia="it-IT"/>
        </w:rPr>
      </w:pPr>
    </w:p>
    <w:p w14:paraId="7A3A966C" w14:textId="2527B6BF" w:rsidR="00012B6E" w:rsidRPr="003C3A82" w:rsidRDefault="003C3A82" w:rsidP="00012B6E">
      <w:pPr>
        <w:jc w:val="center"/>
        <w:rPr>
          <w:rFonts w:ascii="Century Gothic" w:hAnsi="Century Gothic"/>
          <w:b/>
          <w:bCs/>
          <w:color w:val="C37E1A"/>
          <w:sz w:val="32"/>
          <w:szCs w:val="32"/>
        </w:rPr>
      </w:pPr>
      <w:r w:rsidRPr="003C3A82">
        <w:rPr>
          <w:rFonts w:ascii="Century Gothic" w:hAnsi="Century Gothic"/>
          <w:b/>
          <w:bCs/>
          <w:color w:val="C37E1A"/>
          <w:sz w:val="32"/>
          <w:szCs w:val="32"/>
        </w:rPr>
        <w:t xml:space="preserve">UN </w:t>
      </w:r>
      <w:r w:rsidR="00012B6E" w:rsidRPr="003C3A82">
        <w:rPr>
          <w:rFonts w:ascii="Century Gothic" w:hAnsi="Century Gothic"/>
          <w:b/>
          <w:bCs/>
          <w:color w:val="C37E1A"/>
          <w:sz w:val="32"/>
          <w:szCs w:val="32"/>
        </w:rPr>
        <w:t>GAVI SCENOGRAFICO</w:t>
      </w:r>
      <w:r w:rsidRPr="003C3A82">
        <w:rPr>
          <w:rFonts w:ascii="Century Gothic" w:hAnsi="Century Gothic"/>
          <w:b/>
          <w:bCs/>
          <w:color w:val="C37E1A"/>
          <w:sz w:val="32"/>
          <w:szCs w:val="32"/>
        </w:rPr>
        <w:t xml:space="preserve"> E </w:t>
      </w:r>
      <w:r w:rsidR="00012B6E" w:rsidRPr="003C3A82">
        <w:rPr>
          <w:rFonts w:ascii="Century Gothic" w:hAnsi="Century Gothic"/>
          <w:b/>
          <w:bCs/>
          <w:color w:val="C37E1A"/>
          <w:sz w:val="32"/>
          <w:szCs w:val="32"/>
        </w:rPr>
        <w:t>SORPRENDENTE</w:t>
      </w:r>
    </w:p>
    <w:p w14:paraId="6B4BD711" w14:textId="72EC2B83" w:rsidR="003C3A82" w:rsidRPr="003C3A82" w:rsidRDefault="003C3A82" w:rsidP="003C3A82">
      <w:pPr>
        <w:jc w:val="center"/>
        <w:rPr>
          <w:rFonts w:ascii="Century Gothic" w:hAnsi="Century Gothic"/>
          <w:b/>
          <w:bCs/>
          <w:color w:val="C37E1A"/>
          <w:sz w:val="28"/>
          <w:szCs w:val="28"/>
        </w:rPr>
      </w:pPr>
      <w:r w:rsidRPr="003C3A82">
        <w:rPr>
          <w:rFonts w:ascii="Century Gothic" w:hAnsi="Century Gothic"/>
          <w:b/>
          <w:bCs/>
          <w:color w:val="C37E1A"/>
          <w:sz w:val="28"/>
          <w:szCs w:val="28"/>
        </w:rPr>
        <w:t>OCCHI DIVERSI PER RACCONTARE UN TERRITORIO</w:t>
      </w:r>
    </w:p>
    <w:p w14:paraId="5C803433" w14:textId="77777777" w:rsidR="004C4912" w:rsidRDefault="004C4912" w:rsidP="00012B6E">
      <w:pPr>
        <w:jc w:val="center"/>
        <w:rPr>
          <w:rFonts w:ascii="Century Gothic" w:eastAsia="Times New Roman" w:hAnsi="Century Gothic" w:cs="Times New Roman"/>
          <w:b/>
          <w:bCs/>
          <w:i/>
          <w:iCs/>
          <w:sz w:val="22"/>
          <w:szCs w:val="22"/>
          <w:lang w:eastAsia="it-IT"/>
        </w:rPr>
      </w:pPr>
    </w:p>
    <w:p w14:paraId="0B06C123" w14:textId="6672C86F" w:rsidR="00012B6E" w:rsidRPr="00012B6E" w:rsidRDefault="00012B6E" w:rsidP="00012B6E">
      <w:pPr>
        <w:jc w:val="center"/>
        <w:rPr>
          <w:rFonts w:ascii="Century Gothic" w:eastAsia="Times New Roman" w:hAnsi="Century Gothic" w:cs="Times New Roman"/>
          <w:b/>
          <w:bCs/>
          <w:i/>
          <w:iCs/>
          <w:sz w:val="22"/>
          <w:szCs w:val="22"/>
          <w:lang w:eastAsia="it-IT"/>
        </w:rPr>
      </w:pPr>
      <w:r w:rsidRPr="00012B6E">
        <w:rPr>
          <w:rFonts w:ascii="Century Gothic" w:eastAsia="Times New Roman" w:hAnsi="Century Gothic" w:cs="Times New Roman"/>
          <w:b/>
          <w:bCs/>
          <w:i/>
          <w:iCs/>
          <w:sz w:val="22"/>
          <w:szCs w:val="22"/>
          <w:lang w:eastAsia="it-IT"/>
        </w:rPr>
        <w:t>Il linguaggio della fotografia artistica narra in modo non convenzionale il territorio del Gavi</w:t>
      </w:r>
    </w:p>
    <w:p w14:paraId="1D2C0740" w14:textId="77777777" w:rsidR="00012B6E" w:rsidRPr="00466168" w:rsidRDefault="00012B6E" w:rsidP="00012B6E">
      <w:pPr>
        <w:rPr>
          <w:rFonts w:ascii="Calibri" w:eastAsia="Times New Roman" w:hAnsi="Calibri" w:cs="Calibri"/>
          <w:sz w:val="10"/>
          <w:szCs w:val="10"/>
          <w:lang w:eastAsia="it-IT"/>
        </w:rPr>
      </w:pPr>
      <w:r w:rsidRPr="00466168">
        <w:rPr>
          <w:rFonts w:ascii="Times New Roman" w:eastAsia="Times New Roman" w:hAnsi="Times New Roman" w:cs="Times New Roman"/>
          <w:sz w:val="10"/>
          <w:szCs w:val="10"/>
          <w:lang w:eastAsia="it-IT"/>
        </w:rPr>
        <w:t> </w:t>
      </w:r>
    </w:p>
    <w:p w14:paraId="3D1EEA2F" w14:textId="5F2F5817" w:rsidR="00012B6E" w:rsidRPr="00012B6E" w:rsidRDefault="00012B6E" w:rsidP="00012B6E">
      <w:pPr>
        <w:jc w:val="both"/>
        <w:rPr>
          <w:rFonts w:ascii="Century Gothic" w:eastAsia="Times New Roman" w:hAnsi="Century Gothic" w:cs="Calibri"/>
          <w:sz w:val="20"/>
          <w:szCs w:val="20"/>
          <w:lang w:eastAsia="it-IT"/>
        </w:rPr>
      </w:pP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Milano, </w:t>
      </w:r>
      <w:r w:rsidR="000D1C6D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6 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>ottobre 202</w:t>
      </w:r>
      <w:r w:rsidR="00F05084">
        <w:rPr>
          <w:rFonts w:ascii="Century Gothic" w:eastAsia="Times New Roman" w:hAnsi="Century Gothic" w:cs="Times New Roman"/>
          <w:sz w:val="20"/>
          <w:szCs w:val="20"/>
          <w:lang w:eastAsia="it-IT"/>
        </w:rPr>
        <w:t>1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-</w:t>
      </w:r>
      <w:r w:rsidR="00F05084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>In mostra al MIA</w:t>
      </w:r>
      <w:r w:rsidR="009F4730">
        <w:rPr>
          <w:rFonts w:ascii="Century Gothic" w:eastAsia="Times New Roman" w:hAnsi="Century Gothic" w:cs="Times New Roman"/>
          <w:sz w:val="20"/>
          <w:szCs w:val="20"/>
          <w:lang w:eastAsia="it-IT"/>
        </w:rPr>
        <w:t>-Milan Image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</w:t>
      </w:r>
      <w:r w:rsidR="009F4730">
        <w:rPr>
          <w:rFonts w:ascii="Century Gothic" w:eastAsia="Times New Roman" w:hAnsi="Century Gothic" w:cs="Times New Roman"/>
          <w:sz w:val="20"/>
          <w:szCs w:val="20"/>
          <w:lang w:eastAsia="it-IT"/>
        </w:rPr>
        <w:t>Art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Fair 2021 i progetti vincitori </w:t>
      </w:r>
      <w:r w:rsidR="00731AA8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di </w:t>
      </w:r>
      <w:r w:rsidRPr="00012B6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Esplorare Gavi</w:t>
      </w:r>
      <w:r w:rsidR="000D1C6D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 xml:space="preserve"> - Immagini </w:t>
      </w:r>
      <w:r w:rsidR="009F4730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d</w:t>
      </w:r>
      <w:r w:rsidR="000D1C6D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'Autore dal Piemonte</w:t>
      </w:r>
      <w:r w:rsidRPr="00012B6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,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il premio fotografico indetto dal Consorzio Tutela del Gavi</w:t>
      </w:r>
      <w:r w:rsidR="00AF39DF">
        <w:rPr>
          <w:rFonts w:ascii="Century Gothic" w:eastAsia="Times New Roman" w:hAnsi="Century Gothic" w:cs="Times New Roman"/>
          <w:sz w:val="20"/>
          <w:szCs w:val="20"/>
          <w:lang w:eastAsia="it-IT"/>
        </w:rPr>
        <w:t>,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</w:t>
      </w:r>
      <w:r w:rsidR="00AF39DF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nell'ambito del progetto di promozione del vino e del territorio </w:t>
      </w:r>
      <w:r w:rsidR="00AF39DF" w:rsidRPr="00AF39DF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"Gavi Experience</w:t>
      </w:r>
      <w:r w:rsidR="00AF39DF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", 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con l'obiettivo di </w:t>
      </w:r>
      <w:r w:rsidR="00731AA8">
        <w:rPr>
          <w:rFonts w:ascii="Century Gothic" w:eastAsia="Times New Roman" w:hAnsi="Century Gothic" w:cs="Times New Roman"/>
          <w:sz w:val="20"/>
          <w:szCs w:val="20"/>
          <w:lang w:eastAsia="it-IT"/>
        </w:rPr>
        <w:t>raccontare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il territorio del grande bianco piemontese attraverso il filtro emozionale e professionale della fotografia d'arte.</w:t>
      </w:r>
    </w:p>
    <w:p w14:paraId="33DDE016" w14:textId="77777777" w:rsidR="00012B6E" w:rsidRPr="00466168" w:rsidRDefault="00012B6E" w:rsidP="00012B6E">
      <w:pPr>
        <w:jc w:val="both"/>
        <w:rPr>
          <w:rFonts w:ascii="Century Gothic" w:eastAsia="Times New Roman" w:hAnsi="Century Gothic" w:cs="Times New Roman"/>
          <w:sz w:val="10"/>
          <w:szCs w:val="10"/>
          <w:shd w:val="clear" w:color="auto" w:fill="FFFF00"/>
          <w:lang w:eastAsia="it-IT"/>
        </w:rPr>
      </w:pPr>
    </w:p>
    <w:p w14:paraId="03703F98" w14:textId="24B273D0" w:rsidR="00012B6E" w:rsidRPr="008E74DE" w:rsidRDefault="00277526" w:rsidP="00731AA8">
      <w:pPr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</w:pPr>
      <w:r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Le </w:t>
      </w:r>
      <w:r w:rsidR="002C37B5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fotografie scattate </w:t>
      </w:r>
      <w:r w:rsidR="00F05084">
        <w:rPr>
          <w:rFonts w:ascii="Century Gothic" w:eastAsia="Times New Roman" w:hAnsi="Century Gothic" w:cs="Times New Roman"/>
          <w:sz w:val="20"/>
          <w:szCs w:val="20"/>
          <w:lang w:eastAsia="it-IT"/>
        </w:rPr>
        <w:t>dai</w:t>
      </w:r>
      <w:r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</w:t>
      </w:r>
      <w:r w:rsidR="00F05084">
        <w:rPr>
          <w:rFonts w:ascii="Century Gothic" w:eastAsia="Times New Roman" w:hAnsi="Century Gothic" w:cs="Times New Roman"/>
          <w:sz w:val="20"/>
          <w:szCs w:val="20"/>
          <w:lang w:eastAsia="it-IT"/>
        </w:rPr>
        <w:t>vincitori</w:t>
      </w:r>
      <w:r w:rsidR="004C4912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</w:t>
      </w:r>
      <w:r>
        <w:rPr>
          <w:rFonts w:ascii="Century Gothic" w:eastAsia="Times New Roman" w:hAnsi="Century Gothic" w:cs="Times New Roman"/>
          <w:sz w:val="20"/>
          <w:szCs w:val="20"/>
          <w:lang w:eastAsia="it-IT"/>
        </w:rPr>
        <w:t>son</w:t>
      </w:r>
      <w:r w:rsidR="002C37B5">
        <w:rPr>
          <w:rFonts w:ascii="Century Gothic" w:eastAsia="Times New Roman" w:hAnsi="Century Gothic" w:cs="Times New Roman"/>
          <w:sz w:val="20"/>
          <w:szCs w:val="20"/>
          <w:lang w:eastAsia="it-IT"/>
        </w:rPr>
        <w:t>o</w:t>
      </w:r>
      <w:r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lontane dagli ‘scatti social’ e dalle ‘illustrazioni cartolina’: </w:t>
      </w:r>
      <w:r w:rsidR="00012B6E" w:rsidRPr="00012B6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Loredana Mantello</w:t>
      </w:r>
      <w:r w:rsidR="00731AA8" w:rsidRPr="00731AA8">
        <w:rPr>
          <w:rFonts w:ascii="Century Gothic" w:eastAsia="Times New Roman" w:hAnsi="Century Gothic" w:cs="Times New Roman"/>
          <w:sz w:val="20"/>
          <w:szCs w:val="20"/>
          <w:lang w:eastAsia="it-IT"/>
        </w:rPr>
        <w:t>,</w:t>
      </w:r>
      <w:r w:rsidR="00731AA8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</w:t>
      </w:r>
      <w:r w:rsidR="00012B6E"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>che si è aggiudicata il primo premio</w:t>
      </w:r>
      <w:r w:rsidR="00731AA8">
        <w:rPr>
          <w:rFonts w:ascii="Century Gothic" w:eastAsia="Times New Roman" w:hAnsi="Century Gothic" w:cs="Times New Roman"/>
          <w:sz w:val="20"/>
          <w:szCs w:val="20"/>
          <w:lang w:eastAsia="it-IT"/>
        </w:rPr>
        <w:t>,</w:t>
      </w:r>
      <w:r w:rsidR="002C37B5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</w:t>
      </w:r>
      <w:proofErr w:type="spellStart"/>
      <w:r w:rsidR="008E74DE" w:rsidRPr="008E74D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Tiago</w:t>
      </w:r>
      <w:r w:rsidR="008E74D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&amp;</w:t>
      </w:r>
      <w:r w:rsidR="008E74DE" w:rsidRPr="008E74D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Tania</w:t>
      </w:r>
      <w:proofErr w:type="spellEnd"/>
      <w:r w:rsidR="008E74D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 xml:space="preserve"> </w:t>
      </w:r>
      <w:r w:rsidR="00012B6E"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e </w:t>
      </w:r>
      <w:r w:rsidR="00012B6E" w:rsidRPr="00012B6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Monica Silva</w:t>
      </w:r>
      <w:r w:rsidR="00012B6E"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</w:t>
      </w:r>
      <w:r w:rsidR="002C37B5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- </w:t>
      </w:r>
      <w:r w:rsidR="00012B6E"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>second</w:t>
      </w:r>
      <w:r w:rsidR="00F05084">
        <w:rPr>
          <w:rFonts w:ascii="Century Gothic" w:eastAsia="Times New Roman" w:hAnsi="Century Gothic" w:cs="Times New Roman"/>
          <w:sz w:val="20"/>
          <w:szCs w:val="20"/>
          <w:lang w:eastAsia="it-IT"/>
        </w:rPr>
        <w:t>i</w:t>
      </w:r>
      <w:r w:rsidR="00012B6E"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classificat</w:t>
      </w:r>
      <w:r w:rsidR="00F05084">
        <w:rPr>
          <w:rFonts w:ascii="Century Gothic" w:eastAsia="Times New Roman" w:hAnsi="Century Gothic" w:cs="Times New Roman"/>
          <w:sz w:val="20"/>
          <w:szCs w:val="20"/>
          <w:lang w:eastAsia="it-IT"/>
        </w:rPr>
        <w:t>i</w:t>
      </w:r>
      <w:r w:rsidR="00012B6E"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ex aequo</w:t>
      </w:r>
      <w:r w:rsidR="002C37B5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– hanno restituito</w:t>
      </w:r>
      <w:r w:rsidR="000D1C6D">
        <w:rPr>
          <w:rFonts w:ascii="Century Gothic" w:eastAsia="Times New Roman" w:hAnsi="Century Gothic" w:cs="Times New Roman"/>
          <w:sz w:val="20"/>
          <w:szCs w:val="20"/>
          <w:lang w:eastAsia="it-IT"/>
        </w:rPr>
        <w:t>,</w:t>
      </w:r>
      <w:r w:rsidR="002C37B5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in immagini</w:t>
      </w:r>
      <w:r w:rsidR="000D1C6D">
        <w:rPr>
          <w:rFonts w:ascii="Century Gothic" w:eastAsia="Times New Roman" w:hAnsi="Century Gothic" w:cs="Times New Roman"/>
          <w:sz w:val="20"/>
          <w:szCs w:val="20"/>
          <w:lang w:eastAsia="it-IT"/>
        </w:rPr>
        <w:t>,</w:t>
      </w:r>
      <w:r w:rsidR="002C37B5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le emozioni e le sensazioni provate esplorando il territorio del Gavi </w:t>
      </w:r>
      <w:proofErr w:type="spellStart"/>
      <w:r w:rsidR="000D1C6D">
        <w:rPr>
          <w:rFonts w:ascii="Century Gothic" w:eastAsia="Times New Roman" w:hAnsi="Century Gothic" w:cs="Times New Roman"/>
          <w:sz w:val="20"/>
          <w:szCs w:val="20"/>
          <w:lang w:eastAsia="it-IT"/>
        </w:rPr>
        <w:t>D</w:t>
      </w:r>
      <w:r w:rsidR="002C37B5">
        <w:rPr>
          <w:rFonts w:ascii="Century Gothic" w:eastAsia="Times New Roman" w:hAnsi="Century Gothic" w:cs="Times New Roman"/>
          <w:sz w:val="20"/>
          <w:szCs w:val="20"/>
          <w:lang w:eastAsia="it-IT"/>
        </w:rPr>
        <w:t>ocg</w:t>
      </w:r>
      <w:proofErr w:type="spellEnd"/>
      <w:r w:rsidR="002C37B5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e creando </w:t>
      </w:r>
      <w:r w:rsidR="00012B6E"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tre racconti fotografici </w:t>
      </w:r>
      <w:r w:rsidR="002C37B5">
        <w:rPr>
          <w:rFonts w:ascii="Century Gothic" w:eastAsia="Times New Roman" w:hAnsi="Century Gothic" w:cs="Times New Roman"/>
          <w:sz w:val="20"/>
          <w:szCs w:val="20"/>
          <w:lang w:eastAsia="it-IT"/>
        </w:rPr>
        <w:t>non convenzionali che interpretano artisticamente paesaggi, storia, colori, monumenti</w:t>
      </w:r>
      <w:r w:rsidR="00731AA8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e </w:t>
      </w:r>
      <w:r w:rsidR="002C37B5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persone. </w:t>
      </w:r>
    </w:p>
    <w:p w14:paraId="307E25BC" w14:textId="77777777" w:rsidR="009F4730" w:rsidRPr="00466168" w:rsidRDefault="009F4730" w:rsidP="00902F42">
      <w:pPr>
        <w:jc w:val="both"/>
        <w:rPr>
          <w:rFonts w:cstheme="minorHAnsi"/>
          <w:b/>
          <w:bCs/>
          <w:sz w:val="10"/>
          <w:szCs w:val="10"/>
        </w:rPr>
      </w:pPr>
    </w:p>
    <w:p w14:paraId="6ABB1FFE" w14:textId="1E8A08BE" w:rsidR="00902F42" w:rsidRPr="00902F42" w:rsidRDefault="00902F42" w:rsidP="00902F42">
      <w:pPr>
        <w:jc w:val="both"/>
        <w:rPr>
          <w:rFonts w:ascii="Century Gothic" w:eastAsia="Times New Roman" w:hAnsi="Century Gothic" w:cs="Calibri"/>
          <w:color w:val="FF0000"/>
          <w:sz w:val="20"/>
          <w:szCs w:val="20"/>
          <w:lang w:eastAsia="it-IT"/>
        </w:rPr>
      </w:pPr>
      <w:r w:rsidRPr="000D1C6D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>Queste alcune delle</w:t>
      </w:r>
      <w:r w:rsidR="009F4730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 </w:t>
      </w:r>
      <w:r w:rsidRPr="000D1C6D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>motivazioni espresse dall’autorevole Giuria, composta</w:t>
      </w:r>
      <w:r w:rsidRPr="00902F42">
        <w:rPr>
          <w:rFonts w:ascii="Century Gothic" w:eastAsia="Times New Roman" w:hAnsi="Century Gothic" w:cs="Times New Roman"/>
          <w:color w:val="FF0000"/>
          <w:sz w:val="20"/>
          <w:szCs w:val="20"/>
          <w:lang w:eastAsia="it-IT"/>
        </w:rPr>
        <w:t xml:space="preserve"> </w:t>
      </w:r>
      <w:r w:rsidR="000D1C6D" w:rsidRPr="003A3F94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da </w:t>
      </w:r>
      <w:r w:rsidR="000D1C6D" w:rsidRPr="003A3F94">
        <w:rPr>
          <w:rFonts w:ascii="Century Gothic" w:eastAsia="Times New Roman" w:hAnsi="Century Gothic" w:cs="Times New Roman"/>
          <w:b/>
          <w:bCs/>
          <w:color w:val="111111"/>
          <w:sz w:val="20"/>
          <w:szCs w:val="20"/>
          <w:lang w:eastAsia="it-IT"/>
        </w:rPr>
        <w:t xml:space="preserve">Fabio Castelli </w:t>
      </w:r>
      <w:r w:rsidR="000D1C6D" w:rsidRPr="003A3F94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- Fondatore e co-Direttore MIA Fair, </w:t>
      </w:r>
      <w:r w:rsidR="000D1C6D" w:rsidRPr="003A3F94">
        <w:rPr>
          <w:rFonts w:ascii="Century Gothic" w:eastAsia="Times New Roman" w:hAnsi="Century Gothic" w:cs="Times New Roman"/>
          <w:b/>
          <w:bCs/>
          <w:color w:val="111111"/>
          <w:sz w:val="20"/>
          <w:szCs w:val="20"/>
          <w:lang w:eastAsia="it-IT"/>
        </w:rPr>
        <w:t xml:space="preserve">Antonio </w:t>
      </w:r>
      <w:proofErr w:type="spellStart"/>
      <w:r w:rsidR="000D1C6D" w:rsidRPr="003A3F94">
        <w:rPr>
          <w:rFonts w:ascii="Century Gothic" w:eastAsia="Times New Roman" w:hAnsi="Century Gothic" w:cs="Times New Roman"/>
          <w:b/>
          <w:bCs/>
          <w:color w:val="111111"/>
          <w:sz w:val="20"/>
          <w:szCs w:val="20"/>
          <w:lang w:eastAsia="it-IT"/>
        </w:rPr>
        <w:t>Carloni</w:t>
      </w:r>
      <w:proofErr w:type="spellEnd"/>
      <w:r w:rsidR="000D1C6D" w:rsidRPr="003A3F94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 – Direttore di Cortona On The </w:t>
      </w:r>
      <w:proofErr w:type="spellStart"/>
      <w:r w:rsidR="000D1C6D" w:rsidRPr="003A3F94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>Move</w:t>
      </w:r>
      <w:proofErr w:type="spellEnd"/>
      <w:r w:rsidR="000D1C6D" w:rsidRPr="003A3F94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>, </w:t>
      </w:r>
      <w:r w:rsidR="000D1C6D" w:rsidRPr="003A3F94">
        <w:rPr>
          <w:rFonts w:ascii="Century Gothic" w:eastAsia="Times New Roman" w:hAnsi="Century Gothic" w:cs="Times New Roman"/>
          <w:b/>
          <w:bCs/>
          <w:color w:val="111111"/>
          <w:sz w:val="20"/>
          <w:szCs w:val="20"/>
          <w:lang w:eastAsia="it-IT"/>
        </w:rPr>
        <w:t xml:space="preserve">Denis Curti </w:t>
      </w:r>
      <w:r w:rsidR="000D1C6D" w:rsidRPr="003A3F94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- Curatore d’arte, </w:t>
      </w:r>
      <w:r w:rsidR="000D1C6D" w:rsidRPr="000D1C6D">
        <w:rPr>
          <w:rFonts w:ascii="Century Gothic" w:eastAsia="Times New Roman" w:hAnsi="Century Gothic" w:cs="Times New Roman"/>
          <w:b/>
          <w:bCs/>
          <w:color w:val="111111"/>
          <w:sz w:val="20"/>
          <w:szCs w:val="20"/>
          <w:lang w:eastAsia="it-IT"/>
        </w:rPr>
        <w:t>Maddalena Fossati</w:t>
      </w:r>
      <w:r w:rsidR="000D1C6D" w:rsidRPr="000D1C6D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 - Direttrice </w:t>
      </w:r>
      <w:proofErr w:type="spellStart"/>
      <w:r w:rsidR="000D1C6D" w:rsidRPr="000D1C6D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>Condé</w:t>
      </w:r>
      <w:proofErr w:type="spellEnd"/>
      <w:r w:rsidR="000D1C6D" w:rsidRPr="000D1C6D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 </w:t>
      </w:r>
      <w:proofErr w:type="spellStart"/>
      <w:r w:rsidR="000D1C6D" w:rsidRPr="000D1C6D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>Nast</w:t>
      </w:r>
      <w:proofErr w:type="spellEnd"/>
      <w:r w:rsidR="000D1C6D" w:rsidRPr="000D1C6D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 Traveller Italia e </w:t>
      </w:r>
      <w:r w:rsidR="000D1C6D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>la</w:t>
      </w:r>
      <w:r w:rsidR="000D1C6D" w:rsidRPr="000D1C6D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 Cucina Italiana</w:t>
      </w:r>
      <w:r w:rsidR="000D1C6D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, </w:t>
      </w:r>
      <w:r w:rsidR="000D1C6D" w:rsidRPr="003A3F94">
        <w:rPr>
          <w:rFonts w:ascii="Century Gothic" w:eastAsia="Times New Roman" w:hAnsi="Century Gothic" w:cs="Times New Roman"/>
          <w:b/>
          <w:bCs/>
          <w:color w:val="111111"/>
          <w:sz w:val="20"/>
          <w:szCs w:val="20"/>
          <w:lang w:eastAsia="it-IT"/>
        </w:rPr>
        <w:t>Francesco Moneta</w:t>
      </w:r>
      <w:r w:rsidR="000D1C6D" w:rsidRPr="003A3F94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 – fondatore di The Round Table progetti di comunicazione, </w:t>
      </w:r>
      <w:r w:rsidR="000D1C6D" w:rsidRPr="003A3F94">
        <w:rPr>
          <w:rFonts w:ascii="Century Gothic" w:eastAsia="Times New Roman" w:hAnsi="Century Gothic" w:cs="Times New Roman"/>
          <w:b/>
          <w:bCs/>
          <w:color w:val="111111"/>
          <w:sz w:val="20"/>
          <w:szCs w:val="20"/>
          <w:lang w:eastAsia="it-IT"/>
        </w:rPr>
        <w:t xml:space="preserve">Maurizio </w:t>
      </w:r>
      <w:proofErr w:type="spellStart"/>
      <w:r w:rsidR="000D1C6D" w:rsidRPr="003A3F94">
        <w:rPr>
          <w:rFonts w:ascii="Century Gothic" w:eastAsia="Times New Roman" w:hAnsi="Century Gothic" w:cs="Times New Roman"/>
          <w:b/>
          <w:bCs/>
          <w:color w:val="111111"/>
          <w:sz w:val="20"/>
          <w:szCs w:val="20"/>
          <w:lang w:eastAsia="it-IT"/>
        </w:rPr>
        <w:t>Montobbio</w:t>
      </w:r>
      <w:proofErr w:type="spellEnd"/>
      <w:r w:rsidR="000D1C6D" w:rsidRPr="003A3F94">
        <w:rPr>
          <w:rFonts w:ascii="Century Gothic" w:eastAsia="Times New Roman" w:hAnsi="Century Gothic" w:cs="Times New Roman"/>
          <w:b/>
          <w:bCs/>
          <w:color w:val="111111"/>
          <w:sz w:val="20"/>
          <w:szCs w:val="20"/>
          <w:lang w:eastAsia="it-IT"/>
        </w:rPr>
        <w:t xml:space="preserve"> </w:t>
      </w:r>
      <w:r w:rsidR="000D1C6D" w:rsidRPr="003A3F94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- Presidente Consorzio Tutela del Gavi, </w:t>
      </w:r>
      <w:r w:rsidR="000D1C6D" w:rsidRPr="003A3F94">
        <w:rPr>
          <w:rFonts w:ascii="Century Gothic" w:eastAsia="Times New Roman" w:hAnsi="Century Gothic" w:cs="Times New Roman"/>
          <w:b/>
          <w:bCs/>
          <w:color w:val="111111"/>
          <w:sz w:val="20"/>
          <w:szCs w:val="20"/>
          <w:lang w:eastAsia="it-IT"/>
        </w:rPr>
        <w:t xml:space="preserve">Roberto </w:t>
      </w:r>
      <w:proofErr w:type="spellStart"/>
      <w:r w:rsidR="000D1C6D" w:rsidRPr="003A3F94">
        <w:rPr>
          <w:rFonts w:ascii="Century Gothic" w:eastAsia="Times New Roman" w:hAnsi="Century Gothic" w:cs="Times New Roman"/>
          <w:b/>
          <w:bCs/>
          <w:color w:val="111111"/>
          <w:sz w:val="20"/>
          <w:szCs w:val="20"/>
          <w:lang w:eastAsia="it-IT"/>
        </w:rPr>
        <w:t>Mutti</w:t>
      </w:r>
      <w:proofErr w:type="spellEnd"/>
      <w:r w:rsidR="000D1C6D" w:rsidRPr="003A3F94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 - Curatore d’arte, </w:t>
      </w:r>
      <w:r w:rsidR="000D1C6D" w:rsidRPr="003A3F94">
        <w:rPr>
          <w:rFonts w:ascii="Century Gothic" w:eastAsia="Times New Roman" w:hAnsi="Century Gothic" w:cs="Times New Roman"/>
          <w:b/>
          <w:bCs/>
          <w:color w:val="111111"/>
          <w:sz w:val="20"/>
          <w:szCs w:val="20"/>
          <w:lang w:eastAsia="it-IT"/>
        </w:rPr>
        <w:t>Massimiliano</w:t>
      </w:r>
      <w:r w:rsidR="000D1C6D" w:rsidRPr="003A3F94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 </w:t>
      </w:r>
      <w:r w:rsidR="000D1C6D" w:rsidRPr="003A3F94">
        <w:rPr>
          <w:rFonts w:ascii="Century Gothic" w:eastAsia="Times New Roman" w:hAnsi="Century Gothic" w:cs="Times New Roman"/>
          <w:b/>
          <w:bCs/>
          <w:color w:val="111111"/>
          <w:sz w:val="20"/>
          <w:szCs w:val="20"/>
          <w:lang w:eastAsia="it-IT"/>
        </w:rPr>
        <w:t xml:space="preserve">Tonelli </w:t>
      </w:r>
      <w:r w:rsidR="000D1C6D" w:rsidRPr="003A3F94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 xml:space="preserve">- Direttore di </w:t>
      </w:r>
      <w:proofErr w:type="spellStart"/>
      <w:r w:rsidR="000D1C6D" w:rsidRPr="003A3F94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>Artribune</w:t>
      </w:r>
      <w:proofErr w:type="spellEnd"/>
      <w:r w:rsidR="000D1C6D" w:rsidRPr="003A3F94">
        <w:rPr>
          <w:rFonts w:ascii="Century Gothic" w:eastAsia="Times New Roman" w:hAnsi="Century Gothic" w:cs="Times New Roman"/>
          <w:color w:val="111111"/>
          <w:sz w:val="20"/>
          <w:szCs w:val="20"/>
          <w:lang w:eastAsia="it-IT"/>
        </w:rPr>
        <w:t>. </w:t>
      </w:r>
    </w:p>
    <w:p w14:paraId="04444D4A" w14:textId="27C7319C" w:rsidR="00012B6E" w:rsidRPr="00466168" w:rsidRDefault="00012B6E" w:rsidP="00012B6E">
      <w:pPr>
        <w:rPr>
          <w:rFonts w:ascii="Calibri" w:eastAsia="Times New Roman" w:hAnsi="Calibri" w:cs="Calibri"/>
          <w:sz w:val="10"/>
          <w:szCs w:val="10"/>
          <w:lang w:eastAsia="it-IT"/>
        </w:rPr>
      </w:pPr>
    </w:p>
    <w:p w14:paraId="4B55C3A8" w14:textId="10857B2A" w:rsidR="00012B6E" w:rsidRDefault="00012B6E" w:rsidP="004C4912">
      <w:pPr>
        <w:jc w:val="both"/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</w:pP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>"</w:t>
      </w:r>
      <w:r w:rsidRPr="00012B6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Tra cielo e terra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" è il progetto della prima classificata </w:t>
      </w:r>
      <w:r w:rsidRPr="00012B6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Loredana Mantello</w:t>
      </w:r>
      <w:r w:rsidR="00554FA1">
        <w:rPr>
          <w:rFonts w:ascii="Century Gothic" w:eastAsia="Times New Roman" w:hAnsi="Century Gothic" w:cs="Times New Roman"/>
          <w:sz w:val="20"/>
          <w:szCs w:val="20"/>
          <w:lang w:eastAsia="it-IT"/>
        </w:rPr>
        <w:t>: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la delicatezza delle stampe, l'attenta composizione dei piani, l'andamento della visione per dittici e l’uso garbato ma intrigante delle scritte sulle immagini caratterizzano questa personalissima proposta. L'immagine restituita è quella di un territorio poetico, a tratti trasognato, dal sapore millenario:</w:t>
      </w:r>
      <w:r w:rsidRPr="00012B6E">
        <w:rPr>
          <w:rFonts w:ascii="Century Gothic" w:eastAsia="Times New Roman" w:hAnsi="Century Gothic" w:cs="Times New Roman"/>
          <w:i/>
          <w:iCs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"...spazi immensi, terre infinite, dolcissimo intreccio di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1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paesaggi,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1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contadini, e poeti".</w:t>
      </w:r>
    </w:p>
    <w:p w14:paraId="17F80A9F" w14:textId="21BC3035" w:rsidR="002C37B5" w:rsidRPr="00466168" w:rsidRDefault="002C37B5" w:rsidP="009F4730">
      <w:pPr>
        <w:jc w:val="both"/>
        <w:rPr>
          <w:rFonts w:ascii="Century Gothic" w:eastAsia="Times New Roman" w:hAnsi="Century Gothic" w:cs="Times New Roman"/>
          <w:i/>
          <w:iCs/>
          <w:color w:val="000000"/>
          <w:sz w:val="10"/>
          <w:szCs w:val="10"/>
          <w:lang w:eastAsia="it-IT"/>
        </w:rPr>
      </w:pPr>
    </w:p>
    <w:p w14:paraId="142383AD" w14:textId="6647DB97" w:rsidR="00012B6E" w:rsidRPr="00012B6E" w:rsidRDefault="00012B6E" w:rsidP="009F4730">
      <w:pPr>
        <w:jc w:val="both"/>
        <w:rPr>
          <w:rFonts w:ascii="Century Gothic" w:eastAsia="Times New Roman" w:hAnsi="Century Gothic" w:cs="Calibri"/>
          <w:sz w:val="20"/>
          <w:szCs w:val="20"/>
          <w:lang w:eastAsia="it-IT"/>
        </w:rPr>
      </w:pPr>
      <w:r w:rsidRPr="00012B6E">
        <w:rPr>
          <w:rFonts w:ascii="Century Gothic" w:eastAsia="Times New Roman" w:hAnsi="Century Gothic" w:cs="Times New Roman"/>
          <w:color w:val="000000"/>
          <w:sz w:val="20"/>
          <w:szCs w:val="20"/>
          <w:lang w:eastAsia="it-IT"/>
        </w:rPr>
        <w:t>Con "</w:t>
      </w:r>
      <w:r w:rsidRPr="00012B6E">
        <w:rPr>
          <w:rFonts w:ascii="Century Gothic" w:eastAsia="Times New Roman" w:hAnsi="Century Gothic" w:cs="Times New Roman"/>
          <w:b/>
          <w:bCs/>
          <w:color w:val="000000"/>
          <w:sz w:val="20"/>
          <w:szCs w:val="20"/>
          <w:lang w:eastAsia="it-IT"/>
        </w:rPr>
        <w:t>Terra di Storia</w:t>
      </w:r>
      <w:r w:rsidRPr="00012B6E">
        <w:rPr>
          <w:rFonts w:ascii="Century Gothic" w:eastAsia="Times New Roman" w:hAnsi="Century Gothic" w:cs="Times New Roman"/>
          <w:color w:val="000000"/>
          <w:sz w:val="20"/>
          <w:szCs w:val="20"/>
          <w:lang w:eastAsia="it-IT"/>
        </w:rPr>
        <w:t xml:space="preserve">", </w:t>
      </w:r>
      <w:proofErr w:type="spellStart"/>
      <w:r w:rsidR="008E74DE" w:rsidRPr="008E74D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Tiago</w:t>
      </w:r>
      <w:r w:rsidR="008E74D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&amp;</w:t>
      </w:r>
      <w:r w:rsidR="008E74DE" w:rsidRPr="008E74D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Tania</w:t>
      </w:r>
      <w:proofErr w:type="spellEnd"/>
      <w:r w:rsidR="008E74D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color w:val="000000"/>
          <w:sz w:val="20"/>
          <w:szCs w:val="20"/>
          <w:lang w:eastAsia="it-IT"/>
        </w:rPr>
        <w:t>propon</w:t>
      </w:r>
      <w:r w:rsidR="00731AA8">
        <w:rPr>
          <w:rFonts w:ascii="Century Gothic" w:eastAsia="Times New Roman" w:hAnsi="Century Gothic" w:cs="Times New Roman"/>
          <w:color w:val="000000"/>
          <w:sz w:val="20"/>
          <w:szCs w:val="20"/>
          <w:lang w:eastAsia="it-IT"/>
        </w:rPr>
        <w:t>gono</w:t>
      </w:r>
      <w:r w:rsidRPr="00012B6E">
        <w:rPr>
          <w:rFonts w:ascii="Century Gothic" w:eastAsia="Times New Roman" w:hAnsi="Century Gothic" w:cs="Times New Roman"/>
          <w:color w:val="000000"/>
          <w:sz w:val="20"/>
          <w:szCs w:val="20"/>
          <w:lang w:eastAsia="it-IT"/>
        </w:rPr>
        <w:t xml:space="preserve"> una lettura bidimensionale del territorio alternando la visione frontale alle riprese dall'alto. Le geometrie delle </w:t>
      </w:r>
      <w:r w:rsidR="00731AA8">
        <w:rPr>
          <w:rFonts w:ascii="Century Gothic" w:eastAsia="Times New Roman" w:hAnsi="Century Gothic" w:cs="Times New Roman"/>
          <w:color w:val="000000"/>
          <w:sz w:val="20"/>
          <w:szCs w:val="20"/>
          <w:lang w:eastAsia="it-IT"/>
        </w:rPr>
        <w:t xml:space="preserve">maestose </w:t>
      </w:r>
      <w:r w:rsidRPr="00012B6E">
        <w:rPr>
          <w:rFonts w:ascii="Century Gothic" w:eastAsia="Times New Roman" w:hAnsi="Century Gothic" w:cs="Times New Roman"/>
          <w:color w:val="000000"/>
          <w:sz w:val="20"/>
          <w:szCs w:val="20"/>
          <w:lang w:eastAsia="it-IT"/>
        </w:rPr>
        <w:t xml:space="preserve">mura del Forte di Gavi, monumento simbolo del territorio, e dei filari a raggiera si fondono con la morbidezza ondulata delle colline vitate, le strette vie del borgo e la passione e la cura dei Cavalieri del Raviolo e del Gavi verso il territorio. </w:t>
      </w:r>
    </w:p>
    <w:p w14:paraId="317F2D36" w14:textId="77777777" w:rsidR="00012B6E" w:rsidRPr="00466168" w:rsidRDefault="00012B6E" w:rsidP="00012B6E">
      <w:pPr>
        <w:rPr>
          <w:rFonts w:ascii="Calibri" w:eastAsia="Times New Roman" w:hAnsi="Calibri" w:cs="Calibri"/>
          <w:sz w:val="10"/>
          <w:szCs w:val="10"/>
          <w:lang w:eastAsia="it-IT"/>
        </w:rPr>
      </w:pPr>
      <w:r w:rsidRPr="00466168">
        <w:rPr>
          <w:rFonts w:ascii="Times New Roman" w:eastAsia="Times New Roman" w:hAnsi="Times New Roman" w:cs="Times New Roman"/>
          <w:sz w:val="10"/>
          <w:szCs w:val="10"/>
          <w:lang w:eastAsia="it-IT"/>
        </w:rPr>
        <w:t> </w:t>
      </w:r>
    </w:p>
    <w:p w14:paraId="76F62E48" w14:textId="6FC41898" w:rsidR="00012B6E" w:rsidRPr="00012B6E" w:rsidRDefault="00012B6E" w:rsidP="004C4912">
      <w:pPr>
        <w:jc w:val="both"/>
        <w:rPr>
          <w:rFonts w:ascii="Century Gothic" w:eastAsia="Times New Roman" w:hAnsi="Century Gothic" w:cs="Calibri"/>
          <w:sz w:val="20"/>
          <w:szCs w:val="20"/>
          <w:lang w:eastAsia="it-IT"/>
        </w:rPr>
      </w:pPr>
      <w:r w:rsidRPr="00012B6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Monica Silva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gioca invece sul colore, con un approccio più sperimentale. Nel suo progetto "</w:t>
      </w:r>
      <w:r w:rsidRPr="00012B6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I Cieli di Gavi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" le tonalità utilizzate sono sfumature </w:t>
      </w:r>
      <w:r w:rsidR="004C4912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dei colori </w:t>
      </w:r>
      <w:r w:rsidRPr="00012B6E">
        <w:rPr>
          <w:rFonts w:ascii="Century Gothic" w:eastAsia="Times New Roman" w:hAnsi="Century Gothic" w:cs="Arial"/>
          <w:color w:val="000000"/>
          <w:sz w:val="20"/>
          <w:szCs w:val="20"/>
          <w:lang w:eastAsia="it-IT"/>
        </w:rPr>
        <w:t>del vino, dell</w:t>
      </w:r>
      <w:r w:rsidRPr="00012B6E">
        <w:rPr>
          <w:rFonts w:ascii="Century Gothic" w:eastAsia="Times New Roman" w:hAnsi="Century Gothic" w:cs="Arial"/>
          <w:color w:val="000000"/>
          <w:sz w:val="20"/>
          <w:szCs w:val="20"/>
          <w:rtl/>
          <w:lang w:eastAsia="it-IT"/>
        </w:rPr>
        <w:t>’</w:t>
      </w:r>
      <w:r w:rsidRPr="00012B6E">
        <w:rPr>
          <w:rFonts w:ascii="Century Gothic" w:eastAsia="Times New Roman" w:hAnsi="Century Gothic" w:cs="Arial"/>
          <w:color w:val="000000"/>
          <w:sz w:val="20"/>
          <w:szCs w:val="20"/>
          <w:lang w:eastAsia="it-IT"/>
        </w:rPr>
        <w:t>uva, della terra e delle vigne. L'artista ci proietta in una dimensione onirica convogliando</w:t>
      </w:r>
      <w:r w:rsidRPr="00012B6E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 xml:space="preserve"> "messaggi unici ed indimenticabili, proprio come un buon bicchiere di vino alla fine di una giornata per dare pace ai sensi, per distendersi guardando i cieli</w:t>
      </w:r>
      <w:r w:rsidR="00AF39DF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>,</w:t>
      </w:r>
      <w:r w:rsidRPr="00012B6E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 xml:space="preserve"> dipingendo le nuvole".</w:t>
      </w:r>
    </w:p>
    <w:p w14:paraId="5D5A6CCD" w14:textId="77777777" w:rsidR="00012B6E" w:rsidRPr="00466168" w:rsidRDefault="00012B6E" w:rsidP="004C4912">
      <w:pPr>
        <w:jc w:val="both"/>
        <w:rPr>
          <w:rFonts w:ascii="Calibri" w:eastAsia="Times New Roman" w:hAnsi="Calibri" w:cs="Calibri"/>
          <w:sz w:val="10"/>
          <w:szCs w:val="10"/>
          <w:lang w:eastAsia="it-IT"/>
        </w:rPr>
      </w:pPr>
      <w:r w:rsidRPr="00466168">
        <w:rPr>
          <w:rFonts w:ascii="Times New Roman" w:eastAsia="Times New Roman" w:hAnsi="Times New Roman" w:cs="Times New Roman"/>
          <w:sz w:val="10"/>
          <w:szCs w:val="10"/>
          <w:lang w:eastAsia="it-IT"/>
        </w:rPr>
        <w:t> </w:t>
      </w:r>
    </w:p>
    <w:p w14:paraId="710CDCFF" w14:textId="032EE2CD" w:rsidR="00012B6E" w:rsidRDefault="00012B6E" w:rsidP="00012B6E">
      <w:pPr>
        <w:jc w:val="both"/>
        <w:rPr>
          <w:rFonts w:ascii="Century Gothic" w:eastAsia="Times New Roman" w:hAnsi="Century Gothic" w:cs="Times New Roman"/>
          <w:sz w:val="20"/>
          <w:szCs w:val="20"/>
          <w:lang w:eastAsia="it-IT"/>
        </w:rPr>
      </w:pP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Le opere </w:t>
      </w:r>
      <w:r w:rsidR="00F05084">
        <w:rPr>
          <w:rFonts w:ascii="Century Gothic" w:eastAsia="Times New Roman" w:hAnsi="Century Gothic" w:cs="Times New Roman"/>
          <w:sz w:val="20"/>
          <w:szCs w:val="20"/>
          <w:lang w:eastAsia="it-IT"/>
        </w:rPr>
        <w:t>dei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tre artist</w:t>
      </w:r>
      <w:r w:rsidR="00F05084">
        <w:rPr>
          <w:rFonts w:ascii="Century Gothic" w:eastAsia="Times New Roman" w:hAnsi="Century Gothic" w:cs="Times New Roman"/>
          <w:sz w:val="20"/>
          <w:szCs w:val="20"/>
          <w:lang w:eastAsia="it-IT"/>
        </w:rPr>
        <w:t>i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</w:t>
      </w:r>
      <w:r w:rsidR="00F05084">
        <w:rPr>
          <w:rFonts w:ascii="Century Gothic" w:eastAsia="Times New Roman" w:hAnsi="Century Gothic" w:cs="Times New Roman"/>
          <w:sz w:val="20"/>
          <w:szCs w:val="20"/>
          <w:lang w:eastAsia="it-IT"/>
        </w:rPr>
        <w:t>vincitori</w:t>
      </w:r>
      <w:r w:rsidR="00F91573">
        <w:rPr>
          <w:rFonts w:ascii="Century Gothic" w:eastAsia="Times New Roman" w:hAnsi="Century Gothic" w:cs="Times New Roman"/>
          <w:sz w:val="20"/>
          <w:szCs w:val="20"/>
          <w:lang w:eastAsia="it-IT"/>
        </w:rPr>
        <w:t>,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insieme ad una selezione di progetti tra gli oltre </w:t>
      </w:r>
      <w:r w:rsidR="009F4730">
        <w:rPr>
          <w:rFonts w:ascii="Century Gothic" w:eastAsia="Times New Roman" w:hAnsi="Century Gothic" w:cs="Times New Roman"/>
          <w:sz w:val="20"/>
          <w:szCs w:val="20"/>
          <w:lang w:eastAsia="it-IT"/>
        </w:rPr>
        <w:t>50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</w:t>
      </w:r>
      <w:r w:rsidR="00F91573">
        <w:rPr>
          <w:rFonts w:ascii="Century Gothic" w:eastAsia="Times New Roman" w:hAnsi="Century Gothic" w:cs="Times New Roman"/>
          <w:sz w:val="20"/>
          <w:szCs w:val="20"/>
          <w:lang w:eastAsia="it-IT"/>
        </w:rPr>
        <w:t>pervenuti,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sono esposte al </w:t>
      </w:r>
      <w:r w:rsidR="009F4730"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>MIA</w:t>
      </w:r>
      <w:r w:rsidR="009F4730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- Milan Image</w:t>
      </w:r>
      <w:r w:rsidR="009F4730"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</w:t>
      </w:r>
      <w:r w:rsidR="009F4730">
        <w:rPr>
          <w:rFonts w:ascii="Century Gothic" w:eastAsia="Times New Roman" w:hAnsi="Century Gothic" w:cs="Times New Roman"/>
          <w:sz w:val="20"/>
          <w:szCs w:val="20"/>
          <w:lang w:eastAsia="it-IT"/>
        </w:rPr>
        <w:t>Art</w:t>
      </w:r>
      <w:r w:rsidR="009F4730"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Fair 2021</w:t>
      </w:r>
      <w:r w:rsidR="009F4730">
        <w:rPr>
          <w:rFonts w:ascii="Century Gothic" w:eastAsia="Times New Roman" w:hAnsi="Century Gothic" w:cs="Times New Roman"/>
          <w:color w:val="C00000"/>
          <w:sz w:val="20"/>
          <w:szCs w:val="20"/>
          <w:lang w:eastAsia="it-IT"/>
        </w:rPr>
        <w:t xml:space="preserve"> </w:t>
      </w:r>
      <w:r w:rsidR="009F4730" w:rsidRPr="009F4730">
        <w:rPr>
          <w:rFonts w:ascii="Century Gothic" w:eastAsia="Times New Roman" w:hAnsi="Century Gothic" w:cs="Times New Roman"/>
          <w:color w:val="000000" w:themeColor="text1"/>
          <w:sz w:val="20"/>
          <w:szCs w:val="20"/>
          <w:lang w:eastAsia="it-IT"/>
        </w:rPr>
        <w:t xml:space="preserve">al </w:t>
      </w:r>
      <w:r w:rsidR="009F4730">
        <w:rPr>
          <w:rFonts w:ascii="Century Gothic" w:eastAsia="Times New Roman" w:hAnsi="Century Gothic" w:cs="Times New Roman"/>
          <w:color w:val="000000" w:themeColor="text1"/>
          <w:sz w:val="20"/>
          <w:szCs w:val="20"/>
          <w:lang w:eastAsia="it-IT"/>
        </w:rPr>
        <w:t>SUPERSTUDIO MAXI</w:t>
      </w:r>
      <w:r w:rsidR="009F4730" w:rsidRPr="009F4730">
        <w:rPr>
          <w:rFonts w:ascii="Century Gothic" w:eastAsia="Times New Roman" w:hAnsi="Century Gothic" w:cs="Times New Roman"/>
          <w:color w:val="000000" w:themeColor="text1"/>
          <w:sz w:val="20"/>
          <w:szCs w:val="20"/>
          <w:lang w:eastAsia="it-IT"/>
        </w:rPr>
        <w:t xml:space="preserve"> </w:t>
      </w:r>
      <w:r w:rsidR="00902F42" w:rsidRPr="009F4730">
        <w:rPr>
          <w:rFonts w:ascii="Century Gothic" w:eastAsia="Times New Roman" w:hAnsi="Century Gothic" w:cs="Times New Roman"/>
          <w:color w:val="000000" w:themeColor="text1"/>
          <w:sz w:val="20"/>
          <w:szCs w:val="20"/>
          <w:lang w:eastAsia="it-IT"/>
        </w:rPr>
        <w:t xml:space="preserve">dal </w:t>
      </w:r>
      <w:r w:rsidR="009F4730" w:rsidRPr="009F4730">
        <w:rPr>
          <w:rFonts w:ascii="Century Gothic" w:eastAsia="Times New Roman" w:hAnsi="Century Gothic" w:cs="Times New Roman"/>
          <w:color w:val="000000" w:themeColor="text1"/>
          <w:sz w:val="20"/>
          <w:szCs w:val="20"/>
          <w:lang w:eastAsia="it-IT"/>
        </w:rPr>
        <w:t>6</w:t>
      </w:r>
      <w:r w:rsidR="00902F42" w:rsidRPr="009F4730">
        <w:rPr>
          <w:rFonts w:ascii="Century Gothic" w:eastAsia="Times New Roman" w:hAnsi="Century Gothic" w:cs="Times New Roman"/>
          <w:color w:val="000000" w:themeColor="text1"/>
          <w:sz w:val="20"/>
          <w:szCs w:val="20"/>
          <w:lang w:eastAsia="it-IT"/>
        </w:rPr>
        <w:t xml:space="preserve"> </w:t>
      </w:r>
      <w:r w:rsidR="009F4730" w:rsidRPr="009F4730">
        <w:rPr>
          <w:rFonts w:ascii="Century Gothic" w:eastAsia="Times New Roman" w:hAnsi="Century Gothic" w:cs="Times New Roman"/>
          <w:color w:val="000000" w:themeColor="text1"/>
          <w:sz w:val="20"/>
          <w:szCs w:val="20"/>
          <w:lang w:eastAsia="it-IT"/>
        </w:rPr>
        <w:t>al 10 ottobr</w:t>
      </w:r>
      <w:r w:rsidR="009F4730">
        <w:rPr>
          <w:rFonts w:ascii="Century Gothic" w:eastAsia="Times New Roman" w:hAnsi="Century Gothic" w:cs="Times New Roman"/>
          <w:color w:val="000000" w:themeColor="text1"/>
          <w:sz w:val="20"/>
          <w:szCs w:val="20"/>
          <w:lang w:eastAsia="it-IT"/>
        </w:rPr>
        <w:t>e</w:t>
      </w:r>
      <w:r w:rsidR="009F4730" w:rsidRPr="009F4730">
        <w:rPr>
          <w:rFonts w:ascii="Century Gothic" w:eastAsia="Times New Roman" w:hAnsi="Century Gothic" w:cs="Times New Roman"/>
          <w:color w:val="000000" w:themeColor="text1"/>
          <w:sz w:val="20"/>
          <w:szCs w:val="20"/>
          <w:lang w:eastAsia="it-IT"/>
        </w:rPr>
        <w:t>,</w:t>
      </w:r>
      <w:r w:rsidR="00902F42" w:rsidRPr="009F4730">
        <w:rPr>
          <w:rFonts w:ascii="Century Gothic" w:eastAsia="Times New Roman" w:hAnsi="Century Gothic" w:cs="Times New Roman"/>
          <w:color w:val="000000" w:themeColor="text1"/>
          <w:sz w:val="20"/>
          <w:szCs w:val="20"/>
          <w:lang w:eastAsia="it-IT"/>
        </w:rPr>
        <w:t xml:space="preserve"> nello spazio dedicato 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al Premio Esplorare Gavi. Qui </w:t>
      </w:r>
      <w:r w:rsidRPr="00012B6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 xml:space="preserve">Loredana </w:t>
      </w:r>
      <w:r w:rsidR="009F4730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Mantello</w:t>
      </w:r>
      <w:r w:rsidRPr="00012B6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 xml:space="preserve">, </w:t>
      </w:r>
      <w:r w:rsidR="00854157" w:rsidRPr="00012B6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 xml:space="preserve">Monica Silva </w:t>
      </w:r>
      <w:r w:rsidR="00854157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 xml:space="preserve">e </w:t>
      </w:r>
      <w:proofErr w:type="spellStart"/>
      <w:r w:rsidR="008E74DE" w:rsidRPr="008E74D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Tiago</w:t>
      </w:r>
      <w:r w:rsidR="008E74D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&amp;</w:t>
      </w:r>
      <w:r w:rsidR="008E74DE" w:rsidRPr="008E74D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Tania</w:t>
      </w:r>
      <w:proofErr w:type="spellEnd"/>
      <w:r w:rsidR="00854157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 xml:space="preserve"> </w:t>
      </w:r>
      <w:r w:rsidR="009F4730" w:rsidRPr="009F4730">
        <w:rPr>
          <w:rFonts w:ascii="Century Gothic" w:eastAsia="Times New Roman" w:hAnsi="Century Gothic" w:cs="Times New Roman"/>
          <w:sz w:val="20"/>
          <w:szCs w:val="20"/>
          <w:lang w:eastAsia="it-IT"/>
        </w:rPr>
        <w:t>vengono</w:t>
      </w:r>
      <w:r w:rsidRPr="00012B6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 xml:space="preserve"> premiat</w:t>
      </w:r>
      <w:r w:rsidR="008E74D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>i</w:t>
      </w:r>
      <w:r w:rsidRPr="00012B6E">
        <w:rPr>
          <w:rFonts w:ascii="Century Gothic" w:eastAsia="Times New Roman" w:hAnsi="Century Gothic" w:cs="Times New Roman"/>
          <w:b/>
          <w:bCs/>
          <w:sz w:val="20"/>
          <w:szCs w:val="20"/>
          <w:lang w:eastAsia="it-IT"/>
        </w:rPr>
        <w:t xml:space="preserve"> mercoledì 6 ottobre 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nel corso </w:t>
      </w:r>
      <w:r w:rsidR="00854157">
        <w:rPr>
          <w:rFonts w:ascii="Century Gothic" w:eastAsia="Times New Roman" w:hAnsi="Century Gothic" w:cs="Times New Roman"/>
          <w:sz w:val="20"/>
          <w:szCs w:val="20"/>
          <w:lang w:eastAsia="it-IT"/>
        </w:rPr>
        <w:t>del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vernissage </w:t>
      </w:r>
      <w:r w:rsidR="00902F42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accompagnato dalla degustazione del 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Gavi Docg, il grande vino bianco piemontese che nasce nelle terre </w:t>
      </w:r>
      <w:r w:rsidR="00902F42">
        <w:rPr>
          <w:rFonts w:ascii="Century Gothic" w:eastAsia="Times New Roman" w:hAnsi="Century Gothic" w:cs="Times New Roman"/>
          <w:sz w:val="20"/>
          <w:szCs w:val="20"/>
          <w:lang w:eastAsia="it-IT"/>
        </w:rPr>
        <w:t>descritte con queste immagini d’autore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>.</w:t>
      </w:r>
    </w:p>
    <w:p w14:paraId="0C362CBC" w14:textId="155EDBC7" w:rsidR="000B0EE7" w:rsidRPr="00466168" w:rsidRDefault="000B0EE7" w:rsidP="00012B6E">
      <w:pPr>
        <w:jc w:val="both"/>
        <w:rPr>
          <w:rFonts w:ascii="Century Gothic" w:eastAsia="Times New Roman" w:hAnsi="Century Gothic" w:cs="Times New Roman"/>
          <w:sz w:val="10"/>
          <w:szCs w:val="10"/>
          <w:lang w:eastAsia="it-IT"/>
        </w:rPr>
      </w:pPr>
    </w:p>
    <w:p w14:paraId="7C4A4955" w14:textId="50F06CEA" w:rsidR="000B0EE7" w:rsidRPr="00217BC9" w:rsidRDefault="000B0EE7" w:rsidP="000B0EE7">
      <w:pPr>
        <w:jc w:val="both"/>
        <w:rPr>
          <w:rFonts w:ascii="Century Gothic" w:hAnsi="Century Gothic"/>
          <w:sz w:val="20"/>
          <w:szCs w:val="20"/>
        </w:rPr>
      </w:pPr>
      <w:r w:rsidRPr="00217BC9">
        <w:rPr>
          <w:rFonts w:ascii="Century Gothic" w:hAnsi="Century Gothic"/>
          <w:sz w:val="20"/>
          <w:szCs w:val="20"/>
        </w:rPr>
        <w:t>"</w:t>
      </w:r>
      <w:r>
        <w:rPr>
          <w:rStyle w:val="Enfasicorsivo"/>
          <w:rFonts w:ascii="Century Gothic" w:hAnsi="Century Gothic"/>
          <w:sz w:val="20"/>
          <w:szCs w:val="20"/>
        </w:rPr>
        <w:t>Siamo molto soddisfatti</w:t>
      </w:r>
      <w:r w:rsidRPr="00217BC9">
        <w:rPr>
          <w:rStyle w:val="Enfasicorsivo"/>
          <w:rFonts w:ascii="Century Gothic" w:hAnsi="Century Gothic"/>
          <w:sz w:val="20"/>
          <w:szCs w:val="20"/>
        </w:rPr>
        <w:t xml:space="preserve"> </w:t>
      </w:r>
      <w:r>
        <w:rPr>
          <w:rStyle w:val="Enfasicorsivo"/>
          <w:rFonts w:ascii="Century Gothic" w:hAnsi="Century Gothic"/>
          <w:sz w:val="20"/>
          <w:szCs w:val="20"/>
        </w:rPr>
        <w:t>di</w:t>
      </w:r>
      <w:r w:rsidRPr="00217BC9">
        <w:rPr>
          <w:rStyle w:val="Enfasicorsivo"/>
          <w:rFonts w:ascii="Century Gothic" w:hAnsi="Century Gothic"/>
          <w:sz w:val="20"/>
          <w:szCs w:val="20"/>
        </w:rPr>
        <w:t xml:space="preserve"> questo progetto</w:t>
      </w:r>
      <w:r w:rsidRPr="00217BC9">
        <w:rPr>
          <w:rFonts w:ascii="Century Gothic" w:hAnsi="Century Gothic"/>
          <w:sz w:val="20"/>
          <w:szCs w:val="20"/>
        </w:rPr>
        <w:t xml:space="preserve"> - </w:t>
      </w:r>
      <w:r w:rsidR="00466168">
        <w:rPr>
          <w:rFonts w:ascii="Century Gothic" w:hAnsi="Century Gothic"/>
          <w:sz w:val="20"/>
          <w:szCs w:val="20"/>
        </w:rPr>
        <w:t>conclude</w:t>
      </w:r>
      <w:r w:rsidRPr="00217BC9">
        <w:rPr>
          <w:rFonts w:ascii="Century Gothic" w:hAnsi="Century Gothic"/>
          <w:sz w:val="20"/>
          <w:szCs w:val="20"/>
        </w:rPr>
        <w:t xml:space="preserve"> </w:t>
      </w:r>
      <w:r w:rsidRPr="00466168">
        <w:rPr>
          <w:rFonts w:ascii="Century Gothic" w:hAnsi="Century Gothic"/>
          <w:b/>
          <w:bCs/>
          <w:sz w:val="20"/>
          <w:szCs w:val="20"/>
        </w:rPr>
        <w:t xml:space="preserve">Maurizio </w:t>
      </w:r>
      <w:proofErr w:type="spellStart"/>
      <w:r w:rsidRPr="00466168">
        <w:rPr>
          <w:rFonts w:ascii="Century Gothic" w:hAnsi="Century Gothic"/>
          <w:b/>
          <w:bCs/>
          <w:sz w:val="20"/>
          <w:szCs w:val="20"/>
        </w:rPr>
        <w:t>Montobbio</w:t>
      </w:r>
      <w:proofErr w:type="spellEnd"/>
      <w:r w:rsidRPr="00217BC9">
        <w:rPr>
          <w:rFonts w:ascii="Century Gothic" w:hAnsi="Century Gothic"/>
          <w:sz w:val="20"/>
          <w:szCs w:val="20"/>
        </w:rPr>
        <w:t xml:space="preserve">, Presidente del Consorzio Tutela del Gavi. </w:t>
      </w:r>
      <w:r>
        <w:rPr>
          <w:rStyle w:val="Enfasicorsivo"/>
          <w:rFonts w:ascii="Century Gothic" w:hAnsi="Century Gothic"/>
          <w:sz w:val="20"/>
          <w:szCs w:val="20"/>
        </w:rPr>
        <w:t>L</w:t>
      </w:r>
      <w:r w:rsidRPr="00217BC9">
        <w:rPr>
          <w:rStyle w:val="Enfasicorsivo"/>
          <w:rFonts w:ascii="Century Gothic" w:hAnsi="Century Gothic"/>
          <w:sz w:val="20"/>
          <w:szCs w:val="20"/>
        </w:rPr>
        <w:t xml:space="preserve">o sguardo </w:t>
      </w:r>
      <w:r>
        <w:rPr>
          <w:rStyle w:val="Enfasicorsivo"/>
          <w:rFonts w:ascii="Century Gothic" w:hAnsi="Century Gothic"/>
          <w:sz w:val="20"/>
          <w:szCs w:val="20"/>
        </w:rPr>
        <w:t xml:space="preserve">degli artisti </w:t>
      </w:r>
      <w:r w:rsidR="00466168">
        <w:rPr>
          <w:rStyle w:val="Enfasicorsivo"/>
          <w:rFonts w:ascii="Century Gothic" w:hAnsi="Century Gothic"/>
          <w:sz w:val="20"/>
          <w:szCs w:val="20"/>
        </w:rPr>
        <w:t>è</w:t>
      </w:r>
      <w:r w:rsidRPr="00217BC9">
        <w:rPr>
          <w:rStyle w:val="Enfasicorsivo"/>
          <w:rFonts w:ascii="Century Gothic" w:hAnsi="Century Gothic"/>
          <w:sz w:val="20"/>
          <w:szCs w:val="20"/>
        </w:rPr>
        <w:t xml:space="preserve"> davvero</w:t>
      </w:r>
      <w:r w:rsidR="00466168">
        <w:rPr>
          <w:rStyle w:val="Enfasicorsivo"/>
          <w:rFonts w:ascii="Century Gothic" w:hAnsi="Century Gothic"/>
          <w:sz w:val="20"/>
          <w:szCs w:val="20"/>
        </w:rPr>
        <w:t xml:space="preserve"> riuscito a</w:t>
      </w:r>
      <w:r w:rsidRPr="00217BC9">
        <w:rPr>
          <w:rStyle w:val="Enfasicorsivo"/>
          <w:rFonts w:ascii="Century Gothic" w:hAnsi="Century Gothic"/>
          <w:sz w:val="20"/>
          <w:szCs w:val="20"/>
        </w:rPr>
        <w:t xml:space="preserve"> catturare le emozioni che il nostro territorio sa trasmettere e </w:t>
      </w:r>
      <w:r w:rsidR="00466168">
        <w:rPr>
          <w:rStyle w:val="Enfasicorsivo"/>
          <w:rFonts w:ascii="Century Gothic" w:hAnsi="Century Gothic"/>
          <w:sz w:val="20"/>
          <w:szCs w:val="20"/>
        </w:rPr>
        <w:t>permette anche a noi stessi</w:t>
      </w:r>
      <w:r w:rsidRPr="00217BC9">
        <w:rPr>
          <w:rStyle w:val="Enfasicorsivo"/>
          <w:rFonts w:ascii="Century Gothic" w:hAnsi="Century Gothic"/>
          <w:sz w:val="20"/>
          <w:szCs w:val="20"/>
        </w:rPr>
        <w:t>, così immersi in una dimensione di "normalità" quotidiana, di vedere il nostro territorio con occhi nuovi</w:t>
      </w:r>
      <w:r w:rsidRPr="00217BC9">
        <w:rPr>
          <w:rFonts w:ascii="Century Gothic" w:hAnsi="Century Gothic"/>
          <w:sz w:val="20"/>
          <w:szCs w:val="20"/>
        </w:rPr>
        <w:t>".</w:t>
      </w:r>
      <w:r w:rsidR="00AF39DF">
        <w:rPr>
          <w:rFonts w:ascii="Century Gothic" w:hAnsi="Century Gothic"/>
          <w:sz w:val="20"/>
          <w:szCs w:val="20"/>
        </w:rPr>
        <w:t xml:space="preserve"> </w:t>
      </w:r>
    </w:p>
    <w:p w14:paraId="73220C99" w14:textId="77777777" w:rsidR="000B0EE7" w:rsidRPr="00012B6E" w:rsidRDefault="000B0EE7" w:rsidP="00012B6E">
      <w:pPr>
        <w:jc w:val="both"/>
        <w:rPr>
          <w:rFonts w:ascii="Century Gothic" w:eastAsia="Times New Roman" w:hAnsi="Century Gothic" w:cs="Calibri"/>
          <w:sz w:val="20"/>
          <w:szCs w:val="20"/>
          <w:lang w:eastAsia="it-IT"/>
        </w:rPr>
      </w:pPr>
    </w:p>
    <w:p w14:paraId="0EC9D766" w14:textId="282C1CCB" w:rsidR="00012B6E" w:rsidRPr="00FC55B4" w:rsidRDefault="00012B6E" w:rsidP="00012B6E">
      <w:pPr>
        <w:rPr>
          <w:rFonts w:ascii="Calibri" w:eastAsia="Times New Roman" w:hAnsi="Calibri" w:cs="Calibri"/>
          <w:lang w:eastAsia="it-IT"/>
        </w:rPr>
      </w:pPr>
      <w:r w:rsidRPr="00012B6E">
        <w:rPr>
          <w:rFonts w:ascii="Times New Roman" w:eastAsia="Times New Roman" w:hAnsi="Times New Roman" w:cs="Times New Roman"/>
          <w:lang w:eastAsia="it-IT"/>
        </w:rPr>
        <w:t> </w:t>
      </w:r>
      <w:r w:rsidRPr="00012B6E">
        <w:rPr>
          <w:rFonts w:ascii="Century Gothic" w:eastAsia="Times New Roman" w:hAnsi="Century Gothic" w:cs="Times New Roman"/>
          <w:b/>
          <w:bCs/>
          <w:lang w:eastAsia="it-IT"/>
        </w:rPr>
        <w:t xml:space="preserve">Loredana </w:t>
      </w:r>
      <w:r w:rsidR="009F4730">
        <w:rPr>
          <w:rFonts w:ascii="Century Gothic" w:eastAsia="Times New Roman" w:hAnsi="Century Gothic" w:cs="Times New Roman"/>
          <w:b/>
          <w:bCs/>
          <w:lang w:eastAsia="it-IT"/>
        </w:rPr>
        <w:t>Mantello</w:t>
      </w:r>
      <w:r w:rsidR="00752D4C">
        <w:rPr>
          <w:rFonts w:ascii="Century Gothic" w:eastAsia="Times New Roman" w:hAnsi="Century Gothic" w:cs="Times New Roman"/>
          <w:b/>
          <w:bCs/>
          <w:lang w:eastAsia="it-IT"/>
        </w:rPr>
        <w:t xml:space="preserve"> - 1a classificata</w:t>
      </w:r>
      <w:r w:rsidRPr="00012B6E">
        <w:rPr>
          <w:rFonts w:ascii="Century Gothic" w:eastAsia="Times New Roman" w:hAnsi="Century Gothic" w:cs="Times New Roman"/>
          <w:lang w:eastAsia="it-IT"/>
        </w:rPr>
        <w:br/>
      </w:r>
    </w:p>
    <w:p w14:paraId="6A0DD450" w14:textId="33F963BC" w:rsidR="00012B6E" w:rsidRPr="004C4912" w:rsidRDefault="00012B6E" w:rsidP="00012B6E">
      <w:pPr>
        <w:jc w:val="center"/>
        <w:rPr>
          <w:rFonts w:ascii="Century Gothic" w:eastAsia="Times New Roman" w:hAnsi="Century Gothic" w:cs="Times New Roman"/>
          <w:b/>
          <w:bCs/>
          <w:lang w:eastAsia="it-IT"/>
        </w:rPr>
      </w:pPr>
      <w:r>
        <w:rPr>
          <w:rFonts w:ascii="Century Gothic" w:eastAsia="Times New Roman" w:hAnsi="Century Gothic" w:cs="Times New Roman"/>
          <w:b/>
          <w:bCs/>
          <w:noProof/>
          <w:lang w:eastAsia="it-IT"/>
        </w:rPr>
        <w:drawing>
          <wp:inline distT="0" distB="0" distL="0" distR="0" wp14:anchorId="5689E4D7" wp14:editId="68D0B78E">
            <wp:extent cx="3268955" cy="1667933"/>
            <wp:effectExtent l="0" t="0" r="0" b="0"/>
            <wp:docPr id="2" name="Immagine 2" descr="Immagine che contiene testo, dipingendo, cornic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 descr="Immagine che contiene testo, dipingendo, cornice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55110" cy="1711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60629" w14:textId="5E6F4451" w:rsidR="00012B6E" w:rsidRDefault="004C4912" w:rsidP="00012B6E">
      <w:pPr>
        <w:jc w:val="center"/>
        <w:rPr>
          <w:rFonts w:ascii="Century Gothic" w:eastAsia="Times New Roman" w:hAnsi="Century Gothic" w:cs="Calibri"/>
          <w:lang w:eastAsia="it-IT"/>
        </w:rPr>
      </w:pPr>
      <w:r>
        <w:rPr>
          <w:rFonts w:ascii="Century Gothic" w:eastAsia="Times New Roman" w:hAnsi="Century Gothic" w:cs="Calibri"/>
          <w:noProof/>
          <w:lang w:eastAsia="it-IT"/>
        </w:rPr>
        <w:drawing>
          <wp:inline distT="0" distB="0" distL="0" distR="0" wp14:anchorId="6D9CBEC0" wp14:editId="4BE00277">
            <wp:extent cx="3252364" cy="1659467"/>
            <wp:effectExtent l="0" t="0" r="0" b="4445"/>
            <wp:docPr id="4" name="Immagine 4" descr="Immagine che contiene testo, cornic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 descr="Immagine che contiene testo, cornice&#10;&#10;Descrizione generat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71001" cy="1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2B6E">
        <w:rPr>
          <w:rFonts w:ascii="Century Gothic" w:eastAsia="Times New Roman" w:hAnsi="Century Gothic" w:cs="Calibri"/>
          <w:noProof/>
          <w:lang w:eastAsia="it-IT"/>
        </w:rPr>
        <w:drawing>
          <wp:inline distT="0" distB="0" distL="0" distR="0" wp14:anchorId="5601FB7B" wp14:editId="77841D6F">
            <wp:extent cx="3319568" cy="1693759"/>
            <wp:effectExtent l="0" t="0" r="0" b="0"/>
            <wp:docPr id="5" name="Immagine 5" descr="Immagine che contiene testo, dipingendo, cornic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 descr="Immagine che contiene testo, dipingendo, cornice&#10;&#10;Descrizione generat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28861" cy="1698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BC528E" w14:textId="77777777" w:rsidR="00012B6E" w:rsidRPr="00012B6E" w:rsidRDefault="00012B6E" w:rsidP="00012B6E">
      <w:pPr>
        <w:rPr>
          <w:rFonts w:ascii="Century Gothic" w:eastAsia="Times New Roman" w:hAnsi="Century Gothic" w:cs="Calibri"/>
          <w:lang w:eastAsia="it-IT"/>
        </w:rPr>
      </w:pPr>
    </w:p>
    <w:p w14:paraId="6D034EE0" w14:textId="77777777" w:rsidR="00012B6E" w:rsidRPr="00012B6E" w:rsidRDefault="00012B6E" w:rsidP="00012B6E">
      <w:pPr>
        <w:rPr>
          <w:rFonts w:ascii="Century Gothic" w:eastAsia="Times New Roman" w:hAnsi="Century Gothic" w:cs="Calibri"/>
          <w:sz w:val="20"/>
          <w:szCs w:val="20"/>
          <w:lang w:eastAsia="it-IT"/>
        </w:rPr>
      </w:pPr>
      <w:r w:rsidRPr="00012B6E">
        <w:rPr>
          <w:rFonts w:ascii="Century Gothic" w:eastAsia="Times New Roman" w:hAnsi="Century Gothic" w:cs="Times New Roman"/>
          <w:b/>
          <w:bCs/>
          <w:color w:val="000000"/>
          <w:sz w:val="20"/>
          <w:szCs w:val="20"/>
          <w:lang w:eastAsia="it-IT"/>
        </w:rPr>
        <w:t>Tra cielo e terra</w:t>
      </w:r>
    </w:p>
    <w:p w14:paraId="32F5CF01" w14:textId="77777777" w:rsidR="00012B6E" w:rsidRPr="00012B6E" w:rsidRDefault="00012B6E" w:rsidP="004C4912">
      <w:pPr>
        <w:jc w:val="both"/>
        <w:rPr>
          <w:rFonts w:ascii="Century Gothic" w:eastAsia="Times New Roman" w:hAnsi="Century Gothic" w:cs="Calibri"/>
          <w:sz w:val="20"/>
          <w:szCs w:val="20"/>
          <w:lang w:eastAsia="it-IT"/>
        </w:rPr>
      </w:pP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Non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10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ci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9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stanchiamo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8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mai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9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di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9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seguire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8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con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9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lo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9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sguardo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8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le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9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colline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8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e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9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di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9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ritrovarci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8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a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9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volare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9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in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8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un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9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paesaggio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9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che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8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incorona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52"/>
          <w:sz w:val="20"/>
          <w:szCs w:val="20"/>
          <w:lang w:eastAsia="it-IT"/>
        </w:rPr>
        <w:t xml:space="preserve">        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alla perfezione questi quadri, una molteplice visione che lascia intravedere una profondità quasi artistica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1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come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1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rivelazione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1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della natura dell'uomo.</w:t>
      </w:r>
    </w:p>
    <w:p w14:paraId="1B1314EF" w14:textId="77777777" w:rsidR="00012B6E" w:rsidRPr="00012B6E" w:rsidRDefault="00012B6E" w:rsidP="004C4912">
      <w:pPr>
        <w:jc w:val="both"/>
        <w:rPr>
          <w:rFonts w:ascii="Century Gothic" w:eastAsia="Times New Roman" w:hAnsi="Century Gothic" w:cs="Calibri"/>
          <w:sz w:val="20"/>
          <w:szCs w:val="20"/>
          <w:lang w:eastAsia="it-IT"/>
        </w:rPr>
      </w:pP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Non stanchiamoci mai di guardare l'orizzonte, il profilo che delimita il confine con le sue ombre e le sue luci ed è lì che le radici si sono consolidate.</w:t>
      </w:r>
    </w:p>
    <w:p w14:paraId="4616D7CF" w14:textId="77777777" w:rsidR="00012B6E" w:rsidRPr="00012B6E" w:rsidRDefault="00012B6E" w:rsidP="004C4912">
      <w:pPr>
        <w:jc w:val="both"/>
        <w:rPr>
          <w:rFonts w:ascii="Century Gothic" w:eastAsia="Times New Roman" w:hAnsi="Century Gothic" w:cs="Calibri"/>
          <w:sz w:val="20"/>
          <w:szCs w:val="20"/>
          <w:lang w:eastAsia="it-IT"/>
        </w:rPr>
      </w:pP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Nell’ aria galleggia l'odore della terra bagnata dalla pioggia come per irrorare di nuova energia le tradizioni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1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da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1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tramandare.</w:t>
      </w:r>
    </w:p>
    <w:p w14:paraId="756208DF" w14:textId="6E4272F4" w:rsidR="00012B6E" w:rsidRDefault="00012B6E" w:rsidP="004C4912">
      <w:pPr>
        <w:jc w:val="both"/>
        <w:rPr>
          <w:rFonts w:ascii="Century Gothic" w:eastAsia="Times New Roman" w:hAnsi="Century Gothic" w:cs="Times New Roman"/>
          <w:sz w:val="20"/>
          <w:szCs w:val="20"/>
          <w:lang w:eastAsia="it-IT"/>
        </w:rPr>
      </w:pP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Questi luoghi sono la casa dei padri dove i figli a loro volta diverranno padri; sono i luoghi in cui uomini e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1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donne sono uniti alla propria terra ed i suoi frutti. Spazi immensi, terre infinite, dolcissimo intreccio di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1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paesaggi,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1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contadini, e poeti. Ed è proprio in</w:t>
      </w:r>
      <w:r w:rsidRPr="00012B6E">
        <w:rPr>
          <w:rFonts w:ascii="Century Gothic" w:eastAsia="Times New Roman" w:hAnsi="Century Gothic" w:cs="Times New Roman"/>
          <w:i/>
          <w:iCs/>
          <w:color w:val="000000"/>
          <w:spacing w:val="-1"/>
          <w:sz w:val="20"/>
          <w:szCs w:val="20"/>
          <w:lang w:eastAsia="it-IT"/>
        </w:rPr>
        <w:t xml:space="preserve"> </w:t>
      </w:r>
      <w:r w:rsidRPr="00012B6E">
        <w:rPr>
          <w:rFonts w:ascii="Century Gothic" w:eastAsia="Times New Roman" w:hAnsi="Century Gothic" w:cs="Times New Roman"/>
          <w:i/>
          <w:iCs/>
          <w:color w:val="000000"/>
          <w:sz w:val="20"/>
          <w:szCs w:val="20"/>
          <w:lang w:eastAsia="it-IT"/>
        </w:rPr>
        <w:t>questi spazi che si intravede l’infinito.</w:t>
      </w: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t xml:space="preserve"> </w:t>
      </w:r>
    </w:p>
    <w:p w14:paraId="0640E63E" w14:textId="77777777" w:rsidR="004C4912" w:rsidRPr="00012B6E" w:rsidRDefault="004C4912" w:rsidP="004C4912">
      <w:pPr>
        <w:jc w:val="both"/>
        <w:rPr>
          <w:rFonts w:ascii="Century Gothic" w:eastAsia="Times New Roman" w:hAnsi="Century Gothic" w:cs="Calibri"/>
          <w:sz w:val="20"/>
          <w:szCs w:val="20"/>
          <w:lang w:eastAsia="it-IT"/>
        </w:rPr>
      </w:pPr>
    </w:p>
    <w:p w14:paraId="4CFB49B3" w14:textId="78FB815C" w:rsidR="00012B6E" w:rsidRPr="00012B6E" w:rsidRDefault="00012B6E" w:rsidP="004C4912">
      <w:pPr>
        <w:jc w:val="both"/>
        <w:rPr>
          <w:rFonts w:ascii="Century Gothic" w:eastAsia="Times New Roman" w:hAnsi="Century Gothic" w:cs="Calibri"/>
          <w:sz w:val="20"/>
          <w:szCs w:val="20"/>
          <w:u w:val="single"/>
          <w:lang w:eastAsia="it-IT"/>
        </w:rPr>
      </w:pPr>
      <w:r w:rsidRPr="00012B6E">
        <w:rPr>
          <w:rFonts w:ascii="Century Gothic" w:eastAsia="Times New Roman" w:hAnsi="Century Gothic" w:cs="Times New Roman"/>
          <w:color w:val="000000"/>
          <w:sz w:val="20"/>
          <w:szCs w:val="20"/>
          <w:u w:val="single"/>
          <w:lang w:eastAsia="it-IT"/>
        </w:rPr>
        <w:t xml:space="preserve">Loredana </w:t>
      </w:r>
      <w:r w:rsidR="009F4730">
        <w:rPr>
          <w:rFonts w:ascii="Century Gothic" w:eastAsia="Times New Roman" w:hAnsi="Century Gothic" w:cs="Times New Roman"/>
          <w:color w:val="000000"/>
          <w:sz w:val="20"/>
          <w:szCs w:val="20"/>
          <w:u w:val="single"/>
          <w:lang w:eastAsia="it-IT"/>
        </w:rPr>
        <w:t>M</w:t>
      </w:r>
      <w:r w:rsidRPr="00012B6E">
        <w:rPr>
          <w:rFonts w:ascii="Century Gothic" w:eastAsia="Times New Roman" w:hAnsi="Century Gothic" w:cs="Times New Roman"/>
          <w:color w:val="000000"/>
          <w:sz w:val="20"/>
          <w:szCs w:val="20"/>
          <w:u w:val="single"/>
          <w:lang w:eastAsia="it-IT"/>
        </w:rPr>
        <w:t>antello 2021</w:t>
      </w:r>
    </w:p>
    <w:p w14:paraId="5F472713" w14:textId="77777777" w:rsidR="00012B6E" w:rsidRPr="00012B6E" w:rsidRDefault="00012B6E" w:rsidP="00012B6E">
      <w:pPr>
        <w:rPr>
          <w:rFonts w:ascii="Century Gothic" w:eastAsia="Times New Roman" w:hAnsi="Century Gothic" w:cs="Calibri"/>
          <w:sz w:val="20"/>
          <w:szCs w:val="20"/>
          <w:lang w:eastAsia="it-IT"/>
        </w:rPr>
      </w:pPr>
      <w:r w:rsidRPr="00012B6E">
        <w:rPr>
          <w:rFonts w:ascii="Century Gothic" w:eastAsia="Times New Roman" w:hAnsi="Century Gothic" w:cs="Times New Roman"/>
          <w:sz w:val="20"/>
          <w:szCs w:val="20"/>
          <w:lang w:eastAsia="it-IT"/>
        </w:rPr>
        <w:lastRenderedPageBreak/>
        <w:t> </w:t>
      </w:r>
    </w:p>
    <w:p w14:paraId="379209ED" w14:textId="77777777" w:rsidR="00012B6E" w:rsidRPr="00012B6E" w:rsidRDefault="00012B6E" w:rsidP="00012B6E">
      <w:pPr>
        <w:rPr>
          <w:rFonts w:ascii="Calibri" w:eastAsia="Times New Roman" w:hAnsi="Calibri" w:cs="Calibri"/>
          <w:lang w:eastAsia="it-IT"/>
        </w:rPr>
      </w:pPr>
      <w:r w:rsidRPr="00012B6E">
        <w:rPr>
          <w:rFonts w:ascii="Times New Roman" w:eastAsia="Times New Roman" w:hAnsi="Times New Roman" w:cs="Times New Roman"/>
          <w:lang w:eastAsia="it-IT"/>
        </w:rPr>
        <w:t> </w:t>
      </w:r>
    </w:p>
    <w:p w14:paraId="789387BC" w14:textId="3B2929D9" w:rsidR="00012B6E" w:rsidRPr="00012B6E" w:rsidRDefault="008E74DE" w:rsidP="00012B6E">
      <w:pPr>
        <w:rPr>
          <w:rFonts w:ascii="Century Gothic" w:eastAsia="Times New Roman" w:hAnsi="Century Gothic" w:cs="Times New Roman"/>
          <w:b/>
          <w:bCs/>
          <w:lang w:eastAsia="it-IT"/>
        </w:rPr>
      </w:pPr>
      <w:proofErr w:type="spellStart"/>
      <w:r>
        <w:rPr>
          <w:rFonts w:ascii="Century Gothic" w:eastAsia="Times New Roman" w:hAnsi="Century Gothic" w:cs="Times New Roman"/>
          <w:b/>
          <w:bCs/>
          <w:lang w:eastAsia="it-IT"/>
        </w:rPr>
        <w:t>Tiago&amp;</w:t>
      </w:r>
      <w:r w:rsidR="00012B6E" w:rsidRPr="00012B6E">
        <w:rPr>
          <w:rFonts w:ascii="Century Gothic" w:eastAsia="Times New Roman" w:hAnsi="Century Gothic" w:cs="Times New Roman"/>
          <w:b/>
          <w:bCs/>
          <w:lang w:eastAsia="it-IT"/>
        </w:rPr>
        <w:t>Tania</w:t>
      </w:r>
      <w:proofErr w:type="spellEnd"/>
      <w:r w:rsidR="00012B6E" w:rsidRPr="00012B6E">
        <w:rPr>
          <w:rFonts w:ascii="Century Gothic" w:eastAsia="Times New Roman" w:hAnsi="Century Gothic" w:cs="Times New Roman"/>
          <w:b/>
          <w:bCs/>
          <w:lang w:eastAsia="it-IT"/>
        </w:rPr>
        <w:t xml:space="preserve"> </w:t>
      </w:r>
      <w:r w:rsidR="00752D4C">
        <w:rPr>
          <w:rFonts w:ascii="Century Gothic" w:eastAsia="Times New Roman" w:hAnsi="Century Gothic" w:cs="Times New Roman"/>
          <w:b/>
          <w:bCs/>
          <w:lang w:eastAsia="it-IT"/>
        </w:rPr>
        <w:t>- 2a classificata ex aequo</w:t>
      </w:r>
    </w:p>
    <w:p w14:paraId="0FE52468" w14:textId="7B731347" w:rsidR="004C4912" w:rsidRDefault="004C4912" w:rsidP="00012B6E">
      <w:pPr>
        <w:shd w:val="clear" w:color="auto" w:fill="FFFFFF"/>
        <w:rPr>
          <w:rFonts w:ascii="Times New Roman" w:eastAsia="Times New Roman" w:hAnsi="Times New Roman" w:cs="Times New Roman"/>
          <w:b/>
          <w:bCs/>
          <w:lang w:eastAsia="it-IT"/>
        </w:rPr>
      </w:pPr>
    </w:p>
    <w:p w14:paraId="08B777E4" w14:textId="017F2B4A" w:rsidR="004C4912" w:rsidRDefault="004C4912" w:rsidP="004C4912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bCs/>
          <w:lang w:eastAsia="it-IT"/>
        </w:rPr>
      </w:pPr>
    </w:p>
    <w:p w14:paraId="06AC77F9" w14:textId="7D8914F9" w:rsidR="004C4912" w:rsidRDefault="004C4912" w:rsidP="004C4912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bCs/>
          <w:lang w:eastAsia="it-IT"/>
        </w:rPr>
      </w:pPr>
      <w:r>
        <w:rPr>
          <w:rFonts w:ascii="Times New Roman" w:eastAsia="Times New Roman" w:hAnsi="Times New Roman" w:cs="Times New Roman"/>
          <w:b/>
          <w:bCs/>
          <w:noProof/>
          <w:lang w:eastAsia="it-IT"/>
        </w:rPr>
        <w:drawing>
          <wp:inline distT="0" distB="0" distL="0" distR="0" wp14:anchorId="3B7B3B4F" wp14:editId="16D85E47">
            <wp:extent cx="3107267" cy="2086230"/>
            <wp:effectExtent l="0" t="0" r="4445" b="0"/>
            <wp:docPr id="6" name="Immagine 6" descr="Immagine che contiene albero, esterni, vecch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Immagine che contiene albero, esterni, vecchio&#10;&#10;Descrizione generata automa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48767" cy="2114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lang w:eastAsia="it-IT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noProof/>
          <w:lang w:eastAsia="it-IT"/>
        </w:rPr>
        <w:drawing>
          <wp:inline distT="0" distB="0" distL="0" distR="0" wp14:anchorId="0EF69915" wp14:editId="255B8197">
            <wp:extent cx="3063785" cy="2048510"/>
            <wp:effectExtent l="0" t="0" r="0" b="0"/>
            <wp:docPr id="9" name="Immagine 9" descr="Immagine che contiene gatto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 descr="Immagine che contiene gatto, pavimento&#10;&#10;Descrizione generata automaticament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86897" cy="2063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3B64D" w14:textId="3E18A916" w:rsidR="004C4912" w:rsidRDefault="004C4912" w:rsidP="00012B6E">
      <w:pPr>
        <w:shd w:val="clear" w:color="auto" w:fill="FFFFFF"/>
        <w:rPr>
          <w:rFonts w:ascii="Times New Roman" w:eastAsia="Times New Roman" w:hAnsi="Times New Roman" w:cs="Times New Roman"/>
          <w:b/>
          <w:bCs/>
          <w:lang w:eastAsia="it-IT"/>
        </w:rPr>
      </w:pPr>
    </w:p>
    <w:p w14:paraId="531B8F53" w14:textId="77777777" w:rsidR="004C4912" w:rsidRDefault="004C4912" w:rsidP="00012B6E">
      <w:pPr>
        <w:shd w:val="clear" w:color="auto" w:fill="FFFFFF"/>
        <w:rPr>
          <w:rFonts w:ascii="Times New Roman" w:eastAsia="Times New Roman" w:hAnsi="Times New Roman" w:cs="Times New Roman"/>
          <w:b/>
          <w:bCs/>
          <w:lang w:eastAsia="it-IT"/>
        </w:rPr>
      </w:pPr>
    </w:p>
    <w:p w14:paraId="27EA5315" w14:textId="597ED3BC" w:rsidR="004C4912" w:rsidRDefault="004C4912" w:rsidP="004C4912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bCs/>
          <w:lang w:eastAsia="it-IT"/>
        </w:rPr>
      </w:pPr>
      <w:r>
        <w:rPr>
          <w:rFonts w:ascii="Times New Roman" w:eastAsia="Times New Roman" w:hAnsi="Times New Roman" w:cs="Times New Roman"/>
          <w:b/>
          <w:bCs/>
          <w:noProof/>
          <w:lang w:eastAsia="it-IT"/>
        </w:rPr>
        <w:drawing>
          <wp:inline distT="0" distB="0" distL="0" distR="0" wp14:anchorId="718DAD95" wp14:editId="76E56EF3">
            <wp:extent cx="2044325" cy="2768600"/>
            <wp:effectExtent l="0" t="0" r="635" b="0"/>
            <wp:docPr id="8" name="Immagine 8" descr="Immagine che contiene testo, persona, interni, ross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 descr="Immagine che contiene testo, persona, interni, rosso&#10;&#10;Descrizione generat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56783" cy="2785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28513" w14:textId="64B2516B" w:rsidR="00012B6E" w:rsidRPr="00012B6E" w:rsidRDefault="00012B6E" w:rsidP="00012B6E">
      <w:pPr>
        <w:shd w:val="clear" w:color="auto" w:fill="FFFFFF"/>
        <w:rPr>
          <w:rFonts w:ascii="Century Gothic" w:eastAsia="Times New Roman" w:hAnsi="Century Gothic" w:cs="Calibri"/>
          <w:lang w:eastAsia="it-IT"/>
        </w:rPr>
      </w:pPr>
      <w:r w:rsidRPr="00012B6E">
        <w:rPr>
          <w:rFonts w:ascii="Century Gothic" w:eastAsia="Times New Roman" w:hAnsi="Century Gothic" w:cs="Arial"/>
          <w:b/>
          <w:bCs/>
          <w:color w:val="000000"/>
          <w:sz w:val="20"/>
          <w:szCs w:val="20"/>
          <w:lang w:eastAsia="it-IT"/>
        </w:rPr>
        <w:t xml:space="preserve">Terra di Storia </w:t>
      </w:r>
    </w:p>
    <w:p w14:paraId="66F8108D" w14:textId="518BA777" w:rsidR="00012B6E" w:rsidRDefault="00012B6E" w:rsidP="004C4912">
      <w:pPr>
        <w:shd w:val="clear" w:color="auto" w:fill="FFFFFF"/>
        <w:jc w:val="both"/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</w:pPr>
      <w:r w:rsidRPr="00012B6E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 xml:space="preserve">Gavi è una città le cui origini risalgono al 972 d.C. Ricca di vigneti e colline, incanta con le sue forme romantiche i turisti provenienti da ogni parte del mondo. La sua fortezza dalla struttura decisa, posizionata nella vetta che confina con la città, è da </w:t>
      </w:r>
      <w:proofErr w:type="gramStart"/>
      <w:r w:rsidRPr="00012B6E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>1000</w:t>
      </w:r>
      <w:proofErr w:type="gramEnd"/>
      <w:r w:rsidRPr="00012B6E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 xml:space="preserve"> anni il punto di riferimento per la popolazione. Fonti storiche legano la famiglia Raviolo, originaria di Gavi, al Marchesato di Gavi a cui si ispira l'Ordine Obertengo dei Cavalieri del Raviolo e del Cortese di Gavi fondato nel 1973. Il loro ruolo è quello di esaltare e propagandare le pietre miliari culinarie ed eno-gastronomiche di Gavi in Italia e nel mondo. Questa storia abbiamo deciso di raccontarla con immagini dai forti contrasti e tonalità pastello, per trasmettere l'atmosfera che abbiamo vissuto in questa terra magica. </w:t>
      </w:r>
    </w:p>
    <w:p w14:paraId="212AD4CB" w14:textId="77777777" w:rsidR="004C4912" w:rsidRPr="00012B6E" w:rsidRDefault="004C4912" w:rsidP="004C4912">
      <w:pPr>
        <w:shd w:val="clear" w:color="auto" w:fill="FFFFFF"/>
        <w:jc w:val="both"/>
        <w:rPr>
          <w:rFonts w:ascii="Century Gothic" w:eastAsia="Times New Roman" w:hAnsi="Century Gothic" w:cs="Calibri"/>
          <w:lang w:eastAsia="it-IT"/>
        </w:rPr>
      </w:pPr>
    </w:p>
    <w:p w14:paraId="559FEB94" w14:textId="77777777" w:rsidR="00012B6E" w:rsidRPr="00012B6E" w:rsidRDefault="00012B6E" w:rsidP="004C4912">
      <w:pPr>
        <w:shd w:val="clear" w:color="auto" w:fill="FFFFFF"/>
        <w:jc w:val="both"/>
        <w:rPr>
          <w:rFonts w:ascii="Century Gothic" w:eastAsia="Times New Roman" w:hAnsi="Century Gothic" w:cs="Calibri"/>
          <w:u w:val="single"/>
          <w:lang w:eastAsia="it-IT"/>
        </w:rPr>
      </w:pPr>
      <w:r w:rsidRPr="00012B6E">
        <w:rPr>
          <w:rFonts w:ascii="Century Gothic" w:eastAsia="Times New Roman" w:hAnsi="Century Gothic" w:cs="Arial"/>
          <w:color w:val="000000"/>
          <w:sz w:val="20"/>
          <w:szCs w:val="20"/>
          <w:u w:val="single"/>
          <w:lang w:eastAsia="it-IT"/>
        </w:rPr>
        <w:t>Tania De Pascalis 2021</w:t>
      </w:r>
    </w:p>
    <w:p w14:paraId="731D7E5B" w14:textId="77777777" w:rsidR="00012B6E" w:rsidRPr="00012B6E" w:rsidRDefault="00012B6E" w:rsidP="004C4912">
      <w:pPr>
        <w:spacing w:after="240"/>
        <w:jc w:val="both"/>
        <w:rPr>
          <w:rFonts w:ascii="Calibri" w:eastAsia="Times New Roman" w:hAnsi="Calibri" w:cs="Calibri"/>
          <w:lang w:eastAsia="it-IT"/>
        </w:rPr>
      </w:pPr>
      <w:r w:rsidRPr="00012B6E">
        <w:rPr>
          <w:rFonts w:ascii="Times New Roman" w:eastAsia="Times New Roman" w:hAnsi="Times New Roman" w:cs="Times New Roman"/>
          <w:lang w:eastAsia="it-IT"/>
        </w:rPr>
        <w:lastRenderedPageBreak/>
        <w:t> </w:t>
      </w:r>
    </w:p>
    <w:p w14:paraId="792C84C6" w14:textId="0926F0A8" w:rsidR="00012B6E" w:rsidRPr="00466168" w:rsidRDefault="00012B6E" w:rsidP="00012B6E">
      <w:pPr>
        <w:rPr>
          <w:rFonts w:ascii="Calibri" w:eastAsia="Times New Roman" w:hAnsi="Calibri" w:cs="Calibri"/>
          <w:lang w:eastAsia="it-IT"/>
        </w:rPr>
      </w:pPr>
      <w:r w:rsidRPr="00012B6E">
        <w:rPr>
          <w:rFonts w:ascii="Century Gothic" w:eastAsia="Times New Roman" w:hAnsi="Century Gothic" w:cs="Times New Roman"/>
          <w:b/>
          <w:bCs/>
          <w:lang w:eastAsia="it-IT"/>
        </w:rPr>
        <w:t>Monica Silva</w:t>
      </w:r>
      <w:r w:rsidR="00752D4C">
        <w:rPr>
          <w:rFonts w:ascii="Century Gothic" w:eastAsia="Times New Roman" w:hAnsi="Century Gothic" w:cs="Times New Roman"/>
          <w:b/>
          <w:bCs/>
          <w:lang w:eastAsia="it-IT"/>
        </w:rPr>
        <w:t xml:space="preserve"> - 2a classificata ex aequo</w:t>
      </w:r>
    </w:p>
    <w:p w14:paraId="3BEE8A1B" w14:textId="570A56F0" w:rsidR="00012B6E" w:rsidRPr="00012B6E" w:rsidRDefault="00012B6E" w:rsidP="004C4912">
      <w:pPr>
        <w:jc w:val="center"/>
        <w:rPr>
          <w:rFonts w:ascii="Calibri" w:eastAsia="Times New Roman" w:hAnsi="Calibri" w:cs="Calibri"/>
          <w:lang w:eastAsia="it-IT"/>
        </w:rPr>
      </w:pPr>
      <w:r w:rsidRPr="00012B6E">
        <w:rPr>
          <w:rFonts w:ascii="Times New Roman" w:eastAsia="Times New Roman" w:hAnsi="Times New Roman" w:cs="Times New Roman"/>
          <w:lang w:eastAsia="it-IT"/>
        </w:rPr>
        <w:br/>
      </w:r>
      <w:r w:rsidR="004C4912">
        <w:rPr>
          <w:rFonts w:ascii="Calibri" w:eastAsia="Times New Roman" w:hAnsi="Calibri" w:cs="Calibri"/>
          <w:noProof/>
          <w:lang w:eastAsia="it-IT"/>
        </w:rPr>
        <w:drawing>
          <wp:inline distT="0" distB="0" distL="0" distR="0" wp14:anchorId="6EF9AD5C" wp14:editId="298139BA">
            <wp:extent cx="2015350" cy="1483277"/>
            <wp:effectExtent l="0" t="0" r="4445" b="3175"/>
            <wp:docPr id="10" name="Immagine 10" descr="Immagine che contiene erba, esterni, cielo, camp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 descr="Immagine che contiene erba, esterni, cielo, campo&#10;&#10;Descrizione generata automa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42895" cy="150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4912">
        <w:rPr>
          <w:rFonts w:ascii="Calibri" w:eastAsia="Times New Roman" w:hAnsi="Calibri" w:cs="Calibri"/>
          <w:lang w:eastAsia="it-IT"/>
        </w:rPr>
        <w:t xml:space="preserve"> </w:t>
      </w:r>
      <w:r w:rsidR="004C4912">
        <w:rPr>
          <w:rFonts w:ascii="Calibri" w:eastAsia="Times New Roman" w:hAnsi="Calibri" w:cs="Calibri"/>
          <w:noProof/>
          <w:lang w:eastAsia="it-IT"/>
        </w:rPr>
        <w:drawing>
          <wp:inline distT="0" distB="0" distL="0" distR="0" wp14:anchorId="64B34433" wp14:editId="40FFC737">
            <wp:extent cx="1971296" cy="1481606"/>
            <wp:effectExtent l="0" t="0" r="0" b="4445"/>
            <wp:docPr id="11" name="Immagine 11" descr="Immagine che contiene montagna, cielo, esterni, na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 descr="Immagine che contiene montagna, cielo, esterni, natura&#10;&#10;Descrizione generata automaticament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15407" cy="1514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4912">
        <w:rPr>
          <w:rFonts w:ascii="Calibri" w:eastAsia="Times New Roman" w:hAnsi="Calibri" w:cs="Calibri"/>
          <w:lang w:eastAsia="it-IT"/>
        </w:rPr>
        <w:t xml:space="preserve"> </w:t>
      </w:r>
      <w:r w:rsidR="004C4912">
        <w:rPr>
          <w:rFonts w:ascii="Calibri" w:eastAsia="Times New Roman" w:hAnsi="Calibri" w:cs="Calibri"/>
          <w:noProof/>
          <w:lang w:eastAsia="it-IT"/>
        </w:rPr>
        <w:drawing>
          <wp:inline distT="0" distB="0" distL="0" distR="0" wp14:anchorId="42B617A5" wp14:editId="012F6D27">
            <wp:extent cx="1989927" cy="1481372"/>
            <wp:effectExtent l="0" t="0" r="4445" b="508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magine 13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38685" cy="1517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4F01F" w14:textId="77777777" w:rsidR="00012B6E" w:rsidRPr="00012B6E" w:rsidRDefault="00012B6E" w:rsidP="00012B6E">
      <w:pPr>
        <w:rPr>
          <w:rFonts w:ascii="Calibri" w:eastAsia="Times New Roman" w:hAnsi="Calibri" w:cs="Calibri"/>
          <w:lang w:eastAsia="it-IT"/>
        </w:rPr>
      </w:pPr>
      <w:r w:rsidRPr="00012B6E">
        <w:rPr>
          <w:rFonts w:ascii="Times New Roman" w:eastAsia="Times New Roman" w:hAnsi="Times New Roman" w:cs="Times New Roman"/>
          <w:lang w:eastAsia="it-IT"/>
        </w:rPr>
        <w:t> </w:t>
      </w:r>
    </w:p>
    <w:p w14:paraId="0929CC11" w14:textId="77777777" w:rsidR="004C4912" w:rsidRDefault="004C4912" w:rsidP="00012B6E">
      <w:pPr>
        <w:rPr>
          <w:rFonts w:ascii="Century Gothic" w:eastAsia="Times New Roman" w:hAnsi="Century Gothic" w:cs="Arial"/>
          <w:b/>
          <w:bCs/>
          <w:color w:val="000000"/>
          <w:sz w:val="20"/>
          <w:szCs w:val="20"/>
          <w:lang w:eastAsia="it-IT"/>
        </w:rPr>
      </w:pPr>
    </w:p>
    <w:p w14:paraId="0EECA597" w14:textId="6C014E68" w:rsidR="00012B6E" w:rsidRPr="00012B6E" w:rsidRDefault="00012B6E" w:rsidP="00012B6E">
      <w:pPr>
        <w:rPr>
          <w:rFonts w:ascii="Century Gothic" w:eastAsia="Times New Roman" w:hAnsi="Century Gothic" w:cs="Calibri"/>
          <w:lang w:eastAsia="it-IT"/>
        </w:rPr>
      </w:pPr>
      <w:r w:rsidRPr="00012B6E">
        <w:rPr>
          <w:rFonts w:ascii="Century Gothic" w:eastAsia="Times New Roman" w:hAnsi="Century Gothic" w:cs="Arial"/>
          <w:b/>
          <w:bCs/>
          <w:color w:val="000000"/>
          <w:sz w:val="20"/>
          <w:szCs w:val="20"/>
          <w:lang w:eastAsia="it-IT"/>
        </w:rPr>
        <w:t xml:space="preserve">I Cieli di Gavi </w:t>
      </w:r>
    </w:p>
    <w:p w14:paraId="27993A8B" w14:textId="01098CFF" w:rsidR="00012B6E" w:rsidRPr="000D602B" w:rsidRDefault="00012B6E" w:rsidP="004C4912">
      <w:pPr>
        <w:jc w:val="both"/>
        <w:rPr>
          <w:rFonts w:ascii="Century Gothic" w:eastAsia="Times New Roman" w:hAnsi="Century Gothic" w:cs="Calibri"/>
          <w:lang w:eastAsia="it-IT"/>
        </w:rPr>
      </w:pP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>Gavi è un luogo magico, pieno di tradizione e cultura. Trascorrere del tempo nel territorio, è un modo di scoprire i sapori, l</w:t>
      </w: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rtl/>
          <w:lang w:eastAsia="it-IT"/>
        </w:rPr>
        <w:t>’</w:t>
      </w: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>accoglienza, il sapere antichi di chi sa fare il buon vino. Il progetto fotografico vuole uscire dalle classiche immagini cartolina per entrare nel mondo dell</w:t>
      </w: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rtl/>
          <w:lang w:eastAsia="it-IT"/>
        </w:rPr>
        <w:t>’</w:t>
      </w: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 xml:space="preserve">arte contemporanea. </w:t>
      </w:r>
    </w:p>
    <w:p w14:paraId="3C67B22D" w14:textId="2AB1701B" w:rsidR="00012B6E" w:rsidRPr="000D602B" w:rsidRDefault="00012B6E" w:rsidP="004C4912">
      <w:pPr>
        <w:jc w:val="both"/>
        <w:rPr>
          <w:rFonts w:ascii="Century Gothic" w:eastAsia="Times New Roman" w:hAnsi="Century Gothic" w:cs="Calibri"/>
          <w:lang w:eastAsia="it-IT"/>
        </w:rPr>
      </w:pP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rtl/>
          <w:lang w:eastAsia="it-IT"/>
        </w:rPr>
        <w:t>“</w:t>
      </w: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>I cieli di Gavi” è una visione sperimentale di un progetto in corso. Le tonalità utilizzate sono sfumature del vino, dell</w:t>
      </w:r>
      <w:r w:rsidR="000D602B" w:rsidRPr="000D602B">
        <w:rPr>
          <w:rFonts w:ascii="Century Gothic" w:eastAsia="Times New Roman" w:hAnsi="Century Gothic" w:cs="Arial" w:hint="cs"/>
          <w:i/>
          <w:iCs/>
          <w:color w:val="000000"/>
          <w:sz w:val="20"/>
          <w:szCs w:val="20"/>
          <w:rtl/>
          <w:lang w:eastAsia="it-IT"/>
        </w:rPr>
        <w:t>'</w:t>
      </w: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 xml:space="preserve">uva, della terra e delle vigne. Un racconto peculiare, con una visione artistica del tutto personale per descrivere il </w:t>
      </w: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val="fr-FR" w:eastAsia="it-IT"/>
        </w:rPr>
        <w:t>territoire</w:t>
      </w: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 xml:space="preserve"> del Gavi. </w:t>
      </w:r>
    </w:p>
    <w:p w14:paraId="712B2D5B" w14:textId="23866B63" w:rsidR="00012B6E" w:rsidRPr="000D602B" w:rsidRDefault="00012B6E" w:rsidP="004C4912">
      <w:pPr>
        <w:jc w:val="both"/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</w:pP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>Per l</w:t>
      </w: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rtl/>
          <w:lang w:eastAsia="it-IT"/>
        </w:rPr>
        <w:t>’</w:t>
      </w: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 xml:space="preserve">artista Monica Silva i colori fanno parte del suo percorso di vita. </w:t>
      </w:r>
      <w:proofErr w:type="gramStart"/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>E</w:t>
      </w: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rtl/>
          <w:lang w:eastAsia="it-IT"/>
        </w:rPr>
        <w:t>’</w:t>
      </w:r>
      <w:proofErr w:type="gramEnd"/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rtl/>
          <w:lang w:eastAsia="it-IT"/>
        </w:rPr>
        <w:t xml:space="preserve"> </w:t>
      </w:r>
      <w:r w:rsidRPr="000D602B">
        <w:rPr>
          <w:rFonts w:ascii="Century Gothic" w:eastAsia="Times New Roman" w:hAnsi="Century Gothic" w:cs="Arial"/>
          <w:i/>
          <w:iCs/>
          <w:color w:val="000000"/>
          <w:sz w:val="20"/>
          <w:szCs w:val="20"/>
          <w:lang w:eastAsia="it-IT"/>
        </w:rPr>
        <w:t>terapeutico, convoglia messaggi unici ed indimenticabili, proprio come un buon bicchiere di vino alla fine di una giornata per dare pace ai sensi, per distendersi guardando i cieli dipingendo le nuvole.</w:t>
      </w:r>
    </w:p>
    <w:p w14:paraId="76D28C2E" w14:textId="77777777" w:rsidR="004C4912" w:rsidRPr="00012B6E" w:rsidRDefault="004C4912" w:rsidP="004C4912">
      <w:pPr>
        <w:jc w:val="both"/>
        <w:rPr>
          <w:rFonts w:ascii="Century Gothic" w:eastAsia="Times New Roman" w:hAnsi="Century Gothic" w:cs="Calibri"/>
          <w:lang w:eastAsia="it-IT"/>
        </w:rPr>
      </w:pPr>
    </w:p>
    <w:p w14:paraId="2077E110" w14:textId="77777777" w:rsidR="00012B6E" w:rsidRPr="00012B6E" w:rsidRDefault="00012B6E" w:rsidP="004C4912">
      <w:pPr>
        <w:jc w:val="both"/>
        <w:rPr>
          <w:rFonts w:ascii="Century Gothic" w:eastAsia="Times New Roman" w:hAnsi="Century Gothic" w:cs="Calibri"/>
          <w:u w:val="single"/>
          <w:lang w:eastAsia="it-IT"/>
        </w:rPr>
      </w:pPr>
      <w:r w:rsidRPr="00012B6E">
        <w:rPr>
          <w:rFonts w:ascii="Century Gothic" w:eastAsia="Times New Roman" w:hAnsi="Century Gothic" w:cs="Arial"/>
          <w:color w:val="000000"/>
          <w:sz w:val="20"/>
          <w:szCs w:val="20"/>
          <w:u w:val="single"/>
          <w:lang w:eastAsia="it-IT"/>
        </w:rPr>
        <w:t>Monica Silva 2021</w:t>
      </w:r>
    </w:p>
    <w:p w14:paraId="451362FB" w14:textId="77777777" w:rsidR="00012B6E" w:rsidRDefault="00012B6E" w:rsidP="002C73D4">
      <w:pPr>
        <w:jc w:val="center"/>
        <w:rPr>
          <w:rFonts w:ascii="Century Gothic" w:hAnsi="Century Gothic"/>
          <w:b/>
          <w:bCs/>
          <w:color w:val="C37E1A"/>
          <w:sz w:val="32"/>
          <w:szCs w:val="32"/>
        </w:rPr>
      </w:pPr>
    </w:p>
    <w:p w14:paraId="2193BC64" w14:textId="77777777" w:rsidR="00012B6E" w:rsidRDefault="00012B6E" w:rsidP="002C73D4">
      <w:pPr>
        <w:jc w:val="center"/>
        <w:rPr>
          <w:rFonts w:ascii="Century Gothic" w:hAnsi="Century Gothic"/>
          <w:b/>
          <w:bCs/>
          <w:color w:val="C37E1A"/>
          <w:sz w:val="32"/>
          <w:szCs w:val="32"/>
        </w:rPr>
      </w:pPr>
    </w:p>
    <w:p w14:paraId="1172A2DC" w14:textId="77777777" w:rsidR="002C73D4" w:rsidRDefault="002C73D4" w:rsidP="002C73D4">
      <w:pPr>
        <w:rPr>
          <w:rFonts w:ascii="Century Gothic" w:hAnsi="Century Gothic"/>
          <w:b/>
          <w:bCs/>
          <w:sz w:val="16"/>
          <w:szCs w:val="16"/>
        </w:rPr>
      </w:pPr>
    </w:p>
    <w:p w14:paraId="3C81DAFD" w14:textId="35EB10CF" w:rsidR="002C73D4" w:rsidRDefault="002C73D4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15F09C62" w14:textId="4AAC2482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49015EF3" w14:textId="54A4744E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440EC0FB" w14:textId="050E4590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0F8F59C4" w14:textId="09736D61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2C37C60E" w14:textId="72B5DA2E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45800169" w14:textId="5AC2E5CB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01F695FC" w14:textId="6BE493F9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3B0DB6D7" w14:textId="182C1892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6EB750EF" w14:textId="09A8CE00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2BF37C24" w14:textId="36EE3603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6B9AEF1F" w14:textId="31D476E4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3EE1E1C5" w14:textId="7A9F0D57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42CFCD73" w14:textId="39097E95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3C49F0BF" w14:textId="7BA5A853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1D37694C" w14:textId="71CF46DF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p w14:paraId="7AEC888D" w14:textId="77777777" w:rsidR="00466168" w:rsidRPr="002C73D4" w:rsidRDefault="00466168" w:rsidP="00466168">
      <w:pPr>
        <w:jc w:val="center"/>
        <w:rPr>
          <w:rFonts w:ascii="Century Gothic" w:hAnsi="Century Gothic"/>
          <w:b/>
          <w:bCs/>
          <w:sz w:val="16"/>
          <w:szCs w:val="16"/>
        </w:rPr>
      </w:pPr>
      <w:r w:rsidRPr="002C73D4">
        <w:rPr>
          <w:rFonts w:ascii="Century Gothic" w:hAnsi="Century Gothic"/>
          <w:b/>
          <w:bCs/>
          <w:sz w:val="16"/>
          <w:szCs w:val="16"/>
        </w:rPr>
        <w:t>Ufficio stampa The Round Table</w:t>
      </w:r>
    </w:p>
    <w:p w14:paraId="5F3F74F8" w14:textId="77777777" w:rsidR="00466168" w:rsidRPr="002C73D4" w:rsidRDefault="00466168" w:rsidP="00466168">
      <w:pPr>
        <w:jc w:val="center"/>
        <w:rPr>
          <w:rFonts w:ascii="Century Gothic" w:hAnsi="Century Gothic"/>
          <w:sz w:val="16"/>
          <w:szCs w:val="16"/>
        </w:rPr>
      </w:pPr>
      <w:r w:rsidRPr="002C73D4">
        <w:rPr>
          <w:rFonts w:ascii="Century Gothic" w:hAnsi="Century Gothic"/>
          <w:sz w:val="16"/>
          <w:szCs w:val="16"/>
        </w:rPr>
        <w:t>Selvaggia Stefanelli / selvaggia.stefanelli@theroundtable.it. / 347.3177078</w:t>
      </w:r>
    </w:p>
    <w:p w14:paraId="20772FBA" w14:textId="77777777" w:rsidR="00466168" w:rsidRPr="00A639B7" w:rsidRDefault="00466168" w:rsidP="00466168">
      <w:pPr>
        <w:jc w:val="center"/>
        <w:rPr>
          <w:rFonts w:ascii="Century Gothic" w:hAnsi="Century Gothic"/>
          <w:sz w:val="16"/>
          <w:szCs w:val="16"/>
        </w:rPr>
      </w:pPr>
      <w:r w:rsidRPr="002C73D4">
        <w:rPr>
          <w:rFonts w:ascii="Century Gothic" w:hAnsi="Century Gothic"/>
          <w:sz w:val="16"/>
          <w:szCs w:val="16"/>
        </w:rPr>
        <w:t>Chiara Fossati / chiara.fossati@theroundtable.it / 347.736231</w:t>
      </w:r>
      <w:r>
        <w:rPr>
          <w:rFonts w:ascii="Century Gothic" w:hAnsi="Century Gothic"/>
          <w:sz w:val="16"/>
          <w:szCs w:val="16"/>
        </w:rPr>
        <w:t>3</w:t>
      </w:r>
    </w:p>
    <w:p w14:paraId="37DED70B" w14:textId="77777777" w:rsidR="00466168" w:rsidRDefault="00466168" w:rsidP="002C73D4">
      <w:pPr>
        <w:jc w:val="center"/>
        <w:rPr>
          <w:rFonts w:ascii="Century Gothic" w:hAnsi="Century Gothic"/>
          <w:b/>
          <w:bCs/>
          <w:sz w:val="16"/>
          <w:szCs w:val="16"/>
        </w:rPr>
      </w:pPr>
    </w:p>
    <w:sectPr w:rsidR="00466168" w:rsidSect="009A37DF">
      <w:headerReference w:type="default" r:id="rId17"/>
      <w:footerReference w:type="default" r:id="rId18"/>
      <w:pgSz w:w="11900" w:h="16840"/>
      <w:pgMar w:top="637" w:right="843" w:bottom="568" w:left="993" w:header="282" w:footer="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BD4FA8" w14:textId="77777777" w:rsidR="004C3ECE" w:rsidRDefault="004C3ECE" w:rsidP="00830CF0">
      <w:r>
        <w:separator/>
      </w:r>
    </w:p>
  </w:endnote>
  <w:endnote w:type="continuationSeparator" w:id="0">
    <w:p w14:paraId="7F7458BD" w14:textId="77777777" w:rsidR="004C3ECE" w:rsidRDefault="004C3ECE" w:rsidP="00830C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Gotham Book">
    <w:altName w:val="Calibri"/>
    <w:panose1 w:val="020B0604020202020204"/>
    <w:charset w:val="00"/>
    <w:family w:val="auto"/>
    <w:notTrueType/>
    <w:pitch w:val="variable"/>
    <w:sig w:usb0="A100007F" w:usb1="4000005B" w:usb2="00000000" w:usb3="00000000" w:csb0="0000009B" w:csb1="00000000"/>
  </w:font>
  <w:font w:name="Lucida Grande">
    <w:altName w:val="﷽﷽﷽﷽﷽﷽﷽﷽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77D3F2" w14:textId="23481D64" w:rsidR="009A37DF" w:rsidRDefault="009A37DF" w:rsidP="009A37DF">
    <w:pPr>
      <w:pStyle w:val="NormaleWeb"/>
      <w:jc w:val="center"/>
      <w:rPr>
        <w:rFonts w:ascii="Calibri" w:hAnsi="Calibri" w:cs="Calibri"/>
        <w:b/>
        <w:bCs/>
        <w:color w:val="000000"/>
        <w:sz w:val="16"/>
        <w:szCs w:val="16"/>
      </w:rPr>
    </w:pPr>
    <w:r>
      <w:rPr>
        <w:rFonts w:ascii="Calibri" w:hAnsi="Calibri" w:cs="Calibri"/>
        <w:b/>
        <w:bCs/>
        <w:noProof/>
        <w:color w:val="000000"/>
        <w:sz w:val="16"/>
        <w:szCs w:val="16"/>
      </w:rPr>
      <w:drawing>
        <wp:inline distT="0" distB="0" distL="0" distR="0" wp14:anchorId="6D7AB2F5" wp14:editId="426F7393">
          <wp:extent cx="6390638" cy="773320"/>
          <wp:effectExtent l="0" t="0" r="0" b="1905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90638" cy="773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C826214" w14:textId="3DABEB8A" w:rsidR="00830CF0" w:rsidRPr="00F36BE2" w:rsidRDefault="00F36BE2" w:rsidP="00F36BE2">
    <w:pPr>
      <w:pStyle w:val="NormaleWeb"/>
      <w:jc w:val="center"/>
      <w:rPr>
        <w:rFonts w:ascii="Calibri" w:hAnsi="Calibri" w:cs="Calibri"/>
        <w:color w:val="000000"/>
        <w:sz w:val="16"/>
        <w:szCs w:val="16"/>
      </w:rPr>
    </w:pPr>
    <w:r w:rsidRPr="00F36BE2">
      <w:rPr>
        <w:rFonts w:ascii="Calibri" w:hAnsi="Calibri" w:cs="Calibri"/>
        <w:b/>
        <w:bCs/>
        <w:color w:val="000000"/>
        <w:sz w:val="16"/>
        <w:szCs w:val="16"/>
      </w:rPr>
      <w:t>The Round Table per il C</w:t>
    </w:r>
    <w:r>
      <w:rPr>
        <w:rFonts w:ascii="Calibri" w:hAnsi="Calibri" w:cs="Calibri"/>
        <w:b/>
        <w:bCs/>
        <w:color w:val="000000"/>
        <w:sz w:val="16"/>
        <w:szCs w:val="16"/>
      </w:rPr>
      <w:t>ONSORZIO TUTELA DEL GAVI</w:t>
    </w:r>
    <w:r>
      <w:rPr>
        <w:rFonts w:ascii="Calibri" w:hAnsi="Calibri" w:cs="Calibri"/>
        <w:color w:val="000000"/>
        <w:sz w:val="16"/>
        <w:szCs w:val="16"/>
      </w:rPr>
      <w:br/>
    </w:r>
    <w:r w:rsidRPr="00F36BE2">
      <w:rPr>
        <w:rFonts w:ascii="Calibri" w:hAnsi="Calibri" w:cs="Calibri"/>
        <w:color w:val="000000"/>
        <w:sz w:val="16"/>
        <w:szCs w:val="16"/>
      </w:rPr>
      <w:t>Segreteria Organizzativa ESPLORARE GAVI</w:t>
    </w:r>
    <w:r>
      <w:rPr>
        <w:rFonts w:ascii="Calibri" w:hAnsi="Calibri" w:cs="Calibri"/>
        <w:color w:val="000000"/>
        <w:sz w:val="16"/>
        <w:szCs w:val="16"/>
      </w:rPr>
      <w:t xml:space="preserve"> | </w:t>
    </w:r>
    <w:hyperlink r:id="rId2" w:history="1">
      <w:r w:rsidRPr="00BA7EA7">
        <w:rPr>
          <w:rStyle w:val="Collegamentoipertestuale"/>
          <w:rFonts w:ascii="Calibri" w:hAnsi="Calibri" w:cs="Calibri"/>
          <w:sz w:val="16"/>
          <w:szCs w:val="16"/>
        </w:rPr>
        <w:t>esploraregavi@theroundtable.it</w:t>
      </w:r>
    </w:hyperlink>
    <w:r>
      <w:rPr>
        <w:rFonts w:ascii="Calibri" w:hAnsi="Calibri" w:cs="Calibri"/>
        <w:color w:val="000000"/>
        <w:sz w:val="16"/>
        <w:szCs w:val="16"/>
      </w:rPr>
      <w:t xml:space="preserve">  | +39</w:t>
    </w:r>
    <w:r w:rsidRPr="00F36BE2">
      <w:rPr>
        <w:rFonts w:ascii="Calibri" w:hAnsi="Calibri" w:cs="Calibri"/>
        <w:color w:val="000000"/>
        <w:sz w:val="16"/>
        <w:szCs w:val="16"/>
      </w:rPr>
      <w:t xml:space="preserve"> 02</w:t>
    </w:r>
    <w:r>
      <w:rPr>
        <w:rFonts w:ascii="Calibri" w:hAnsi="Calibri" w:cs="Calibri"/>
        <w:color w:val="000000"/>
        <w:sz w:val="16"/>
        <w:szCs w:val="16"/>
      </w:rPr>
      <w:t xml:space="preserve"> </w:t>
    </w:r>
    <w:r w:rsidRPr="00F36BE2">
      <w:rPr>
        <w:rFonts w:ascii="Calibri" w:hAnsi="Calibri" w:cs="Calibri"/>
        <w:color w:val="000000"/>
        <w:sz w:val="16"/>
        <w:szCs w:val="16"/>
      </w:rPr>
      <w:t>83422584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8A71D7" w14:textId="77777777" w:rsidR="004C3ECE" w:rsidRDefault="004C3ECE" w:rsidP="00830CF0">
      <w:r>
        <w:separator/>
      </w:r>
    </w:p>
  </w:footnote>
  <w:footnote w:type="continuationSeparator" w:id="0">
    <w:p w14:paraId="27BA35A4" w14:textId="77777777" w:rsidR="004C3ECE" w:rsidRDefault="004C3ECE" w:rsidP="00830C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02C484" w14:textId="7D053A20" w:rsidR="00830CF0" w:rsidRPr="00830CF0" w:rsidRDefault="00BC09C3" w:rsidP="002C73D4">
    <w:pPr>
      <w:pStyle w:val="Intestazione"/>
      <w:tabs>
        <w:tab w:val="clear" w:pos="4153"/>
        <w:tab w:val="clear" w:pos="8306"/>
        <w:tab w:val="left" w:pos="3544"/>
        <w:tab w:val="center" w:pos="6237"/>
        <w:tab w:val="left" w:pos="6480"/>
        <w:tab w:val="left" w:pos="7200"/>
        <w:tab w:val="right" w:pos="8682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B6F995F" wp14:editId="5CFE5E5C">
              <wp:simplePos x="0" y="0"/>
              <wp:positionH relativeFrom="margin">
                <wp:align>center</wp:align>
              </wp:positionH>
              <wp:positionV relativeFrom="paragraph">
                <wp:posOffset>1252562</wp:posOffset>
              </wp:positionV>
              <wp:extent cx="6390640" cy="0"/>
              <wp:effectExtent l="0" t="0" r="10160" b="12700"/>
              <wp:wrapNone/>
              <wp:docPr id="7" name="Connettore 1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90640" cy="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27276E6" id="Connettore 1 7" o:spid="_x0000_s1026" style="position:absolute;z-index:25165926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from="0,98.65pt" to="503.2pt,9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" strokecolor="#a5a5a5 [2092]">
              <w10:wrap anchorx="margin"/>
            </v:line>
          </w:pict>
        </mc:Fallback>
      </mc:AlternateContent>
    </w:r>
    <w:r>
      <w:rPr>
        <w:noProof/>
      </w:rPr>
      <w:drawing>
        <wp:inline distT="0" distB="0" distL="0" distR="0" wp14:anchorId="4F8B27F7" wp14:editId="4DE46C83">
          <wp:extent cx="6390640" cy="1256646"/>
          <wp:effectExtent l="0" t="0" r="0" b="127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90640" cy="125664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74B0DC50"/>
    <w:lvl w:ilvl="0" w:tplc="E48EDD40">
      <w:start w:val="1"/>
      <w:numFmt w:val="bullet"/>
      <w:lvlText w:val="-"/>
      <w:lvlJc w:val="left"/>
      <w:pPr>
        <w:ind w:left="0" w:firstLine="0"/>
      </w:pPr>
    </w:lvl>
    <w:lvl w:ilvl="1" w:tplc="79AC43EA">
      <w:start w:val="1"/>
      <w:numFmt w:val="bullet"/>
      <w:lvlText w:val=""/>
      <w:lvlJc w:val="left"/>
      <w:pPr>
        <w:ind w:left="0" w:firstLine="0"/>
      </w:pPr>
    </w:lvl>
    <w:lvl w:ilvl="2" w:tplc="F8D488C0">
      <w:start w:val="1"/>
      <w:numFmt w:val="bullet"/>
      <w:lvlText w:val=""/>
      <w:lvlJc w:val="left"/>
      <w:pPr>
        <w:ind w:left="0" w:firstLine="0"/>
      </w:pPr>
    </w:lvl>
    <w:lvl w:ilvl="3" w:tplc="A3D48774">
      <w:start w:val="1"/>
      <w:numFmt w:val="bullet"/>
      <w:lvlText w:val=""/>
      <w:lvlJc w:val="left"/>
      <w:pPr>
        <w:ind w:left="0" w:firstLine="0"/>
      </w:pPr>
    </w:lvl>
    <w:lvl w:ilvl="4" w:tplc="047A2C3C">
      <w:start w:val="1"/>
      <w:numFmt w:val="bullet"/>
      <w:lvlText w:val=""/>
      <w:lvlJc w:val="left"/>
      <w:pPr>
        <w:ind w:left="0" w:firstLine="0"/>
      </w:pPr>
    </w:lvl>
    <w:lvl w:ilvl="5" w:tplc="82567B14">
      <w:start w:val="1"/>
      <w:numFmt w:val="bullet"/>
      <w:lvlText w:val=""/>
      <w:lvlJc w:val="left"/>
      <w:pPr>
        <w:ind w:left="0" w:firstLine="0"/>
      </w:pPr>
    </w:lvl>
    <w:lvl w:ilvl="6" w:tplc="4C6AD03A">
      <w:start w:val="1"/>
      <w:numFmt w:val="bullet"/>
      <w:lvlText w:val=""/>
      <w:lvlJc w:val="left"/>
      <w:pPr>
        <w:ind w:left="0" w:firstLine="0"/>
      </w:pPr>
    </w:lvl>
    <w:lvl w:ilvl="7" w:tplc="DBBC4E02">
      <w:start w:val="1"/>
      <w:numFmt w:val="bullet"/>
      <w:lvlText w:val=""/>
      <w:lvlJc w:val="left"/>
      <w:pPr>
        <w:ind w:left="0" w:firstLine="0"/>
      </w:pPr>
    </w:lvl>
    <w:lvl w:ilvl="8" w:tplc="F6F6BD2A">
      <w:start w:val="1"/>
      <w:numFmt w:val="bullet"/>
      <w:lvlText w:val=""/>
      <w:lvlJc w:val="left"/>
      <w:pPr>
        <w:ind w:left="0" w:firstLine="0"/>
      </w:pPr>
    </w:lvl>
  </w:abstractNum>
  <w:abstractNum w:abstractNumId="1" w15:restartNumberingAfterBreak="0">
    <w:nsid w:val="00000002"/>
    <w:multiLevelType w:val="hybridMultilevel"/>
    <w:tmpl w:val="EC0629D0"/>
    <w:lvl w:ilvl="0" w:tplc="94EE1A62">
      <w:start w:val="1"/>
      <w:numFmt w:val="bullet"/>
      <w:lvlText w:val="-"/>
      <w:lvlJc w:val="left"/>
      <w:pPr>
        <w:ind w:left="0" w:firstLine="0"/>
      </w:pPr>
    </w:lvl>
    <w:lvl w:ilvl="1" w:tplc="96CC8620">
      <w:start w:val="1"/>
      <w:numFmt w:val="bullet"/>
      <w:lvlText w:val=""/>
      <w:lvlJc w:val="left"/>
      <w:pPr>
        <w:ind w:left="0" w:firstLine="0"/>
      </w:pPr>
    </w:lvl>
    <w:lvl w:ilvl="2" w:tplc="D8E8E122">
      <w:start w:val="1"/>
      <w:numFmt w:val="bullet"/>
      <w:lvlText w:val=""/>
      <w:lvlJc w:val="left"/>
      <w:pPr>
        <w:ind w:left="0" w:firstLine="0"/>
      </w:pPr>
    </w:lvl>
    <w:lvl w:ilvl="3" w:tplc="8A0A1F20">
      <w:start w:val="1"/>
      <w:numFmt w:val="bullet"/>
      <w:lvlText w:val=""/>
      <w:lvlJc w:val="left"/>
      <w:pPr>
        <w:ind w:left="0" w:firstLine="0"/>
      </w:pPr>
    </w:lvl>
    <w:lvl w:ilvl="4" w:tplc="7AD0ED44">
      <w:start w:val="1"/>
      <w:numFmt w:val="bullet"/>
      <w:lvlText w:val=""/>
      <w:lvlJc w:val="left"/>
      <w:pPr>
        <w:ind w:left="0" w:firstLine="0"/>
      </w:pPr>
    </w:lvl>
    <w:lvl w:ilvl="5" w:tplc="E9645BB2">
      <w:start w:val="1"/>
      <w:numFmt w:val="bullet"/>
      <w:lvlText w:val=""/>
      <w:lvlJc w:val="left"/>
      <w:pPr>
        <w:ind w:left="0" w:firstLine="0"/>
      </w:pPr>
    </w:lvl>
    <w:lvl w:ilvl="6" w:tplc="26608036">
      <w:start w:val="1"/>
      <w:numFmt w:val="bullet"/>
      <w:lvlText w:val=""/>
      <w:lvlJc w:val="left"/>
      <w:pPr>
        <w:ind w:left="0" w:firstLine="0"/>
      </w:pPr>
    </w:lvl>
    <w:lvl w:ilvl="7" w:tplc="02DC1454">
      <w:start w:val="1"/>
      <w:numFmt w:val="bullet"/>
      <w:lvlText w:val=""/>
      <w:lvlJc w:val="left"/>
      <w:pPr>
        <w:ind w:left="0" w:firstLine="0"/>
      </w:pPr>
    </w:lvl>
    <w:lvl w:ilvl="8" w:tplc="422C2842">
      <w:start w:val="1"/>
      <w:numFmt w:val="bullet"/>
      <w:lvlText w:val=""/>
      <w:lvlJc w:val="left"/>
      <w:pPr>
        <w:ind w:left="0" w:firstLine="0"/>
      </w:pPr>
    </w:lvl>
  </w:abstractNum>
  <w:abstractNum w:abstractNumId="2" w15:restartNumberingAfterBreak="0">
    <w:nsid w:val="691C2872"/>
    <w:multiLevelType w:val="hybridMultilevel"/>
    <w:tmpl w:val="95E27A6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C384B9D"/>
    <w:multiLevelType w:val="hybridMultilevel"/>
    <w:tmpl w:val="02605742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96CC8620">
      <w:start w:val="1"/>
      <w:numFmt w:val="bullet"/>
      <w:lvlText w:val=""/>
      <w:lvlJc w:val="left"/>
      <w:pPr>
        <w:ind w:left="1080" w:firstLine="0"/>
      </w:pPr>
    </w:lvl>
    <w:lvl w:ilvl="2" w:tplc="D8E8E122">
      <w:start w:val="1"/>
      <w:numFmt w:val="bullet"/>
      <w:lvlText w:val=""/>
      <w:lvlJc w:val="left"/>
      <w:pPr>
        <w:ind w:left="1080" w:firstLine="0"/>
      </w:pPr>
    </w:lvl>
    <w:lvl w:ilvl="3" w:tplc="8A0A1F20">
      <w:start w:val="1"/>
      <w:numFmt w:val="bullet"/>
      <w:lvlText w:val=""/>
      <w:lvlJc w:val="left"/>
      <w:pPr>
        <w:ind w:left="1080" w:firstLine="0"/>
      </w:pPr>
    </w:lvl>
    <w:lvl w:ilvl="4" w:tplc="7AD0ED44">
      <w:start w:val="1"/>
      <w:numFmt w:val="bullet"/>
      <w:lvlText w:val=""/>
      <w:lvlJc w:val="left"/>
      <w:pPr>
        <w:ind w:left="1080" w:firstLine="0"/>
      </w:pPr>
    </w:lvl>
    <w:lvl w:ilvl="5" w:tplc="E9645BB2">
      <w:start w:val="1"/>
      <w:numFmt w:val="bullet"/>
      <w:lvlText w:val=""/>
      <w:lvlJc w:val="left"/>
      <w:pPr>
        <w:ind w:left="1080" w:firstLine="0"/>
      </w:pPr>
    </w:lvl>
    <w:lvl w:ilvl="6" w:tplc="26608036">
      <w:start w:val="1"/>
      <w:numFmt w:val="bullet"/>
      <w:lvlText w:val=""/>
      <w:lvlJc w:val="left"/>
      <w:pPr>
        <w:ind w:left="1080" w:firstLine="0"/>
      </w:pPr>
    </w:lvl>
    <w:lvl w:ilvl="7" w:tplc="02DC1454">
      <w:start w:val="1"/>
      <w:numFmt w:val="bullet"/>
      <w:lvlText w:val=""/>
      <w:lvlJc w:val="left"/>
      <w:pPr>
        <w:ind w:left="1080" w:firstLine="0"/>
      </w:pPr>
    </w:lvl>
    <w:lvl w:ilvl="8" w:tplc="422C2842">
      <w:start w:val="1"/>
      <w:numFmt w:val="bullet"/>
      <w:lvlText w:val=""/>
      <w:lvlJc w:val="left"/>
      <w:pPr>
        <w:ind w:left="1080" w:firstLine="0"/>
      </w:pPr>
    </w:lvl>
  </w:abstractNum>
  <w:num w:numId="1">
    <w:abstractNumId w:val="0"/>
  </w:num>
  <w:num w:numId="2">
    <w:abstractNumId w:val="1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1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CF0"/>
    <w:rsid w:val="00002089"/>
    <w:rsid w:val="00012B6E"/>
    <w:rsid w:val="000350FA"/>
    <w:rsid w:val="00035AC1"/>
    <w:rsid w:val="0007077A"/>
    <w:rsid w:val="00081EA2"/>
    <w:rsid w:val="0008738D"/>
    <w:rsid w:val="000B0EE7"/>
    <w:rsid w:val="000B5B28"/>
    <w:rsid w:val="000D1C6D"/>
    <w:rsid w:val="000D602B"/>
    <w:rsid w:val="001260B6"/>
    <w:rsid w:val="0013686D"/>
    <w:rsid w:val="001644A1"/>
    <w:rsid w:val="001A078B"/>
    <w:rsid w:val="001C0959"/>
    <w:rsid w:val="001D380E"/>
    <w:rsid w:val="001E2C5B"/>
    <w:rsid w:val="00277526"/>
    <w:rsid w:val="002C37B5"/>
    <w:rsid w:val="002C6389"/>
    <w:rsid w:val="002C73D4"/>
    <w:rsid w:val="002D194C"/>
    <w:rsid w:val="002F54B6"/>
    <w:rsid w:val="00306B8D"/>
    <w:rsid w:val="0035167E"/>
    <w:rsid w:val="00371607"/>
    <w:rsid w:val="003741B7"/>
    <w:rsid w:val="00385DD3"/>
    <w:rsid w:val="003A2FF3"/>
    <w:rsid w:val="003C3A82"/>
    <w:rsid w:val="003D2E80"/>
    <w:rsid w:val="00402741"/>
    <w:rsid w:val="00414B76"/>
    <w:rsid w:val="00466168"/>
    <w:rsid w:val="00480F76"/>
    <w:rsid w:val="00496321"/>
    <w:rsid w:val="004C3ECE"/>
    <w:rsid w:val="004C4912"/>
    <w:rsid w:val="004C5319"/>
    <w:rsid w:val="005237D2"/>
    <w:rsid w:val="00554FA1"/>
    <w:rsid w:val="005960B3"/>
    <w:rsid w:val="005F03DD"/>
    <w:rsid w:val="00602991"/>
    <w:rsid w:val="006B2735"/>
    <w:rsid w:val="006B57E2"/>
    <w:rsid w:val="006D4E89"/>
    <w:rsid w:val="00731AA8"/>
    <w:rsid w:val="00731DB0"/>
    <w:rsid w:val="00752D4C"/>
    <w:rsid w:val="007B766B"/>
    <w:rsid w:val="00830CF0"/>
    <w:rsid w:val="00854157"/>
    <w:rsid w:val="00871C52"/>
    <w:rsid w:val="008729CC"/>
    <w:rsid w:val="008B6570"/>
    <w:rsid w:val="008E610F"/>
    <w:rsid w:val="008E74DE"/>
    <w:rsid w:val="00902F42"/>
    <w:rsid w:val="00923984"/>
    <w:rsid w:val="00946B14"/>
    <w:rsid w:val="0098145B"/>
    <w:rsid w:val="009A37DF"/>
    <w:rsid w:val="009D2824"/>
    <w:rsid w:val="009E5BF5"/>
    <w:rsid w:val="009F4730"/>
    <w:rsid w:val="00A04342"/>
    <w:rsid w:val="00A423A5"/>
    <w:rsid w:val="00A639B7"/>
    <w:rsid w:val="00A732AF"/>
    <w:rsid w:val="00AF39DF"/>
    <w:rsid w:val="00B072EF"/>
    <w:rsid w:val="00B35AC7"/>
    <w:rsid w:val="00B7653E"/>
    <w:rsid w:val="00BA5D48"/>
    <w:rsid w:val="00BA638D"/>
    <w:rsid w:val="00BC09C3"/>
    <w:rsid w:val="00BF2ED2"/>
    <w:rsid w:val="00BF34FB"/>
    <w:rsid w:val="00C24F24"/>
    <w:rsid w:val="00C564AD"/>
    <w:rsid w:val="00C812A5"/>
    <w:rsid w:val="00CB66E7"/>
    <w:rsid w:val="00CC35F4"/>
    <w:rsid w:val="00CF046C"/>
    <w:rsid w:val="00D34BB1"/>
    <w:rsid w:val="00DA0D21"/>
    <w:rsid w:val="00E0121C"/>
    <w:rsid w:val="00E35DCA"/>
    <w:rsid w:val="00E562EA"/>
    <w:rsid w:val="00E80E31"/>
    <w:rsid w:val="00E93AAA"/>
    <w:rsid w:val="00E945FE"/>
    <w:rsid w:val="00EA7397"/>
    <w:rsid w:val="00EB2EDD"/>
    <w:rsid w:val="00EB747F"/>
    <w:rsid w:val="00ED28D6"/>
    <w:rsid w:val="00ED5FCA"/>
    <w:rsid w:val="00EE4970"/>
    <w:rsid w:val="00F001E5"/>
    <w:rsid w:val="00F05084"/>
    <w:rsid w:val="00F36BE2"/>
    <w:rsid w:val="00F464E9"/>
    <w:rsid w:val="00F46755"/>
    <w:rsid w:val="00F8571A"/>
    <w:rsid w:val="00F91573"/>
    <w:rsid w:val="00FC55B4"/>
    <w:rsid w:val="00FC5B80"/>
    <w:rsid w:val="00FC7F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BF1AD0F"/>
  <w14:defaultImageDpi w14:val="300"/>
  <w15:docId w15:val="{4564FBB5-DEDA-5746-94B6-7B71B22FE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564AD"/>
    <w:rPr>
      <w:rFonts w:ascii="Gotham Book" w:hAnsi="Gotham Book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830CF0"/>
    <w:pPr>
      <w:tabs>
        <w:tab w:val="center" w:pos="4153"/>
        <w:tab w:val="right" w:pos="8306"/>
      </w:tabs>
    </w:pPr>
    <w:rPr>
      <w:rFonts w:asciiTheme="minorHAnsi" w:hAnsiTheme="minorHAnsi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30CF0"/>
  </w:style>
  <w:style w:type="paragraph" w:styleId="Pidipagina">
    <w:name w:val="footer"/>
    <w:basedOn w:val="Normale"/>
    <w:link w:val="PidipaginaCarattere"/>
    <w:uiPriority w:val="99"/>
    <w:unhideWhenUsed/>
    <w:rsid w:val="00830CF0"/>
    <w:pPr>
      <w:tabs>
        <w:tab w:val="center" w:pos="4153"/>
        <w:tab w:val="right" w:pos="8306"/>
      </w:tabs>
    </w:pPr>
    <w:rPr>
      <w:rFonts w:asciiTheme="minorHAnsi" w:hAnsiTheme="minorHAnsi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30CF0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30CF0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30CF0"/>
    <w:rPr>
      <w:rFonts w:ascii="Lucida Grande" w:hAnsi="Lucida Grande" w:cs="Lucida Grande"/>
      <w:sz w:val="18"/>
      <w:szCs w:val="18"/>
    </w:rPr>
  </w:style>
  <w:style w:type="character" w:styleId="Enfasigrassetto">
    <w:name w:val="Strong"/>
    <w:basedOn w:val="Carpredefinitoparagrafo"/>
    <w:uiPriority w:val="22"/>
    <w:qFormat/>
    <w:rsid w:val="00830CF0"/>
    <w:rPr>
      <w:b/>
      <w:bCs/>
    </w:rPr>
  </w:style>
  <w:style w:type="character" w:styleId="Collegamentoipertestuale">
    <w:name w:val="Hyperlink"/>
    <w:basedOn w:val="Carpredefinitoparagrafo"/>
    <w:uiPriority w:val="99"/>
    <w:unhideWhenUsed/>
    <w:rsid w:val="00830CF0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D2824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F36BE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Menzionenonrisolta">
    <w:name w:val="Unresolved Mention"/>
    <w:basedOn w:val="Carpredefinitoparagrafo"/>
    <w:uiPriority w:val="99"/>
    <w:semiHidden/>
    <w:unhideWhenUsed/>
    <w:rsid w:val="00F36BE2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98145B"/>
    <w:pPr>
      <w:ind w:left="720"/>
      <w:contextualSpacing/>
    </w:pPr>
  </w:style>
  <w:style w:type="character" w:styleId="Enfasicorsivo">
    <w:name w:val="Emphasis"/>
    <w:uiPriority w:val="20"/>
    <w:qFormat/>
    <w:rsid w:val="002C73D4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62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03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741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13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19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1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2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78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13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399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356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5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801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454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33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jp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esploraregavi@theroundtable.it" TargetMode="External"/><Relationship Id="rId1" Type="http://schemas.openxmlformats.org/officeDocument/2006/relationships/image" Target="media/image1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A9456E5-1DDF-FE46-84AA-BEC2FA500F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4</Pages>
  <Words>1017</Words>
  <Characters>5798</Characters>
  <Application>Microsoft Office Word</Application>
  <DocSecurity>0</DocSecurity>
  <Lines>48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☼ ☽ ☆ TheWitch ☆ ☾ ☼ ComandaColor</dc:creator>
  <cp:keywords/>
  <dc:description/>
  <cp:lastModifiedBy>chiara fossati</cp:lastModifiedBy>
  <cp:revision>12</cp:revision>
  <dcterms:created xsi:type="dcterms:W3CDTF">2021-09-30T06:33:00Z</dcterms:created>
  <dcterms:modified xsi:type="dcterms:W3CDTF">2021-09-30T14:32:00Z</dcterms:modified>
</cp:coreProperties>
</file>