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2269"/>
        <w:gridCol w:w="2279"/>
        <w:gridCol w:w="2254"/>
      </w:tblGrid>
      <w:tr w:rsidR="009F10B5" w14:paraId="3BAA59CC" w14:textId="77777777" w:rsidTr="009F10B5">
        <w:tc>
          <w:tcPr>
            <w:tcW w:w="2826" w:type="dxa"/>
            <w:vAlign w:val="center"/>
          </w:tcPr>
          <w:p w14:paraId="480637CE" w14:textId="3E4F36F3" w:rsidR="009F10B5" w:rsidRDefault="009F10B5" w:rsidP="009F10B5">
            <w:pPr>
              <w:jc w:val="center"/>
              <w:rPr>
                <w:b/>
                <w:sz w:val="28"/>
                <w:szCs w:val="28"/>
              </w:rPr>
            </w:pPr>
            <w:r>
              <w:rPr>
                <w:b/>
                <w:noProof/>
                <w:sz w:val="28"/>
                <w:szCs w:val="28"/>
                <w:lang w:eastAsia="it-IT"/>
              </w:rPr>
              <w:drawing>
                <wp:inline distT="0" distB="0" distL="0" distR="0" wp14:anchorId="59BFA8DA" wp14:editId="31BC5099">
                  <wp:extent cx="1649798" cy="642083"/>
                  <wp:effectExtent l="0" t="0" r="762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VENTI-20-2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3572" cy="686363"/>
                          </a:xfrm>
                          <a:prstGeom prst="rect">
                            <a:avLst/>
                          </a:prstGeom>
                        </pic:spPr>
                      </pic:pic>
                    </a:graphicData>
                  </a:graphic>
                </wp:inline>
              </w:drawing>
            </w:r>
          </w:p>
        </w:tc>
        <w:tc>
          <w:tcPr>
            <w:tcW w:w="2269" w:type="dxa"/>
            <w:vAlign w:val="center"/>
          </w:tcPr>
          <w:p w14:paraId="3197A943" w14:textId="7CBEA403" w:rsidR="009F10B5" w:rsidRDefault="009F10B5" w:rsidP="009F10B5">
            <w:pPr>
              <w:jc w:val="center"/>
              <w:rPr>
                <w:b/>
                <w:sz w:val="28"/>
                <w:szCs w:val="28"/>
              </w:rPr>
            </w:pPr>
            <w:r>
              <w:rPr>
                <w:b/>
                <w:noProof/>
                <w:sz w:val="28"/>
                <w:szCs w:val="28"/>
                <w:lang w:eastAsia="it-IT"/>
              </w:rPr>
              <w:drawing>
                <wp:inline distT="0" distB="0" distL="0" distR="0" wp14:anchorId="38A7148E" wp14:editId="63113A9E">
                  <wp:extent cx="1039568" cy="944540"/>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1251" cy="955155"/>
                          </a:xfrm>
                          <a:prstGeom prst="rect">
                            <a:avLst/>
                          </a:prstGeom>
                        </pic:spPr>
                      </pic:pic>
                    </a:graphicData>
                  </a:graphic>
                </wp:inline>
              </w:drawing>
            </w:r>
          </w:p>
        </w:tc>
        <w:tc>
          <w:tcPr>
            <w:tcW w:w="2279" w:type="dxa"/>
            <w:vAlign w:val="center"/>
          </w:tcPr>
          <w:p w14:paraId="2245377F" w14:textId="31F283B3" w:rsidR="009F10B5" w:rsidRDefault="009F10B5" w:rsidP="009F10B5">
            <w:pPr>
              <w:jc w:val="center"/>
              <w:rPr>
                <w:b/>
                <w:sz w:val="28"/>
                <w:szCs w:val="28"/>
              </w:rPr>
            </w:pPr>
            <w:r>
              <w:rPr>
                <w:b/>
                <w:noProof/>
                <w:sz w:val="28"/>
                <w:szCs w:val="28"/>
                <w:lang w:eastAsia="it-IT"/>
              </w:rPr>
              <w:drawing>
                <wp:inline distT="0" distB="0" distL="0" distR="0" wp14:anchorId="3FB32585" wp14:editId="023422D9">
                  <wp:extent cx="1074388" cy="707097"/>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9057" cy="716751"/>
                          </a:xfrm>
                          <a:prstGeom prst="rect">
                            <a:avLst/>
                          </a:prstGeom>
                        </pic:spPr>
                      </pic:pic>
                    </a:graphicData>
                  </a:graphic>
                </wp:inline>
              </w:drawing>
            </w:r>
          </w:p>
        </w:tc>
        <w:tc>
          <w:tcPr>
            <w:tcW w:w="2254" w:type="dxa"/>
            <w:vAlign w:val="center"/>
          </w:tcPr>
          <w:p w14:paraId="546ED9E7" w14:textId="306A1E2B" w:rsidR="009F10B5" w:rsidRDefault="009F10B5" w:rsidP="009F10B5">
            <w:pPr>
              <w:jc w:val="center"/>
              <w:rPr>
                <w:b/>
                <w:sz w:val="28"/>
                <w:szCs w:val="28"/>
              </w:rPr>
            </w:pPr>
            <w:r>
              <w:rPr>
                <w:b/>
                <w:noProof/>
                <w:sz w:val="28"/>
                <w:szCs w:val="28"/>
                <w:lang w:eastAsia="it-IT"/>
              </w:rPr>
              <w:drawing>
                <wp:inline distT="0" distB="0" distL="0" distR="0" wp14:anchorId="72141669" wp14:editId="0BD9E81C">
                  <wp:extent cx="1007745" cy="1007745"/>
                  <wp:effectExtent l="0" t="0" r="1905"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1808" cy="1021808"/>
                          </a:xfrm>
                          <a:prstGeom prst="rect">
                            <a:avLst/>
                          </a:prstGeom>
                        </pic:spPr>
                      </pic:pic>
                    </a:graphicData>
                  </a:graphic>
                </wp:inline>
              </w:drawing>
            </w:r>
          </w:p>
        </w:tc>
      </w:tr>
    </w:tbl>
    <w:p w14:paraId="47C62A0C" w14:textId="77777777" w:rsidR="00FA3F55" w:rsidRDefault="00FA3F55" w:rsidP="00561441">
      <w:pPr>
        <w:spacing w:after="0"/>
        <w:jc w:val="center"/>
        <w:rPr>
          <w:b/>
          <w:sz w:val="28"/>
          <w:szCs w:val="28"/>
        </w:rPr>
      </w:pPr>
    </w:p>
    <w:p w14:paraId="2BD6065C" w14:textId="1847D758" w:rsidR="00561441" w:rsidRDefault="00561441" w:rsidP="00561441">
      <w:pPr>
        <w:spacing w:after="0"/>
        <w:jc w:val="center"/>
        <w:rPr>
          <w:b/>
          <w:sz w:val="28"/>
          <w:szCs w:val="28"/>
        </w:rPr>
      </w:pPr>
      <w:r w:rsidRPr="00561441">
        <w:rPr>
          <w:b/>
          <w:sz w:val="28"/>
          <w:szCs w:val="28"/>
        </w:rPr>
        <w:t>PIACENZA</w:t>
      </w:r>
    </w:p>
    <w:p w14:paraId="2FAB38FD" w14:textId="288FAC04" w:rsidR="008534E4" w:rsidRPr="005513AC" w:rsidRDefault="005513AC" w:rsidP="00561441">
      <w:pPr>
        <w:spacing w:after="0"/>
        <w:jc w:val="center"/>
        <w:rPr>
          <w:b/>
          <w:color w:val="FF0000"/>
          <w:sz w:val="28"/>
          <w:szCs w:val="28"/>
        </w:rPr>
      </w:pPr>
      <w:bookmarkStart w:id="0" w:name="_Hlk47979853"/>
      <w:r w:rsidRPr="005513AC">
        <w:rPr>
          <w:b/>
          <w:color w:val="FF0000"/>
          <w:sz w:val="28"/>
          <w:szCs w:val="28"/>
        </w:rPr>
        <w:t xml:space="preserve">PROROGATA FINO AL </w:t>
      </w:r>
      <w:r w:rsidR="00383BDF">
        <w:rPr>
          <w:b/>
          <w:color w:val="FF0000"/>
          <w:sz w:val="28"/>
          <w:szCs w:val="28"/>
        </w:rPr>
        <w:t>28 FEBBRAIO</w:t>
      </w:r>
      <w:r w:rsidRPr="005513AC">
        <w:rPr>
          <w:b/>
          <w:color w:val="FF0000"/>
          <w:sz w:val="28"/>
          <w:szCs w:val="28"/>
        </w:rPr>
        <w:t xml:space="preserve"> 2021</w:t>
      </w:r>
    </w:p>
    <w:p w14:paraId="503A91EB" w14:textId="56EBD084" w:rsidR="00561441" w:rsidRDefault="001572E7" w:rsidP="00561441">
      <w:pPr>
        <w:spacing w:after="0"/>
        <w:jc w:val="center"/>
        <w:rPr>
          <w:b/>
          <w:i/>
          <w:iCs/>
          <w:sz w:val="28"/>
          <w:szCs w:val="28"/>
        </w:rPr>
      </w:pPr>
      <w:bookmarkStart w:id="1" w:name="_Hlk47979802"/>
      <w:bookmarkEnd w:id="0"/>
      <w:r>
        <w:rPr>
          <w:b/>
          <w:i/>
          <w:iCs/>
          <w:sz w:val="28"/>
          <w:szCs w:val="28"/>
        </w:rPr>
        <w:t>PALADINOPIACENZA</w:t>
      </w:r>
      <w:bookmarkEnd w:id="1"/>
    </w:p>
    <w:p w14:paraId="513694B5" w14:textId="77777777" w:rsidR="001572E7" w:rsidRPr="001572E7" w:rsidRDefault="001572E7" w:rsidP="00561441">
      <w:pPr>
        <w:spacing w:after="0"/>
        <w:jc w:val="center"/>
        <w:rPr>
          <w:b/>
          <w:i/>
          <w:iCs/>
          <w:sz w:val="28"/>
          <w:szCs w:val="28"/>
        </w:rPr>
      </w:pPr>
    </w:p>
    <w:p w14:paraId="04877546" w14:textId="7DEA9638" w:rsidR="00561441" w:rsidRPr="00561441" w:rsidRDefault="005513AC" w:rsidP="00561441">
      <w:pPr>
        <w:spacing w:after="0"/>
        <w:jc w:val="center"/>
        <w:rPr>
          <w:b/>
          <w:sz w:val="28"/>
          <w:szCs w:val="28"/>
        </w:rPr>
      </w:pPr>
      <w:r>
        <w:rPr>
          <w:b/>
          <w:sz w:val="28"/>
          <w:szCs w:val="28"/>
        </w:rPr>
        <w:t>L’</w:t>
      </w:r>
      <w:r w:rsidR="00561441" w:rsidRPr="00561441">
        <w:rPr>
          <w:b/>
          <w:sz w:val="28"/>
          <w:szCs w:val="28"/>
        </w:rPr>
        <w:t>INEDITO CONFRONTO</w:t>
      </w:r>
    </w:p>
    <w:p w14:paraId="043B192B" w14:textId="77777777" w:rsidR="005513AC" w:rsidRDefault="001863FF" w:rsidP="005513AC">
      <w:pPr>
        <w:spacing w:after="0"/>
        <w:jc w:val="center"/>
        <w:rPr>
          <w:b/>
          <w:sz w:val="28"/>
          <w:szCs w:val="28"/>
        </w:rPr>
      </w:pPr>
      <w:r>
        <w:rPr>
          <w:b/>
          <w:sz w:val="28"/>
          <w:szCs w:val="28"/>
        </w:rPr>
        <w:t>TRA</w:t>
      </w:r>
      <w:r w:rsidR="001572E7">
        <w:rPr>
          <w:b/>
          <w:sz w:val="28"/>
          <w:szCs w:val="28"/>
        </w:rPr>
        <w:t xml:space="preserve"> </w:t>
      </w:r>
      <w:r w:rsidR="00561441" w:rsidRPr="00561441">
        <w:rPr>
          <w:b/>
          <w:sz w:val="28"/>
          <w:szCs w:val="28"/>
        </w:rPr>
        <w:t>FRANCESCO MOCHI (1580-1654) E MIMMO PALADINO</w:t>
      </w:r>
    </w:p>
    <w:p w14:paraId="6761784A" w14:textId="3D1C5D7B" w:rsidR="005513AC" w:rsidRPr="00561441" w:rsidRDefault="005513AC" w:rsidP="005513AC">
      <w:pPr>
        <w:spacing w:after="0"/>
        <w:jc w:val="center"/>
        <w:rPr>
          <w:b/>
          <w:sz w:val="28"/>
          <w:szCs w:val="28"/>
        </w:rPr>
      </w:pPr>
      <w:r w:rsidRPr="00561441">
        <w:rPr>
          <w:b/>
          <w:sz w:val="28"/>
          <w:szCs w:val="28"/>
        </w:rPr>
        <w:t>IN PIAZZA CAVALLI</w:t>
      </w:r>
    </w:p>
    <w:p w14:paraId="6E1A3214" w14:textId="2150A5A5" w:rsidR="00561441" w:rsidRPr="00561441" w:rsidRDefault="00561441" w:rsidP="00561441">
      <w:pPr>
        <w:spacing w:after="0"/>
        <w:jc w:val="center"/>
        <w:rPr>
          <w:b/>
          <w:sz w:val="28"/>
          <w:szCs w:val="28"/>
        </w:rPr>
      </w:pPr>
    </w:p>
    <w:p w14:paraId="4DBCBC8A" w14:textId="262A86DC" w:rsidR="00561441" w:rsidRDefault="00561441" w:rsidP="00561441">
      <w:pPr>
        <w:spacing w:after="0"/>
        <w:rPr>
          <w:bCs/>
          <w:sz w:val="24"/>
          <w:szCs w:val="24"/>
        </w:rPr>
      </w:pPr>
    </w:p>
    <w:p w14:paraId="35BDEFAE" w14:textId="66B5B457" w:rsidR="00FA3F55" w:rsidRDefault="00C30F9F" w:rsidP="00561441">
      <w:pPr>
        <w:spacing w:after="0"/>
        <w:rPr>
          <w:bCs/>
          <w:sz w:val="24"/>
          <w:szCs w:val="24"/>
        </w:rPr>
      </w:pPr>
      <w:r>
        <w:rPr>
          <w:noProof/>
          <w:sz w:val="24"/>
          <w:szCs w:val="24"/>
          <w:lang w:eastAsia="it-IT"/>
        </w:rPr>
        <w:drawing>
          <wp:inline distT="0" distB="0" distL="0" distR="0" wp14:anchorId="47DBAD8B" wp14:editId="6C336E11">
            <wp:extent cx="6122737" cy="408501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9">
                      <a:extLst>
                        <a:ext uri="{28A0092B-C50C-407E-A947-70E740481C1C}">
                          <a14:useLocalDpi xmlns:a14="http://schemas.microsoft.com/office/drawing/2010/main" val="0"/>
                        </a:ext>
                      </a:extLst>
                    </a:blip>
                    <a:stretch>
                      <a:fillRect/>
                    </a:stretch>
                  </pic:blipFill>
                  <pic:spPr>
                    <a:xfrm>
                      <a:off x="0" y="0"/>
                      <a:ext cx="6141419" cy="4097480"/>
                    </a:xfrm>
                    <a:prstGeom prst="rect">
                      <a:avLst/>
                    </a:prstGeom>
                  </pic:spPr>
                </pic:pic>
              </a:graphicData>
            </a:graphic>
          </wp:inline>
        </w:drawing>
      </w:r>
    </w:p>
    <w:p w14:paraId="63D3BA6B" w14:textId="0DCA6DFB" w:rsidR="00C30F9F" w:rsidRPr="00C30F9F" w:rsidRDefault="004101AC" w:rsidP="00C30F9F">
      <w:pPr>
        <w:spacing w:after="0" w:line="276" w:lineRule="auto"/>
        <w:jc w:val="right"/>
        <w:rPr>
          <w:i/>
          <w:iCs/>
          <w:sz w:val="20"/>
          <w:szCs w:val="20"/>
        </w:rPr>
      </w:pPr>
      <w:r>
        <w:rPr>
          <w:i/>
          <w:iCs/>
          <w:sz w:val="20"/>
          <w:szCs w:val="20"/>
        </w:rPr>
        <w:t xml:space="preserve">Foto </w:t>
      </w:r>
      <w:r>
        <w:rPr>
          <w:rFonts w:cstheme="minorHAnsi"/>
          <w:i/>
          <w:iCs/>
          <w:sz w:val="20"/>
          <w:szCs w:val="20"/>
        </w:rPr>
        <w:t>©</w:t>
      </w:r>
      <w:r>
        <w:rPr>
          <w:i/>
          <w:iCs/>
          <w:sz w:val="20"/>
          <w:szCs w:val="20"/>
        </w:rPr>
        <w:t xml:space="preserve"> Lorenzo Palmieri</w:t>
      </w:r>
    </w:p>
    <w:p w14:paraId="7C2E01CE" w14:textId="77777777" w:rsidR="00FA3F55" w:rsidRPr="00561441" w:rsidRDefault="00FA3F55" w:rsidP="00561441">
      <w:pPr>
        <w:spacing w:after="0"/>
        <w:rPr>
          <w:bCs/>
          <w:sz w:val="24"/>
          <w:szCs w:val="24"/>
        </w:rPr>
      </w:pPr>
    </w:p>
    <w:p w14:paraId="155CC29D" w14:textId="77777777" w:rsidR="005513AC" w:rsidRDefault="005513AC" w:rsidP="00FA3F55">
      <w:pPr>
        <w:spacing w:after="0" w:line="276" w:lineRule="auto"/>
        <w:jc w:val="both"/>
        <w:rPr>
          <w:b/>
          <w:sz w:val="23"/>
          <w:szCs w:val="23"/>
        </w:rPr>
      </w:pPr>
      <w:r>
        <w:rPr>
          <w:b/>
          <w:sz w:val="23"/>
          <w:szCs w:val="23"/>
        </w:rPr>
        <w:t>Un bel regalo di Natale per i piacentini e tutti gli amanti dell’arte.</w:t>
      </w:r>
    </w:p>
    <w:p w14:paraId="56ABFA7E" w14:textId="77777777" w:rsidR="005513AC" w:rsidRDefault="005513AC" w:rsidP="00FA3F55">
      <w:pPr>
        <w:spacing w:after="0" w:line="276" w:lineRule="auto"/>
        <w:jc w:val="both"/>
        <w:rPr>
          <w:b/>
          <w:sz w:val="23"/>
          <w:szCs w:val="23"/>
        </w:rPr>
      </w:pPr>
    </w:p>
    <w:p w14:paraId="07D7C725" w14:textId="45B6C3A8" w:rsidR="00561441" w:rsidRPr="001562AD" w:rsidRDefault="00C64BDB" w:rsidP="00FA3F55">
      <w:pPr>
        <w:spacing w:after="0" w:line="276" w:lineRule="auto"/>
        <w:jc w:val="both"/>
        <w:rPr>
          <w:sz w:val="23"/>
          <w:szCs w:val="23"/>
        </w:rPr>
      </w:pPr>
      <w:bookmarkStart w:id="2" w:name="_Hlk47020136"/>
      <w:r w:rsidRPr="007F5AC6">
        <w:rPr>
          <w:b/>
          <w:bCs/>
          <w:sz w:val="23"/>
          <w:szCs w:val="23"/>
          <w:u w:val="single"/>
        </w:rPr>
        <w:t xml:space="preserve">Sarà prorogata fino al </w:t>
      </w:r>
      <w:r w:rsidR="00383BDF">
        <w:rPr>
          <w:b/>
          <w:bCs/>
          <w:sz w:val="23"/>
          <w:szCs w:val="23"/>
          <w:u w:val="single"/>
        </w:rPr>
        <w:t>28 febbraio</w:t>
      </w:r>
      <w:r w:rsidRPr="007F5AC6">
        <w:rPr>
          <w:b/>
          <w:bCs/>
          <w:sz w:val="23"/>
          <w:szCs w:val="23"/>
          <w:u w:val="single"/>
        </w:rPr>
        <w:t xml:space="preserve"> 2021</w:t>
      </w:r>
      <w:r w:rsidRPr="00C64BDB">
        <w:rPr>
          <w:b/>
          <w:bCs/>
          <w:sz w:val="23"/>
          <w:szCs w:val="23"/>
        </w:rPr>
        <w:t xml:space="preserve">, </w:t>
      </w:r>
      <w:proofErr w:type="spellStart"/>
      <w:r w:rsidR="00FA3F55" w:rsidRPr="001562AD">
        <w:rPr>
          <w:b/>
          <w:bCs/>
          <w:i/>
          <w:iCs/>
          <w:sz w:val="23"/>
          <w:szCs w:val="23"/>
        </w:rPr>
        <w:t>PaladinoPiacenza</w:t>
      </w:r>
      <w:bookmarkEnd w:id="2"/>
      <w:proofErr w:type="spellEnd"/>
      <w:r w:rsidR="00FA3F55" w:rsidRPr="001562AD">
        <w:rPr>
          <w:sz w:val="23"/>
          <w:szCs w:val="23"/>
        </w:rPr>
        <w:t>, l’iniziativa</w:t>
      </w:r>
      <w:r w:rsidR="001863FF" w:rsidRPr="001562AD">
        <w:rPr>
          <w:sz w:val="23"/>
          <w:szCs w:val="23"/>
        </w:rPr>
        <w:t>, curata da Flavio Arensi</w:t>
      </w:r>
      <w:r w:rsidR="00A4209F">
        <w:rPr>
          <w:sz w:val="23"/>
          <w:szCs w:val="23"/>
        </w:rPr>
        <w:t xml:space="preserve"> ed E</w:t>
      </w:r>
      <w:r w:rsidR="00A4209F" w:rsidRPr="00A4209F">
        <w:rPr>
          <w:sz w:val="23"/>
          <w:szCs w:val="23"/>
        </w:rPr>
        <w:t>ugenio</w:t>
      </w:r>
      <w:r w:rsidR="00A4209F">
        <w:rPr>
          <w:sz w:val="23"/>
          <w:szCs w:val="23"/>
        </w:rPr>
        <w:t xml:space="preserve"> G</w:t>
      </w:r>
      <w:r w:rsidR="00A4209F" w:rsidRPr="00A4209F">
        <w:rPr>
          <w:sz w:val="23"/>
          <w:szCs w:val="23"/>
        </w:rPr>
        <w:t>azzola</w:t>
      </w:r>
      <w:r w:rsidR="001863FF" w:rsidRPr="001562AD">
        <w:rPr>
          <w:sz w:val="23"/>
          <w:szCs w:val="23"/>
        </w:rPr>
        <w:t>,</w:t>
      </w:r>
      <w:r w:rsidR="00FA3F55" w:rsidRPr="001562AD">
        <w:rPr>
          <w:sz w:val="23"/>
          <w:szCs w:val="23"/>
        </w:rPr>
        <w:t xml:space="preserve"> che </w:t>
      </w:r>
      <w:r w:rsidR="005513AC" w:rsidRPr="001562AD">
        <w:rPr>
          <w:b/>
          <w:sz w:val="23"/>
          <w:szCs w:val="23"/>
        </w:rPr>
        <w:t xml:space="preserve">nel cuore di </w:t>
      </w:r>
      <w:r w:rsidR="005513AC" w:rsidRPr="00C64BDB">
        <w:rPr>
          <w:b/>
          <w:sz w:val="23"/>
          <w:szCs w:val="23"/>
        </w:rPr>
        <w:t>Piacenza,</w:t>
      </w:r>
      <w:r w:rsidR="005513AC" w:rsidRPr="001562AD">
        <w:rPr>
          <w:sz w:val="23"/>
          <w:szCs w:val="23"/>
        </w:rPr>
        <w:t xml:space="preserve"> </w:t>
      </w:r>
      <w:r w:rsidRPr="005513AC">
        <w:rPr>
          <w:b/>
          <w:bCs/>
          <w:sz w:val="23"/>
          <w:szCs w:val="23"/>
        </w:rPr>
        <w:t>in</w:t>
      </w:r>
      <w:r>
        <w:rPr>
          <w:sz w:val="23"/>
          <w:szCs w:val="23"/>
        </w:rPr>
        <w:t xml:space="preserve"> </w:t>
      </w:r>
      <w:r w:rsidRPr="001562AD">
        <w:rPr>
          <w:b/>
          <w:sz w:val="23"/>
          <w:szCs w:val="23"/>
        </w:rPr>
        <w:t xml:space="preserve">piazza Cavalli, </w:t>
      </w:r>
      <w:r w:rsidR="00FA3F55" w:rsidRPr="001562AD">
        <w:rPr>
          <w:sz w:val="23"/>
          <w:szCs w:val="23"/>
        </w:rPr>
        <w:t>propo</w:t>
      </w:r>
      <w:r w:rsidR="004101AC">
        <w:rPr>
          <w:sz w:val="23"/>
          <w:szCs w:val="23"/>
        </w:rPr>
        <w:t>ne</w:t>
      </w:r>
      <w:r w:rsidR="00FA3F55" w:rsidRPr="001562AD">
        <w:rPr>
          <w:b/>
          <w:bCs/>
          <w:i/>
          <w:iCs/>
          <w:sz w:val="23"/>
          <w:szCs w:val="23"/>
        </w:rPr>
        <w:t xml:space="preserve"> </w:t>
      </w:r>
      <w:r w:rsidR="00561441" w:rsidRPr="001562AD">
        <w:rPr>
          <w:sz w:val="23"/>
          <w:szCs w:val="23"/>
        </w:rPr>
        <w:t xml:space="preserve">un insolito quanto interessante confronto tra due maestri dell’arte moderna e contemporanea: </w:t>
      </w:r>
      <w:r w:rsidR="00561441" w:rsidRPr="001562AD">
        <w:rPr>
          <w:b/>
          <w:sz w:val="23"/>
          <w:szCs w:val="23"/>
        </w:rPr>
        <w:t xml:space="preserve">Francesco </w:t>
      </w:r>
      <w:r w:rsidR="00561441" w:rsidRPr="001562AD">
        <w:rPr>
          <w:b/>
          <w:bCs/>
          <w:sz w:val="23"/>
          <w:szCs w:val="23"/>
        </w:rPr>
        <w:t>Mochi</w:t>
      </w:r>
      <w:r w:rsidR="00561441" w:rsidRPr="001562AD">
        <w:rPr>
          <w:sz w:val="23"/>
          <w:szCs w:val="23"/>
        </w:rPr>
        <w:t xml:space="preserve"> da Montevarchi (1580-1654) e </w:t>
      </w:r>
      <w:r w:rsidR="00561441" w:rsidRPr="001562AD">
        <w:rPr>
          <w:b/>
          <w:sz w:val="23"/>
          <w:szCs w:val="23"/>
        </w:rPr>
        <w:t>Mimmo Paladino</w:t>
      </w:r>
      <w:r w:rsidR="00561441" w:rsidRPr="001562AD">
        <w:rPr>
          <w:sz w:val="23"/>
          <w:szCs w:val="23"/>
        </w:rPr>
        <w:t xml:space="preserve"> (Paduli, BN, 1948)</w:t>
      </w:r>
      <w:r>
        <w:rPr>
          <w:sz w:val="23"/>
          <w:szCs w:val="23"/>
        </w:rPr>
        <w:t>.</w:t>
      </w:r>
    </w:p>
    <w:p w14:paraId="273D6F30" w14:textId="77777777" w:rsidR="00FA3F55" w:rsidRPr="001562AD" w:rsidRDefault="00FA3F55" w:rsidP="00FA3F55">
      <w:pPr>
        <w:spacing w:after="0" w:line="276" w:lineRule="auto"/>
        <w:jc w:val="both"/>
        <w:rPr>
          <w:sz w:val="23"/>
          <w:szCs w:val="23"/>
        </w:rPr>
      </w:pPr>
    </w:p>
    <w:p w14:paraId="7BFF9095" w14:textId="71F36A67" w:rsidR="00561441" w:rsidRPr="001562AD" w:rsidRDefault="00981344" w:rsidP="00FA3F55">
      <w:pPr>
        <w:spacing w:after="0" w:line="276" w:lineRule="auto"/>
        <w:jc w:val="both"/>
        <w:rPr>
          <w:sz w:val="23"/>
          <w:szCs w:val="23"/>
        </w:rPr>
      </w:pPr>
      <w:r>
        <w:rPr>
          <w:sz w:val="23"/>
          <w:szCs w:val="23"/>
        </w:rPr>
        <w:lastRenderedPageBreak/>
        <w:t>Un’occasione</w:t>
      </w:r>
      <w:r w:rsidR="00C64BDB">
        <w:rPr>
          <w:sz w:val="23"/>
          <w:szCs w:val="23"/>
        </w:rPr>
        <w:t xml:space="preserve"> unica</w:t>
      </w:r>
      <w:r>
        <w:rPr>
          <w:sz w:val="23"/>
          <w:szCs w:val="23"/>
        </w:rPr>
        <w:t xml:space="preserve">, in questo momento </w:t>
      </w:r>
      <w:r w:rsidRPr="006814B6">
        <w:rPr>
          <w:sz w:val="23"/>
          <w:szCs w:val="23"/>
        </w:rPr>
        <w:t xml:space="preserve">di </w:t>
      </w:r>
      <w:r w:rsidR="003260A9" w:rsidRPr="006814B6">
        <w:rPr>
          <w:sz w:val="23"/>
          <w:szCs w:val="23"/>
        </w:rPr>
        <w:t>restrizioni a causa del Covid-19</w:t>
      </w:r>
      <w:r>
        <w:rPr>
          <w:sz w:val="23"/>
          <w:szCs w:val="23"/>
        </w:rPr>
        <w:t xml:space="preserve">, </w:t>
      </w:r>
      <w:r w:rsidR="005F5BC7">
        <w:rPr>
          <w:sz w:val="23"/>
          <w:szCs w:val="23"/>
        </w:rPr>
        <w:t xml:space="preserve">per </w:t>
      </w:r>
      <w:r>
        <w:rPr>
          <w:sz w:val="23"/>
          <w:szCs w:val="23"/>
        </w:rPr>
        <w:t>continuare ad ammirare l</w:t>
      </w:r>
      <w:r w:rsidR="00561441" w:rsidRPr="001562AD">
        <w:rPr>
          <w:sz w:val="23"/>
          <w:szCs w:val="23"/>
        </w:rPr>
        <w:t>e statue equestri in bronzo di Alessandro e Ranuccio I Farnese</w:t>
      </w:r>
      <w:r w:rsidR="001863FF" w:rsidRPr="001562AD">
        <w:rPr>
          <w:sz w:val="23"/>
          <w:szCs w:val="23"/>
        </w:rPr>
        <w:t>, realizzate tra il 1612 e il 1628</w:t>
      </w:r>
      <w:r w:rsidR="00561441" w:rsidRPr="001562AD">
        <w:rPr>
          <w:sz w:val="23"/>
          <w:szCs w:val="23"/>
        </w:rPr>
        <w:t xml:space="preserve">, </w:t>
      </w:r>
      <w:r w:rsidR="00FA3F55" w:rsidRPr="001562AD">
        <w:rPr>
          <w:sz w:val="23"/>
          <w:szCs w:val="23"/>
        </w:rPr>
        <w:t xml:space="preserve">capolavoro indiscusso della statuaria barocca e </w:t>
      </w:r>
      <w:r w:rsidR="00561441" w:rsidRPr="001562AD">
        <w:rPr>
          <w:sz w:val="23"/>
          <w:szCs w:val="23"/>
        </w:rPr>
        <w:t xml:space="preserve">uno dei simboli di Piacenza, </w:t>
      </w:r>
      <w:r>
        <w:rPr>
          <w:sz w:val="23"/>
          <w:szCs w:val="23"/>
        </w:rPr>
        <w:t xml:space="preserve">che </w:t>
      </w:r>
      <w:r w:rsidR="00561441" w:rsidRPr="001562AD">
        <w:rPr>
          <w:sz w:val="23"/>
          <w:szCs w:val="23"/>
        </w:rPr>
        <w:t>dialog</w:t>
      </w:r>
      <w:r w:rsidR="004101AC">
        <w:rPr>
          <w:sz w:val="23"/>
          <w:szCs w:val="23"/>
        </w:rPr>
        <w:t>ano</w:t>
      </w:r>
      <w:r w:rsidR="00561441" w:rsidRPr="001562AD">
        <w:rPr>
          <w:sz w:val="23"/>
          <w:szCs w:val="23"/>
        </w:rPr>
        <w:t xml:space="preserve"> con un’installazione di grandi dimensioni realizzata appositamente dall’autore campano, tra i più riconosciuti esponenti dell’arte italiana a livello internazionale.</w:t>
      </w:r>
    </w:p>
    <w:p w14:paraId="1CAF7B2F" w14:textId="77777777" w:rsidR="001863FF" w:rsidRPr="001562AD" w:rsidRDefault="001863FF" w:rsidP="00FA3F55">
      <w:pPr>
        <w:spacing w:after="0" w:line="276" w:lineRule="auto"/>
        <w:jc w:val="both"/>
        <w:rPr>
          <w:sz w:val="23"/>
          <w:szCs w:val="23"/>
        </w:rPr>
      </w:pPr>
    </w:p>
    <w:p w14:paraId="36D9EDC0" w14:textId="0F7CEB23" w:rsidR="002A2158" w:rsidRDefault="001863FF" w:rsidP="00FA3F55">
      <w:pPr>
        <w:spacing w:after="0" w:line="276" w:lineRule="auto"/>
        <w:jc w:val="both"/>
        <w:rPr>
          <w:sz w:val="23"/>
          <w:szCs w:val="23"/>
        </w:rPr>
      </w:pPr>
      <w:proofErr w:type="spellStart"/>
      <w:r w:rsidRPr="001562AD">
        <w:rPr>
          <w:i/>
          <w:iCs/>
          <w:sz w:val="23"/>
          <w:szCs w:val="23"/>
        </w:rPr>
        <w:t>PaladinoPiacenza</w:t>
      </w:r>
      <w:proofErr w:type="spellEnd"/>
      <w:r w:rsidR="00ED218B" w:rsidRPr="001562AD">
        <w:rPr>
          <w:sz w:val="23"/>
          <w:szCs w:val="23"/>
        </w:rPr>
        <w:t xml:space="preserve"> </w:t>
      </w:r>
      <w:r w:rsidR="00561441" w:rsidRPr="001562AD">
        <w:rPr>
          <w:sz w:val="23"/>
          <w:szCs w:val="23"/>
        </w:rPr>
        <w:t xml:space="preserve">è parte del programma di </w:t>
      </w:r>
      <w:r w:rsidR="00561441" w:rsidRPr="001562AD">
        <w:rPr>
          <w:b/>
          <w:i/>
          <w:iCs/>
          <w:sz w:val="23"/>
          <w:szCs w:val="23"/>
        </w:rPr>
        <w:t>Piacenza 2020</w:t>
      </w:r>
      <w:r w:rsidR="00D76765" w:rsidRPr="001562AD">
        <w:rPr>
          <w:b/>
          <w:i/>
          <w:iCs/>
          <w:sz w:val="23"/>
          <w:szCs w:val="23"/>
        </w:rPr>
        <w:t>/</w:t>
      </w:r>
      <w:r w:rsidR="00561441" w:rsidRPr="001562AD">
        <w:rPr>
          <w:b/>
          <w:i/>
          <w:iCs/>
          <w:sz w:val="23"/>
          <w:szCs w:val="23"/>
        </w:rPr>
        <w:t>21</w:t>
      </w:r>
      <w:r w:rsidR="00561441" w:rsidRPr="001562AD">
        <w:rPr>
          <w:sz w:val="23"/>
          <w:szCs w:val="23"/>
        </w:rPr>
        <w:t xml:space="preserve"> promosso da un comitato composto dal Comune di Piacenza, dalla Fondazione di Piacenza e Vigevano, dalla Diocesi Piacenza-Bobbio, dalla Camera di Commercio di Piacenza, in linea con il tema “Crocevia di culture”, con cui si è candidata al titolo di capitale italiana della cultura.</w:t>
      </w:r>
    </w:p>
    <w:p w14:paraId="46554ECB" w14:textId="51BC9A9C" w:rsidR="00383BDF" w:rsidRDefault="00383BDF" w:rsidP="00FA3F55">
      <w:pPr>
        <w:spacing w:after="0" w:line="276" w:lineRule="auto"/>
        <w:jc w:val="both"/>
        <w:rPr>
          <w:sz w:val="23"/>
          <w:szCs w:val="23"/>
        </w:rPr>
      </w:pPr>
    </w:p>
    <w:p w14:paraId="22A8B995" w14:textId="23A9AEB5" w:rsidR="00383BDF" w:rsidRPr="00383BDF" w:rsidRDefault="00383BDF" w:rsidP="00383BDF">
      <w:pPr>
        <w:spacing w:after="0" w:line="276" w:lineRule="auto"/>
        <w:jc w:val="both"/>
        <w:rPr>
          <w:sz w:val="23"/>
          <w:szCs w:val="23"/>
        </w:rPr>
      </w:pPr>
      <w:r w:rsidRPr="00383BDF">
        <w:rPr>
          <w:sz w:val="23"/>
          <w:szCs w:val="23"/>
        </w:rPr>
        <w:t>“Abbiamo voluto “</w:t>
      </w:r>
      <w:proofErr w:type="spellStart"/>
      <w:r w:rsidRPr="00383BDF">
        <w:rPr>
          <w:sz w:val="23"/>
          <w:szCs w:val="23"/>
        </w:rPr>
        <w:t>PaldinoPiacenza</w:t>
      </w:r>
      <w:proofErr w:type="spellEnd"/>
      <w:r w:rsidRPr="00383BDF">
        <w:rPr>
          <w:sz w:val="23"/>
          <w:szCs w:val="23"/>
        </w:rPr>
        <w:t xml:space="preserve">” </w:t>
      </w:r>
      <w:r>
        <w:rPr>
          <w:sz w:val="23"/>
          <w:szCs w:val="23"/>
        </w:rPr>
        <w:t xml:space="preserve">– dichiara </w:t>
      </w:r>
      <w:r w:rsidRPr="005F5BC7">
        <w:rPr>
          <w:b/>
          <w:sz w:val="23"/>
          <w:szCs w:val="23"/>
        </w:rPr>
        <w:t>Massimo Toscani</w:t>
      </w:r>
      <w:r>
        <w:rPr>
          <w:sz w:val="23"/>
          <w:szCs w:val="23"/>
        </w:rPr>
        <w:t xml:space="preserve">, </w:t>
      </w:r>
      <w:r w:rsidRPr="00383BDF">
        <w:rPr>
          <w:sz w:val="23"/>
          <w:szCs w:val="23"/>
        </w:rPr>
        <w:t>presidente della Fondazione di Piacenza e Vigevano</w:t>
      </w:r>
      <w:r>
        <w:rPr>
          <w:sz w:val="23"/>
          <w:szCs w:val="23"/>
        </w:rPr>
        <w:t xml:space="preserve"> -</w:t>
      </w:r>
      <w:r w:rsidRPr="00383BDF">
        <w:rPr>
          <w:sz w:val="23"/>
          <w:szCs w:val="23"/>
        </w:rPr>
        <w:t xml:space="preserve"> allo scopo di ravvivare la sensibilità della nostra comunità nei confronti del suo patrimonio artistico, così come fu fatto due anni orsono avvicinando fisicamente il pubblico ai capolavori di Guercino nella Cattedrale e come faremo di nuovo in futuro per la chiesa di San Sisto, altro scrigno di cui conosciamo ancora poco il contenuto. Quindi una proroga di “</w:t>
      </w:r>
      <w:proofErr w:type="spellStart"/>
      <w:r w:rsidRPr="00383BDF">
        <w:rPr>
          <w:sz w:val="23"/>
          <w:szCs w:val="23"/>
        </w:rPr>
        <w:t>PaladinoPiacenza</w:t>
      </w:r>
      <w:proofErr w:type="spellEnd"/>
      <w:r w:rsidRPr="00383BDF">
        <w:rPr>
          <w:sz w:val="23"/>
          <w:szCs w:val="23"/>
        </w:rPr>
        <w:t>” è un modo per valorizzare ulteriormente l’antica piazza del potere civico nel medioevo, vicina e al tempo stesso lontana, a piazza Duomo, sede del potere religioso. Un modo per far conoscere passato e presente di questa piazza che coi suoi segni le proprie stratificazioni temporali, fa parte della bimillenaria storia della città di Piacenza”.</w:t>
      </w:r>
    </w:p>
    <w:p w14:paraId="4B843CD8" w14:textId="05728A22" w:rsidR="00383BDF" w:rsidRDefault="00383BDF" w:rsidP="00383BDF">
      <w:pPr>
        <w:spacing w:after="0" w:line="276" w:lineRule="auto"/>
        <w:jc w:val="both"/>
        <w:rPr>
          <w:sz w:val="23"/>
          <w:szCs w:val="23"/>
        </w:rPr>
      </w:pPr>
      <w:r w:rsidRPr="00383BDF">
        <w:rPr>
          <w:sz w:val="23"/>
          <w:szCs w:val="23"/>
        </w:rPr>
        <w:t xml:space="preserve">Commenta l’assessore alla Cultura </w:t>
      </w:r>
      <w:r w:rsidRPr="005F5BC7">
        <w:rPr>
          <w:b/>
          <w:sz w:val="23"/>
          <w:szCs w:val="23"/>
        </w:rPr>
        <w:t xml:space="preserve">Jonathan </w:t>
      </w:r>
      <w:proofErr w:type="spellStart"/>
      <w:r w:rsidRPr="005F5BC7">
        <w:rPr>
          <w:b/>
          <w:sz w:val="23"/>
          <w:szCs w:val="23"/>
        </w:rPr>
        <w:t>Pap</w:t>
      </w:r>
      <w:bookmarkStart w:id="3" w:name="_GoBack"/>
      <w:bookmarkEnd w:id="3"/>
      <w:r w:rsidRPr="005F5BC7">
        <w:rPr>
          <w:b/>
          <w:sz w:val="23"/>
          <w:szCs w:val="23"/>
        </w:rPr>
        <w:t>amarenghi</w:t>
      </w:r>
      <w:proofErr w:type="spellEnd"/>
      <w:r w:rsidRPr="00383BDF">
        <w:rPr>
          <w:sz w:val="23"/>
          <w:szCs w:val="23"/>
        </w:rPr>
        <w:t xml:space="preserve"> che insieme alla Giunta comunale ha approvato la proroga della collaborazione organizzativa con la Fondazione di Piacenza e Vigevano: “Abbiamo deciso di prorogarla perché si è trattato di un’occasione unica in questo momento di chiusura forzata di musei e gallerie; l’iniziativa “en plein air” ha infatti contribuito a mantenere inalterato il legame con la grande arte e ammirare i Gruppi equestri di Alessandro e Ranuccio Farnese capolavori indiscussi e simboli del nostro territorio, che dialogano con questa installazione realizzata appositamente da questo artista, oggi tra i più riconosciuti esponenti dell’arte contemporanea italiana”. Prosegue: “I cavalli arcaici di Paladino sono stati in qualche misura il simbolo di un nuovo inizio e non è un caso che i riferimenti nazionali siano stati numerosi, Piacenza è stata una delle realtà più colpite dal Coronavirus la primavera scorsa e i cavalli in vetroresina, manifestano – grazie alla bravura di Paladino – tutta la loro energia e tutta la loro forza. Inoltre al centro dell’installazione c’è un piccolo cavallo che emerge dal gruppo, gli altri fanno scudo; ecco io credo che questa sia una metafora della nostra comunità, perché, parafrasando un romanzo di qualche anno fa, “Nessuno si salva da solo”, c’è infatti in ogni occasione un gruppo, una comunità ed ecco il motivo per cui questa opera d’arte potrà rimanere ancora due mesi al centro della piazza, per esprimere, seppur sotto metafora il senso di comunità dell</w:t>
      </w:r>
      <w:r>
        <w:rPr>
          <w:sz w:val="23"/>
          <w:szCs w:val="23"/>
        </w:rPr>
        <w:t>a</w:t>
      </w:r>
      <w:r w:rsidRPr="00383BDF">
        <w:rPr>
          <w:sz w:val="23"/>
          <w:szCs w:val="23"/>
        </w:rPr>
        <w:t xml:space="preserve"> g</w:t>
      </w:r>
      <w:r>
        <w:rPr>
          <w:sz w:val="23"/>
          <w:szCs w:val="23"/>
        </w:rPr>
        <w:t>ente</w:t>
      </w:r>
      <w:r w:rsidRPr="00383BDF">
        <w:rPr>
          <w:sz w:val="23"/>
          <w:szCs w:val="23"/>
        </w:rPr>
        <w:t xml:space="preserve"> di Piacenza. Si sta valutando la ricollocazione provvisoria a Palazzo Farnese di “</w:t>
      </w:r>
      <w:proofErr w:type="spellStart"/>
      <w:r w:rsidRPr="00383BDF">
        <w:rPr>
          <w:sz w:val="23"/>
          <w:szCs w:val="23"/>
        </w:rPr>
        <w:t>PaladinoPiacenza</w:t>
      </w:r>
      <w:proofErr w:type="spellEnd"/>
      <w:r w:rsidRPr="00383BDF">
        <w:rPr>
          <w:sz w:val="23"/>
          <w:szCs w:val="23"/>
        </w:rPr>
        <w:t>”, dove potrà essere anche palcoscenico di diverse ulteriori culturali, in attesa di una felice collocazione definitiva”.</w:t>
      </w:r>
    </w:p>
    <w:p w14:paraId="6068349E" w14:textId="77777777" w:rsidR="007F735C" w:rsidRPr="001562AD" w:rsidRDefault="007F735C" w:rsidP="00FA3F55">
      <w:pPr>
        <w:spacing w:after="0" w:line="276" w:lineRule="auto"/>
        <w:jc w:val="both"/>
        <w:rPr>
          <w:sz w:val="23"/>
          <w:szCs w:val="23"/>
        </w:rPr>
      </w:pPr>
    </w:p>
    <w:p w14:paraId="388D9300" w14:textId="7A96CC9B" w:rsidR="00561441" w:rsidRPr="001562AD" w:rsidRDefault="001572E7" w:rsidP="00FA3F55">
      <w:pPr>
        <w:spacing w:after="0" w:line="276" w:lineRule="auto"/>
        <w:jc w:val="both"/>
        <w:rPr>
          <w:sz w:val="23"/>
          <w:szCs w:val="23"/>
        </w:rPr>
      </w:pPr>
      <w:r w:rsidRPr="001562AD">
        <w:rPr>
          <w:b/>
          <w:bCs/>
          <w:sz w:val="23"/>
          <w:szCs w:val="23"/>
        </w:rPr>
        <w:t>L’intervento di Mimmo Paladino consiste in una installazione monumentale</w:t>
      </w:r>
      <w:r w:rsidRPr="001562AD">
        <w:rPr>
          <w:sz w:val="23"/>
          <w:szCs w:val="23"/>
        </w:rPr>
        <w:t xml:space="preserve"> collocata al centro di piazza Cavalli in posizione equidistante tra i due monumenti equestri di Francesco Mochi ed è </w:t>
      </w:r>
      <w:r w:rsidRPr="001562AD">
        <w:rPr>
          <w:b/>
          <w:bCs/>
          <w:sz w:val="23"/>
          <w:szCs w:val="23"/>
        </w:rPr>
        <w:t>composta da 18 sculture in vetroresina</w:t>
      </w:r>
      <w:r w:rsidR="005A04C4" w:rsidRPr="001562AD">
        <w:rPr>
          <w:sz w:val="23"/>
          <w:szCs w:val="23"/>
        </w:rPr>
        <w:t>, poste su una base quadrangolare di dodici metri.</w:t>
      </w:r>
    </w:p>
    <w:p w14:paraId="685E1C67" w14:textId="2FB2FB65" w:rsidR="001572E7" w:rsidRPr="001562AD" w:rsidRDefault="001572E7" w:rsidP="00FA3F55">
      <w:pPr>
        <w:spacing w:after="0" w:line="276" w:lineRule="auto"/>
        <w:jc w:val="both"/>
        <w:rPr>
          <w:sz w:val="23"/>
          <w:szCs w:val="23"/>
        </w:rPr>
      </w:pPr>
      <w:r w:rsidRPr="001562AD">
        <w:rPr>
          <w:sz w:val="23"/>
          <w:szCs w:val="23"/>
        </w:rPr>
        <w:t xml:space="preserve">Il soggetto dell’opera utilizza l’icona tipicamente </w:t>
      </w:r>
      <w:proofErr w:type="spellStart"/>
      <w:r w:rsidRPr="001562AD">
        <w:rPr>
          <w:sz w:val="23"/>
          <w:szCs w:val="23"/>
        </w:rPr>
        <w:t>paladiniana</w:t>
      </w:r>
      <w:proofErr w:type="spellEnd"/>
      <w:r w:rsidRPr="001562AD">
        <w:rPr>
          <w:sz w:val="23"/>
          <w:szCs w:val="23"/>
        </w:rPr>
        <w:t xml:space="preserve"> di un cavallo ridisegnato a partire da un modello funerario di origine etrusca che, a seconda dei contesti, si arricchisce di risonanze omeriche, rurali, cortesi, militari.</w:t>
      </w:r>
    </w:p>
    <w:p w14:paraId="7D748B0F" w14:textId="77777777" w:rsidR="001572E7" w:rsidRPr="001562AD" w:rsidRDefault="001572E7" w:rsidP="00FA3F55">
      <w:pPr>
        <w:spacing w:after="0" w:line="276" w:lineRule="auto"/>
        <w:jc w:val="both"/>
        <w:rPr>
          <w:sz w:val="23"/>
          <w:szCs w:val="23"/>
        </w:rPr>
      </w:pPr>
      <w:r w:rsidRPr="001562AD">
        <w:rPr>
          <w:sz w:val="23"/>
          <w:szCs w:val="23"/>
        </w:rPr>
        <w:lastRenderedPageBreak/>
        <w:t>Il cavallo è dato come elemento formale di passaggio tra mondo antico e mondo moderno, oltre che come luogo di incontro e scontro tra le civiltà di Oriente e Occidente.</w:t>
      </w:r>
    </w:p>
    <w:p w14:paraId="7B07B103" w14:textId="0C15C317" w:rsidR="001572E7" w:rsidRPr="001562AD" w:rsidRDefault="001572E7" w:rsidP="00FA3F55">
      <w:pPr>
        <w:spacing w:after="0" w:line="276" w:lineRule="auto"/>
        <w:jc w:val="both"/>
        <w:rPr>
          <w:sz w:val="23"/>
          <w:szCs w:val="23"/>
        </w:rPr>
      </w:pPr>
      <w:r w:rsidRPr="001562AD">
        <w:rPr>
          <w:sz w:val="23"/>
          <w:szCs w:val="23"/>
        </w:rPr>
        <w:t xml:space="preserve">Nel caso di </w:t>
      </w:r>
      <w:bookmarkStart w:id="4" w:name="_Hlk49950199"/>
      <w:proofErr w:type="spellStart"/>
      <w:r w:rsidRPr="001562AD">
        <w:rPr>
          <w:i/>
          <w:sz w:val="23"/>
          <w:szCs w:val="23"/>
        </w:rPr>
        <w:t>PaladinoPiacenza</w:t>
      </w:r>
      <w:bookmarkEnd w:id="4"/>
      <w:proofErr w:type="spellEnd"/>
      <w:r w:rsidRPr="001562AD">
        <w:rPr>
          <w:sz w:val="23"/>
          <w:szCs w:val="23"/>
        </w:rPr>
        <w:t xml:space="preserve"> è evidente la volontà di interloquire con i monumenti farnesiani che danno il nome alla piazza centrale della città, opponendo al fasto delle sculture del Mochi il rigore delle forme stilizzate</w:t>
      </w:r>
      <w:r w:rsidR="00ED218B" w:rsidRPr="001562AD">
        <w:rPr>
          <w:sz w:val="23"/>
          <w:szCs w:val="23"/>
        </w:rPr>
        <w:t xml:space="preserve"> di Paladino</w:t>
      </w:r>
      <w:r w:rsidRPr="001562AD">
        <w:rPr>
          <w:sz w:val="23"/>
          <w:szCs w:val="23"/>
        </w:rPr>
        <w:t>.</w:t>
      </w:r>
    </w:p>
    <w:p w14:paraId="0C8D8482" w14:textId="77777777" w:rsidR="007F735C" w:rsidRPr="001562AD" w:rsidRDefault="007F735C" w:rsidP="00FA3F55">
      <w:pPr>
        <w:spacing w:after="0" w:line="276" w:lineRule="auto"/>
        <w:jc w:val="both"/>
        <w:rPr>
          <w:sz w:val="23"/>
          <w:szCs w:val="23"/>
        </w:rPr>
      </w:pPr>
    </w:p>
    <w:p w14:paraId="7A6328C6" w14:textId="0E73D347" w:rsidR="001572E7" w:rsidRDefault="00FA3F55" w:rsidP="00FA3F55">
      <w:pPr>
        <w:spacing w:after="0" w:line="276" w:lineRule="auto"/>
        <w:jc w:val="both"/>
        <w:rPr>
          <w:sz w:val="23"/>
          <w:szCs w:val="23"/>
        </w:rPr>
      </w:pPr>
      <w:r w:rsidRPr="001562AD">
        <w:rPr>
          <w:sz w:val="23"/>
          <w:szCs w:val="23"/>
        </w:rPr>
        <w:t xml:space="preserve">I </w:t>
      </w:r>
      <w:r w:rsidR="001572E7" w:rsidRPr="001562AD">
        <w:rPr>
          <w:sz w:val="23"/>
          <w:szCs w:val="23"/>
        </w:rPr>
        <w:t xml:space="preserve">due monumenti equestri collocati in </w:t>
      </w:r>
      <w:r w:rsidR="00F50617" w:rsidRPr="001562AD">
        <w:rPr>
          <w:sz w:val="23"/>
          <w:szCs w:val="23"/>
        </w:rPr>
        <w:t>p</w:t>
      </w:r>
      <w:r w:rsidR="001572E7" w:rsidRPr="001562AD">
        <w:rPr>
          <w:sz w:val="23"/>
          <w:szCs w:val="23"/>
        </w:rPr>
        <w:t>iazza Cavalli</w:t>
      </w:r>
      <w:r w:rsidRPr="001562AD">
        <w:rPr>
          <w:sz w:val="23"/>
          <w:szCs w:val="23"/>
        </w:rPr>
        <w:t xml:space="preserve"> si</w:t>
      </w:r>
      <w:r w:rsidR="001572E7" w:rsidRPr="001562AD">
        <w:rPr>
          <w:sz w:val="23"/>
          <w:szCs w:val="23"/>
        </w:rPr>
        <w:t xml:space="preserve"> devono allo scultore toscano Francesco Mochi da Montevarchi (1580-1654), </w:t>
      </w:r>
      <w:r w:rsidRPr="001562AD">
        <w:rPr>
          <w:sz w:val="23"/>
          <w:szCs w:val="23"/>
        </w:rPr>
        <w:t>che ci</w:t>
      </w:r>
      <w:r w:rsidR="001572E7" w:rsidRPr="001562AD">
        <w:rPr>
          <w:sz w:val="23"/>
          <w:szCs w:val="23"/>
        </w:rPr>
        <w:t xml:space="preserve"> lavorò per sedici anni, dal 1612 al 1628. Ranuccio </w:t>
      </w:r>
      <w:r w:rsidRPr="001562AD">
        <w:rPr>
          <w:sz w:val="23"/>
          <w:szCs w:val="23"/>
        </w:rPr>
        <w:t>Farnese</w:t>
      </w:r>
      <w:r w:rsidR="001572E7" w:rsidRPr="001562AD">
        <w:rPr>
          <w:sz w:val="23"/>
          <w:szCs w:val="23"/>
        </w:rPr>
        <w:t xml:space="preserve">, in costume romano, è raffigurato in modi ancora classicheggianti; più matura la resa del padre Alessandro percorso da un fremente dinamismo riflesso nel mantello e nella gualdrappa gonfiati dal vento, particolari, che denotano un evidente aggiornamento nello stile, premessa ai grandi capolavori del Bernini. </w:t>
      </w:r>
    </w:p>
    <w:p w14:paraId="0C7CF7E7" w14:textId="313F19BB" w:rsidR="00122BBD" w:rsidRDefault="00122BBD" w:rsidP="00FA3F55">
      <w:pPr>
        <w:spacing w:after="0" w:line="276" w:lineRule="auto"/>
        <w:jc w:val="both"/>
        <w:rPr>
          <w:sz w:val="23"/>
          <w:szCs w:val="23"/>
        </w:rPr>
      </w:pPr>
    </w:p>
    <w:p w14:paraId="5CCAF958" w14:textId="4EB088E0" w:rsidR="00122BBD" w:rsidRPr="001562AD" w:rsidRDefault="00122BBD" w:rsidP="00FA3F55">
      <w:pPr>
        <w:spacing w:after="0" w:line="276" w:lineRule="auto"/>
        <w:jc w:val="both"/>
        <w:rPr>
          <w:sz w:val="23"/>
          <w:szCs w:val="23"/>
        </w:rPr>
      </w:pPr>
      <w:r>
        <w:rPr>
          <w:sz w:val="23"/>
          <w:szCs w:val="23"/>
        </w:rPr>
        <w:t xml:space="preserve">Catalogo </w:t>
      </w:r>
      <w:r w:rsidRPr="00122BBD">
        <w:rPr>
          <w:b/>
          <w:bCs/>
          <w:sz w:val="23"/>
          <w:szCs w:val="23"/>
        </w:rPr>
        <w:t>Skira</w:t>
      </w:r>
      <w:r>
        <w:rPr>
          <w:sz w:val="23"/>
          <w:szCs w:val="23"/>
        </w:rPr>
        <w:t>.</w:t>
      </w:r>
    </w:p>
    <w:p w14:paraId="5FB833F0" w14:textId="38AD5E79" w:rsidR="001863FF" w:rsidRPr="001562AD" w:rsidRDefault="001863FF" w:rsidP="00FA3F55">
      <w:pPr>
        <w:spacing w:after="0" w:line="276" w:lineRule="auto"/>
        <w:jc w:val="both"/>
        <w:rPr>
          <w:sz w:val="23"/>
          <w:szCs w:val="23"/>
        </w:rPr>
      </w:pPr>
    </w:p>
    <w:p w14:paraId="6E0E0B17" w14:textId="7AE89082" w:rsidR="001863FF" w:rsidRPr="001562AD" w:rsidRDefault="001863FF" w:rsidP="00FA3F55">
      <w:pPr>
        <w:spacing w:after="0" w:line="276" w:lineRule="auto"/>
        <w:jc w:val="both"/>
        <w:rPr>
          <w:sz w:val="23"/>
          <w:szCs w:val="23"/>
        </w:rPr>
      </w:pPr>
      <w:r w:rsidRPr="001562AD">
        <w:rPr>
          <w:sz w:val="23"/>
          <w:szCs w:val="23"/>
        </w:rPr>
        <w:t>Piacenza,</w:t>
      </w:r>
      <w:r w:rsidR="004101AC">
        <w:rPr>
          <w:sz w:val="23"/>
          <w:szCs w:val="23"/>
        </w:rPr>
        <w:t xml:space="preserve"> </w:t>
      </w:r>
      <w:r w:rsidR="007F5AC6">
        <w:rPr>
          <w:sz w:val="23"/>
          <w:szCs w:val="23"/>
        </w:rPr>
        <w:t>dicembre</w:t>
      </w:r>
      <w:r w:rsidRPr="001562AD">
        <w:rPr>
          <w:sz w:val="23"/>
          <w:szCs w:val="23"/>
        </w:rPr>
        <w:t xml:space="preserve"> 2020</w:t>
      </w:r>
    </w:p>
    <w:p w14:paraId="5DD49F03" w14:textId="41D51D55" w:rsidR="00C30F9F" w:rsidRPr="001562AD" w:rsidRDefault="00C30F9F" w:rsidP="00FA3F55">
      <w:pPr>
        <w:spacing w:after="0" w:line="276" w:lineRule="auto"/>
        <w:jc w:val="both"/>
        <w:rPr>
          <w:sz w:val="23"/>
          <w:szCs w:val="23"/>
        </w:rPr>
      </w:pPr>
    </w:p>
    <w:p w14:paraId="5ED8AA28" w14:textId="70B39803" w:rsidR="00C30F9F" w:rsidRPr="001562AD" w:rsidRDefault="00C30F9F" w:rsidP="00C30F9F">
      <w:pPr>
        <w:spacing w:after="0" w:line="276" w:lineRule="auto"/>
        <w:jc w:val="both"/>
        <w:rPr>
          <w:b/>
          <w:bCs/>
          <w:i/>
          <w:iCs/>
          <w:sz w:val="23"/>
          <w:szCs w:val="23"/>
        </w:rPr>
      </w:pPr>
      <w:r w:rsidRPr="001562AD">
        <w:rPr>
          <w:b/>
          <w:bCs/>
          <w:i/>
          <w:iCs/>
          <w:sz w:val="23"/>
          <w:szCs w:val="23"/>
        </w:rPr>
        <w:t>PALADINOPIACENZA</w:t>
      </w:r>
    </w:p>
    <w:p w14:paraId="11C9CFC8" w14:textId="5562CC99" w:rsidR="00C30F9F" w:rsidRPr="00C30F9F" w:rsidRDefault="00C30F9F" w:rsidP="00C30F9F">
      <w:pPr>
        <w:spacing w:after="0" w:line="276" w:lineRule="auto"/>
        <w:jc w:val="both"/>
        <w:rPr>
          <w:sz w:val="23"/>
          <w:szCs w:val="23"/>
        </w:rPr>
      </w:pPr>
      <w:r w:rsidRPr="00C30F9F">
        <w:rPr>
          <w:sz w:val="23"/>
          <w:szCs w:val="23"/>
        </w:rPr>
        <w:t xml:space="preserve">Piacenza, </w:t>
      </w:r>
      <w:r w:rsidRPr="001562AD">
        <w:rPr>
          <w:sz w:val="23"/>
          <w:szCs w:val="23"/>
        </w:rPr>
        <w:t>Piazza Cavalli</w:t>
      </w:r>
    </w:p>
    <w:p w14:paraId="0634E594" w14:textId="3B5B1E6C" w:rsidR="00C30F9F" w:rsidRPr="007F5AC6" w:rsidRDefault="007F5AC6" w:rsidP="00C30F9F">
      <w:pPr>
        <w:spacing w:after="0" w:line="276" w:lineRule="auto"/>
        <w:jc w:val="both"/>
        <w:rPr>
          <w:sz w:val="23"/>
          <w:szCs w:val="23"/>
          <w:u w:val="single"/>
        </w:rPr>
      </w:pPr>
      <w:r w:rsidRPr="007F5AC6">
        <w:rPr>
          <w:b/>
          <w:sz w:val="23"/>
          <w:szCs w:val="23"/>
          <w:u w:val="single"/>
        </w:rPr>
        <w:t xml:space="preserve">Prorogata fino al </w:t>
      </w:r>
      <w:r w:rsidR="00383BDF">
        <w:rPr>
          <w:b/>
          <w:sz w:val="23"/>
          <w:szCs w:val="23"/>
          <w:u w:val="single"/>
        </w:rPr>
        <w:t>28 febbraio</w:t>
      </w:r>
      <w:r w:rsidRPr="007F5AC6">
        <w:rPr>
          <w:b/>
          <w:sz w:val="23"/>
          <w:szCs w:val="23"/>
          <w:u w:val="single"/>
        </w:rPr>
        <w:t xml:space="preserve"> 2021</w:t>
      </w:r>
    </w:p>
    <w:p w14:paraId="36B65C7D" w14:textId="00632311" w:rsidR="00C30F9F" w:rsidRDefault="00C30F9F" w:rsidP="00C30F9F">
      <w:pPr>
        <w:spacing w:after="0" w:line="276" w:lineRule="auto"/>
        <w:jc w:val="both"/>
        <w:rPr>
          <w:b/>
          <w:sz w:val="23"/>
          <w:szCs w:val="23"/>
          <w:u w:val="single"/>
        </w:rPr>
      </w:pPr>
    </w:p>
    <w:p w14:paraId="1E87FCBB" w14:textId="12A3C506" w:rsidR="006429AA" w:rsidRPr="006429AA" w:rsidRDefault="005F5BC7" w:rsidP="00C30F9F">
      <w:pPr>
        <w:spacing w:after="0" w:line="276" w:lineRule="auto"/>
        <w:jc w:val="both"/>
        <w:rPr>
          <w:b/>
          <w:sz w:val="23"/>
          <w:szCs w:val="23"/>
        </w:rPr>
      </w:pPr>
      <w:hyperlink r:id="rId10" w:history="1">
        <w:r w:rsidR="006429AA" w:rsidRPr="006429AA">
          <w:rPr>
            <w:rStyle w:val="Collegamentoipertestuale"/>
            <w:b/>
            <w:sz w:val="23"/>
            <w:szCs w:val="23"/>
          </w:rPr>
          <w:t>www.piacenza2020.it</w:t>
        </w:r>
      </w:hyperlink>
    </w:p>
    <w:p w14:paraId="494F3B43" w14:textId="77777777" w:rsidR="006429AA" w:rsidRPr="001562AD" w:rsidRDefault="006429AA" w:rsidP="00C30F9F">
      <w:pPr>
        <w:spacing w:after="0" w:line="276" w:lineRule="auto"/>
        <w:jc w:val="both"/>
        <w:rPr>
          <w:b/>
          <w:sz w:val="23"/>
          <w:szCs w:val="23"/>
          <w:u w:val="single"/>
        </w:rPr>
      </w:pPr>
    </w:p>
    <w:p w14:paraId="67975D4E" w14:textId="5A562AD7" w:rsidR="00C30F9F" w:rsidRPr="00C30F9F" w:rsidRDefault="00C30F9F" w:rsidP="00C30F9F">
      <w:pPr>
        <w:spacing w:after="0" w:line="276" w:lineRule="auto"/>
        <w:jc w:val="both"/>
        <w:rPr>
          <w:b/>
          <w:sz w:val="23"/>
          <w:szCs w:val="23"/>
          <w:u w:val="single"/>
        </w:rPr>
      </w:pPr>
      <w:r w:rsidRPr="00C30F9F">
        <w:rPr>
          <w:b/>
          <w:sz w:val="23"/>
          <w:szCs w:val="23"/>
          <w:u w:val="single"/>
        </w:rPr>
        <w:t>Ufficio stampa</w:t>
      </w:r>
    </w:p>
    <w:p w14:paraId="34E372A5" w14:textId="77777777" w:rsidR="00C30F9F" w:rsidRPr="00C30F9F" w:rsidRDefault="00C30F9F" w:rsidP="00C30F9F">
      <w:pPr>
        <w:spacing w:after="0" w:line="276" w:lineRule="auto"/>
        <w:jc w:val="both"/>
        <w:rPr>
          <w:b/>
          <w:sz w:val="23"/>
          <w:szCs w:val="23"/>
        </w:rPr>
      </w:pPr>
      <w:r w:rsidRPr="00C30F9F">
        <w:rPr>
          <w:b/>
          <w:sz w:val="23"/>
          <w:szCs w:val="23"/>
        </w:rPr>
        <w:t xml:space="preserve">CLP Relazioni Pubbliche </w:t>
      </w:r>
    </w:p>
    <w:p w14:paraId="28319E26" w14:textId="0266F422" w:rsidR="00C30F9F" w:rsidRDefault="00C30F9F" w:rsidP="001562AD">
      <w:pPr>
        <w:spacing w:after="0" w:line="276" w:lineRule="auto"/>
        <w:jc w:val="both"/>
        <w:rPr>
          <w:rStyle w:val="Collegamentoipertestuale"/>
          <w:sz w:val="23"/>
          <w:szCs w:val="23"/>
        </w:rPr>
      </w:pPr>
      <w:r w:rsidRPr="00C30F9F">
        <w:rPr>
          <w:sz w:val="23"/>
          <w:szCs w:val="23"/>
        </w:rPr>
        <w:t xml:space="preserve">Stefania Rusconi | tel. 02.36755700 | </w:t>
      </w:r>
      <w:hyperlink r:id="rId11">
        <w:r w:rsidRPr="00C30F9F">
          <w:rPr>
            <w:rStyle w:val="Collegamentoipertestuale"/>
            <w:sz w:val="23"/>
            <w:szCs w:val="23"/>
          </w:rPr>
          <w:t xml:space="preserve">stefania.rusconi@clp1968.it </w:t>
        </w:r>
      </w:hyperlink>
      <w:r w:rsidRPr="00C30F9F">
        <w:rPr>
          <w:sz w:val="23"/>
          <w:szCs w:val="23"/>
        </w:rPr>
        <w:t xml:space="preserve">| </w:t>
      </w:r>
      <w:hyperlink r:id="rId12">
        <w:r w:rsidRPr="00C30F9F">
          <w:rPr>
            <w:rStyle w:val="Collegamentoipertestuale"/>
            <w:sz w:val="23"/>
            <w:szCs w:val="23"/>
          </w:rPr>
          <w:t>www.clp1968.it</w:t>
        </w:r>
      </w:hyperlink>
    </w:p>
    <w:p w14:paraId="42B063FD" w14:textId="03F8BE21" w:rsidR="004F33D8" w:rsidRDefault="004F33D8" w:rsidP="001562AD">
      <w:pPr>
        <w:spacing w:after="0" w:line="276" w:lineRule="auto"/>
        <w:jc w:val="both"/>
        <w:rPr>
          <w:rStyle w:val="Collegamentoipertestuale"/>
          <w:sz w:val="23"/>
          <w:szCs w:val="23"/>
        </w:rPr>
      </w:pPr>
    </w:p>
    <w:p w14:paraId="11120301" w14:textId="77777777" w:rsidR="004F33D8" w:rsidRPr="004F33D8" w:rsidRDefault="004F33D8" w:rsidP="004F33D8">
      <w:pPr>
        <w:jc w:val="both"/>
        <w:rPr>
          <w:rFonts w:cstheme="minorHAnsi"/>
          <w:sz w:val="23"/>
          <w:szCs w:val="23"/>
        </w:rPr>
      </w:pPr>
      <w:r w:rsidRPr="004F33D8">
        <w:rPr>
          <w:rFonts w:cstheme="minorHAnsi"/>
          <w:b/>
          <w:bCs/>
          <w:sz w:val="23"/>
          <w:szCs w:val="23"/>
        </w:rPr>
        <w:t xml:space="preserve">Comunicato stampa e immagini su </w:t>
      </w:r>
      <w:hyperlink r:id="rId13" w:history="1">
        <w:r w:rsidRPr="004F33D8">
          <w:rPr>
            <w:rStyle w:val="Collegamentoipertestuale"/>
            <w:rFonts w:cstheme="minorHAnsi"/>
            <w:b/>
            <w:bCs/>
            <w:sz w:val="23"/>
            <w:szCs w:val="23"/>
          </w:rPr>
          <w:t>www.clp1968.it</w:t>
        </w:r>
      </w:hyperlink>
      <w:r w:rsidRPr="004F33D8">
        <w:rPr>
          <w:rFonts w:cstheme="minorHAnsi"/>
          <w:sz w:val="23"/>
          <w:szCs w:val="23"/>
        </w:rPr>
        <w:t xml:space="preserve"> </w:t>
      </w:r>
    </w:p>
    <w:sectPr w:rsidR="004F33D8" w:rsidRPr="004F33D8" w:rsidSect="0008451D">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41"/>
    <w:rsid w:val="00013364"/>
    <w:rsid w:val="0008451D"/>
    <w:rsid w:val="00122BBD"/>
    <w:rsid w:val="001562AD"/>
    <w:rsid w:val="001572E7"/>
    <w:rsid w:val="001863FF"/>
    <w:rsid w:val="002A2158"/>
    <w:rsid w:val="003260A9"/>
    <w:rsid w:val="00383BDF"/>
    <w:rsid w:val="003F00AE"/>
    <w:rsid w:val="004101AC"/>
    <w:rsid w:val="00422053"/>
    <w:rsid w:val="004F33D8"/>
    <w:rsid w:val="005513AC"/>
    <w:rsid w:val="00561441"/>
    <w:rsid w:val="005A04C4"/>
    <w:rsid w:val="005F5BC7"/>
    <w:rsid w:val="00636D67"/>
    <w:rsid w:val="006429AA"/>
    <w:rsid w:val="006814B6"/>
    <w:rsid w:val="006D6541"/>
    <w:rsid w:val="007203D2"/>
    <w:rsid w:val="00720B32"/>
    <w:rsid w:val="007F5AC6"/>
    <w:rsid w:val="007F735C"/>
    <w:rsid w:val="00840703"/>
    <w:rsid w:val="008534E4"/>
    <w:rsid w:val="00981344"/>
    <w:rsid w:val="009D142C"/>
    <w:rsid w:val="009F10B5"/>
    <w:rsid w:val="00A376AA"/>
    <w:rsid w:val="00A4209F"/>
    <w:rsid w:val="00AC25CD"/>
    <w:rsid w:val="00B04DDC"/>
    <w:rsid w:val="00B37DA5"/>
    <w:rsid w:val="00B856EC"/>
    <w:rsid w:val="00BE5F4D"/>
    <w:rsid w:val="00C26E8E"/>
    <w:rsid w:val="00C30F9F"/>
    <w:rsid w:val="00C64BDB"/>
    <w:rsid w:val="00D76765"/>
    <w:rsid w:val="00E87C4A"/>
    <w:rsid w:val="00ED218B"/>
    <w:rsid w:val="00F131BD"/>
    <w:rsid w:val="00F50617"/>
    <w:rsid w:val="00FA3F55"/>
    <w:rsid w:val="00FD34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572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72E7"/>
    <w:rPr>
      <w:rFonts w:ascii="Segoe UI" w:hAnsi="Segoe UI" w:cs="Segoe UI"/>
      <w:sz w:val="18"/>
      <w:szCs w:val="18"/>
    </w:rPr>
  </w:style>
  <w:style w:type="character" w:styleId="Collegamentoipertestuale">
    <w:name w:val="Hyperlink"/>
    <w:basedOn w:val="Carpredefinitoparagrafo"/>
    <w:uiPriority w:val="99"/>
    <w:unhideWhenUsed/>
    <w:rsid w:val="00C30F9F"/>
    <w:rPr>
      <w:color w:val="0563C1" w:themeColor="hyperlink"/>
      <w:u w:val="single"/>
    </w:rPr>
  </w:style>
  <w:style w:type="character" w:customStyle="1" w:styleId="Menzionenonrisolta1">
    <w:name w:val="Menzione non risolta1"/>
    <w:basedOn w:val="Carpredefinitoparagrafo"/>
    <w:uiPriority w:val="99"/>
    <w:semiHidden/>
    <w:unhideWhenUsed/>
    <w:rsid w:val="00C30F9F"/>
    <w:rPr>
      <w:color w:val="605E5C"/>
      <w:shd w:val="clear" w:color="auto" w:fill="E1DFDD"/>
    </w:rPr>
  </w:style>
  <w:style w:type="character" w:styleId="Rimandocommento">
    <w:name w:val="annotation reference"/>
    <w:basedOn w:val="Carpredefinitoparagrafo"/>
    <w:uiPriority w:val="99"/>
    <w:semiHidden/>
    <w:unhideWhenUsed/>
    <w:rsid w:val="001562AD"/>
    <w:rPr>
      <w:sz w:val="16"/>
      <w:szCs w:val="16"/>
    </w:rPr>
  </w:style>
  <w:style w:type="paragraph" w:styleId="Testocommento">
    <w:name w:val="annotation text"/>
    <w:basedOn w:val="Normale"/>
    <w:link w:val="TestocommentoCarattere"/>
    <w:uiPriority w:val="99"/>
    <w:semiHidden/>
    <w:unhideWhenUsed/>
    <w:rsid w:val="001562A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62AD"/>
    <w:rPr>
      <w:sz w:val="20"/>
      <w:szCs w:val="20"/>
    </w:rPr>
  </w:style>
  <w:style w:type="paragraph" w:styleId="Soggettocommento">
    <w:name w:val="annotation subject"/>
    <w:basedOn w:val="Testocommento"/>
    <w:next w:val="Testocommento"/>
    <w:link w:val="SoggettocommentoCarattere"/>
    <w:uiPriority w:val="99"/>
    <w:semiHidden/>
    <w:unhideWhenUsed/>
    <w:rsid w:val="001562AD"/>
    <w:rPr>
      <w:b/>
      <w:bCs/>
    </w:rPr>
  </w:style>
  <w:style w:type="character" w:customStyle="1" w:styleId="SoggettocommentoCarattere">
    <w:name w:val="Soggetto commento Carattere"/>
    <w:basedOn w:val="TestocommentoCarattere"/>
    <w:link w:val="Soggettocommento"/>
    <w:uiPriority w:val="99"/>
    <w:semiHidden/>
    <w:rsid w:val="001562AD"/>
    <w:rPr>
      <w:b/>
      <w:bCs/>
      <w:sz w:val="20"/>
      <w:szCs w:val="20"/>
    </w:rPr>
  </w:style>
  <w:style w:type="table" w:styleId="Grigliatabella">
    <w:name w:val="Table Grid"/>
    <w:basedOn w:val="Tabellanormale"/>
    <w:uiPriority w:val="39"/>
    <w:rsid w:val="009F1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572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72E7"/>
    <w:rPr>
      <w:rFonts w:ascii="Segoe UI" w:hAnsi="Segoe UI" w:cs="Segoe UI"/>
      <w:sz w:val="18"/>
      <w:szCs w:val="18"/>
    </w:rPr>
  </w:style>
  <w:style w:type="character" w:styleId="Collegamentoipertestuale">
    <w:name w:val="Hyperlink"/>
    <w:basedOn w:val="Carpredefinitoparagrafo"/>
    <w:uiPriority w:val="99"/>
    <w:unhideWhenUsed/>
    <w:rsid w:val="00C30F9F"/>
    <w:rPr>
      <w:color w:val="0563C1" w:themeColor="hyperlink"/>
      <w:u w:val="single"/>
    </w:rPr>
  </w:style>
  <w:style w:type="character" w:customStyle="1" w:styleId="Menzionenonrisolta1">
    <w:name w:val="Menzione non risolta1"/>
    <w:basedOn w:val="Carpredefinitoparagrafo"/>
    <w:uiPriority w:val="99"/>
    <w:semiHidden/>
    <w:unhideWhenUsed/>
    <w:rsid w:val="00C30F9F"/>
    <w:rPr>
      <w:color w:val="605E5C"/>
      <w:shd w:val="clear" w:color="auto" w:fill="E1DFDD"/>
    </w:rPr>
  </w:style>
  <w:style w:type="character" w:styleId="Rimandocommento">
    <w:name w:val="annotation reference"/>
    <w:basedOn w:val="Carpredefinitoparagrafo"/>
    <w:uiPriority w:val="99"/>
    <w:semiHidden/>
    <w:unhideWhenUsed/>
    <w:rsid w:val="001562AD"/>
    <w:rPr>
      <w:sz w:val="16"/>
      <w:szCs w:val="16"/>
    </w:rPr>
  </w:style>
  <w:style w:type="paragraph" w:styleId="Testocommento">
    <w:name w:val="annotation text"/>
    <w:basedOn w:val="Normale"/>
    <w:link w:val="TestocommentoCarattere"/>
    <w:uiPriority w:val="99"/>
    <w:semiHidden/>
    <w:unhideWhenUsed/>
    <w:rsid w:val="001562A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62AD"/>
    <w:rPr>
      <w:sz w:val="20"/>
      <w:szCs w:val="20"/>
    </w:rPr>
  </w:style>
  <w:style w:type="paragraph" w:styleId="Soggettocommento">
    <w:name w:val="annotation subject"/>
    <w:basedOn w:val="Testocommento"/>
    <w:next w:val="Testocommento"/>
    <w:link w:val="SoggettocommentoCarattere"/>
    <w:uiPriority w:val="99"/>
    <w:semiHidden/>
    <w:unhideWhenUsed/>
    <w:rsid w:val="001562AD"/>
    <w:rPr>
      <w:b/>
      <w:bCs/>
    </w:rPr>
  </w:style>
  <w:style w:type="character" w:customStyle="1" w:styleId="SoggettocommentoCarattere">
    <w:name w:val="Soggetto commento Carattere"/>
    <w:basedOn w:val="TestocommentoCarattere"/>
    <w:link w:val="Soggettocommento"/>
    <w:uiPriority w:val="99"/>
    <w:semiHidden/>
    <w:rsid w:val="001562AD"/>
    <w:rPr>
      <w:b/>
      <w:bCs/>
      <w:sz w:val="20"/>
      <w:szCs w:val="20"/>
    </w:rPr>
  </w:style>
  <w:style w:type="table" w:styleId="Grigliatabella">
    <w:name w:val="Table Grid"/>
    <w:basedOn w:val="Tabellanormale"/>
    <w:uiPriority w:val="39"/>
    <w:rsid w:val="009F1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94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clp1968.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clp1968.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stefania.rusconi@clp1968.it%20"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www.piacenza2020.it"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885</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dc:description/>
  <cp:lastModifiedBy>Anna</cp:lastModifiedBy>
  <cp:revision>4</cp:revision>
  <cp:lastPrinted>2020-10-29T13:56:00Z</cp:lastPrinted>
  <dcterms:created xsi:type="dcterms:W3CDTF">2020-12-30T07:30:00Z</dcterms:created>
  <dcterms:modified xsi:type="dcterms:W3CDTF">2020-12-30T10:01:00Z</dcterms:modified>
</cp:coreProperties>
</file>