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6"/>
        <w:gridCol w:w="2269"/>
        <w:gridCol w:w="2279"/>
        <w:gridCol w:w="2254"/>
      </w:tblGrid>
      <w:tr w:rsidR="009F10B5" w14:paraId="3BAA59CC" w14:textId="77777777" w:rsidTr="009F10B5">
        <w:tc>
          <w:tcPr>
            <w:tcW w:w="2826" w:type="dxa"/>
            <w:vAlign w:val="center"/>
          </w:tcPr>
          <w:p w14:paraId="480637CE" w14:textId="0083C23F" w:rsidR="009F10B5" w:rsidRDefault="009F10B5" w:rsidP="009F1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9BFA8DA" wp14:editId="31BC5099">
                  <wp:extent cx="1649798" cy="642083"/>
                  <wp:effectExtent l="0" t="0" r="7620" b="571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-EVENTI-20-21.gi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3572" cy="686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vAlign w:val="center"/>
          </w:tcPr>
          <w:p w14:paraId="3197A943" w14:textId="7CBEA403" w:rsidR="009F10B5" w:rsidRDefault="009F10B5" w:rsidP="009F1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8A7148E" wp14:editId="63113A9E">
                  <wp:extent cx="1039568" cy="944540"/>
                  <wp:effectExtent l="0" t="0" r="825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251" cy="955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vAlign w:val="center"/>
          </w:tcPr>
          <w:p w14:paraId="2245377F" w14:textId="31F283B3" w:rsidR="009F10B5" w:rsidRDefault="009F10B5" w:rsidP="009F1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FB32585" wp14:editId="023422D9">
                  <wp:extent cx="1074388" cy="707097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magine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057" cy="716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  <w:vAlign w:val="center"/>
          </w:tcPr>
          <w:p w14:paraId="546ED9E7" w14:textId="306A1E2B" w:rsidR="009F10B5" w:rsidRDefault="009F10B5" w:rsidP="009F1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72141669" wp14:editId="0BD9E81C">
                  <wp:extent cx="1007745" cy="1007745"/>
                  <wp:effectExtent l="0" t="0" r="1905" b="1905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808" cy="1021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C62A0C" w14:textId="67D6884C" w:rsidR="00FA3F55" w:rsidRDefault="00FA3F55" w:rsidP="00561441">
      <w:pPr>
        <w:spacing w:after="0"/>
        <w:jc w:val="center"/>
        <w:rPr>
          <w:b/>
          <w:sz w:val="28"/>
          <w:szCs w:val="28"/>
        </w:rPr>
      </w:pPr>
    </w:p>
    <w:p w14:paraId="11D54EAD" w14:textId="54006742" w:rsidR="00663088" w:rsidRPr="00663088" w:rsidRDefault="00663088" w:rsidP="00663088">
      <w:pPr>
        <w:spacing w:after="0"/>
        <w:jc w:val="both"/>
        <w:rPr>
          <w:b/>
          <w:sz w:val="28"/>
          <w:szCs w:val="28"/>
        </w:rPr>
      </w:pPr>
      <w:r w:rsidRPr="00663088">
        <w:rPr>
          <w:b/>
          <w:sz w:val="28"/>
          <w:szCs w:val="28"/>
        </w:rPr>
        <w:t>MASSIMO TOSCANI</w:t>
      </w:r>
    </w:p>
    <w:p w14:paraId="2C37B8DB" w14:textId="3F37F62D" w:rsidR="00663088" w:rsidRDefault="00663088" w:rsidP="00663088">
      <w:pPr>
        <w:spacing w:after="0"/>
        <w:jc w:val="both"/>
        <w:rPr>
          <w:b/>
          <w:sz w:val="28"/>
          <w:szCs w:val="28"/>
        </w:rPr>
      </w:pPr>
      <w:r w:rsidRPr="00663088">
        <w:rPr>
          <w:b/>
          <w:sz w:val="28"/>
          <w:szCs w:val="28"/>
        </w:rPr>
        <w:t>Presidente della Fondazione di Piacenza e Vigevano</w:t>
      </w:r>
    </w:p>
    <w:p w14:paraId="28319E26" w14:textId="4483735D" w:rsidR="00C30F9F" w:rsidRDefault="00C30F9F" w:rsidP="001562AD">
      <w:pPr>
        <w:spacing w:after="0" w:line="276" w:lineRule="auto"/>
        <w:jc w:val="both"/>
        <w:rPr>
          <w:bCs/>
          <w:sz w:val="23"/>
          <w:szCs w:val="23"/>
        </w:rPr>
      </w:pPr>
    </w:p>
    <w:p w14:paraId="2A1819D5" w14:textId="571F082D" w:rsidR="00663088" w:rsidRDefault="00663088" w:rsidP="00663088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  <w:r w:rsidRPr="00663088">
        <w:rPr>
          <w:b/>
          <w:bCs/>
          <w:i/>
          <w:iCs/>
          <w:sz w:val="24"/>
          <w:szCs w:val="24"/>
        </w:rPr>
        <w:t>Classico e contemporaneo</w:t>
      </w:r>
    </w:p>
    <w:p w14:paraId="5C899B89" w14:textId="77777777" w:rsidR="00663088" w:rsidRPr="00663088" w:rsidRDefault="00663088" w:rsidP="00663088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</w:p>
    <w:p w14:paraId="69AC51F7" w14:textId="2620B3E8" w:rsidR="00663088" w:rsidRDefault="00663088" w:rsidP="00663088">
      <w:pPr>
        <w:spacing w:after="0" w:line="240" w:lineRule="auto"/>
        <w:jc w:val="both"/>
        <w:rPr>
          <w:bCs/>
        </w:rPr>
      </w:pPr>
      <w:r w:rsidRPr="00663088">
        <w:rPr>
          <w:bCs/>
        </w:rPr>
        <w:t>L’arte di oggi, quella che per comodo chiamiamo sempre “contemporanea”, trova</w:t>
      </w:r>
      <w:r w:rsidRPr="00663088">
        <w:rPr>
          <w:bCs/>
        </w:rPr>
        <w:t xml:space="preserve"> </w:t>
      </w:r>
      <w:r w:rsidRPr="00663088">
        <w:rPr>
          <w:bCs/>
        </w:rPr>
        <w:t>a mio avviso il suo compimento critico e la sua affermazione culturale quando è</w:t>
      </w:r>
      <w:r w:rsidRPr="00663088">
        <w:rPr>
          <w:bCs/>
        </w:rPr>
        <w:t xml:space="preserve"> </w:t>
      </w:r>
      <w:r w:rsidRPr="00663088">
        <w:rPr>
          <w:bCs/>
        </w:rPr>
        <w:t>posta in linea – se non direttamente a confronto – con le opere d’arte delle epoche</w:t>
      </w:r>
      <w:r w:rsidRPr="00663088">
        <w:rPr>
          <w:bCs/>
        </w:rPr>
        <w:t xml:space="preserve"> </w:t>
      </w:r>
      <w:r w:rsidRPr="00663088">
        <w:rPr>
          <w:bCs/>
        </w:rPr>
        <w:t>passate, autorevoli testimoni e nostri interlocutori. Da questa convinzione è nata</w:t>
      </w:r>
      <w:r w:rsidRPr="00663088">
        <w:rPr>
          <w:bCs/>
        </w:rPr>
        <w:t xml:space="preserve"> </w:t>
      </w:r>
      <w:r w:rsidRPr="00663088">
        <w:rPr>
          <w:bCs/>
        </w:rPr>
        <w:t>l’idea di “</w:t>
      </w:r>
      <w:proofErr w:type="spellStart"/>
      <w:r w:rsidRPr="00663088">
        <w:rPr>
          <w:bCs/>
        </w:rPr>
        <w:t>PaladinoPiacenza</w:t>
      </w:r>
      <w:proofErr w:type="spellEnd"/>
      <w:r w:rsidRPr="00663088">
        <w:rPr>
          <w:bCs/>
        </w:rPr>
        <w:t>”, vale a dire di chiedere al maestro Mimmo Paladino</w:t>
      </w:r>
      <w:r w:rsidRPr="00663088">
        <w:rPr>
          <w:bCs/>
        </w:rPr>
        <w:t xml:space="preserve"> </w:t>
      </w:r>
      <w:r w:rsidRPr="00663088">
        <w:rPr>
          <w:bCs/>
        </w:rPr>
        <w:t>di immaginare un’opera che si ponesse in dialogo con i monumenti equestri</w:t>
      </w:r>
      <w:r w:rsidRPr="00663088">
        <w:rPr>
          <w:bCs/>
        </w:rPr>
        <w:t xml:space="preserve"> </w:t>
      </w:r>
      <w:r w:rsidRPr="00663088">
        <w:rPr>
          <w:bCs/>
        </w:rPr>
        <w:t>farnesiani di Francesco Mochi.</w:t>
      </w:r>
    </w:p>
    <w:p w14:paraId="7F80420E" w14:textId="77D0F5A3" w:rsidR="00663088" w:rsidRDefault="00663088" w:rsidP="00663088">
      <w:pPr>
        <w:spacing w:after="0" w:line="240" w:lineRule="auto"/>
        <w:jc w:val="both"/>
        <w:rPr>
          <w:bCs/>
        </w:rPr>
      </w:pPr>
      <w:r w:rsidRPr="00663088">
        <w:rPr>
          <w:bCs/>
        </w:rPr>
        <w:t xml:space="preserve">Credo che tutti siano d’accordo nel considerare i “nostri </w:t>
      </w:r>
      <w:r w:rsidRPr="00663088">
        <w:rPr>
          <w:bCs/>
          <w:i/>
          <w:iCs/>
        </w:rPr>
        <w:t>Cavalli</w:t>
      </w:r>
      <w:r w:rsidRPr="00663088">
        <w:rPr>
          <w:bCs/>
        </w:rPr>
        <w:t>” il</w:t>
      </w:r>
      <w:r w:rsidRPr="00663088">
        <w:rPr>
          <w:bCs/>
        </w:rPr>
        <w:t xml:space="preserve"> </w:t>
      </w:r>
      <w:r w:rsidRPr="00663088">
        <w:rPr>
          <w:bCs/>
        </w:rPr>
        <w:t>complesso di maggiore rilievo del patrimonio artistico di Piacenza. È un’opera</w:t>
      </w:r>
      <w:r w:rsidRPr="00663088">
        <w:rPr>
          <w:bCs/>
        </w:rPr>
        <w:t xml:space="preserve"> </w:t>
      </w:r>
      <w:r w:rsidRPr="00663088">
        <w:rPr>
          <w:bCs/>
        </w:rPr>
        <w:t>che non ha eguali nel mondo e costituisce, a buon</w:t>
      </w:r>
      <w:r w:rsidR="001F41D0">
        <w:rPr>
          <w:bCs/>
        </w:rPr>
        <w:t>a</w:t>
      </w:r>
      <w:r w:rsidRPr="00663088">
        <w:rPr>
          <w:bCs/>
        </w:rPr>
        <w:t xml:space="preserve"> ragione, un altro primato</w:t>
      </w:r>
      <w:r w:rsidRPr="00663088">
        <w:rPr>
          <w:bCs/>
        </w:rPr>
        <w:t xml:space="preserve"> </w:t>
      </w:r>
      <w:r w:rsidRPr="00663088">
        <w:rPr>
          <w:bCs/>
        </w:rPr>
        <w:t>italiano, oltre che identificare la città a partire dalla sua piazza principale: la piazza</w:t>
      </w:r>
      <w:r w:rsidRPr="00663088">
        <w:rPr>
          <w:bCs/>
        </w:rPr>
        <w:t xml:space="preserve"> </w:t>
      </w:r>
      <w:r w:rsidRPr="00663088">
        <w:rPr>
          <w:bCs/>
        </w:rPr>
        <w:t>dei Cavalli, appunto, piazza del potere civico contrapposta alla vicina (e lontana)</w:t>
      </w:r>
      <w:r w:rsidRPr="00663088">
        <w:rPr>
          <w:bCs/>
        </w:rPr>
        <w:t xml:space="preserve"> </w:t>
      </w:r>
      <w:r w:rsidRPr="00663088">
        <w:rPr>
          <w:bCs/>
        </w:rPr>
        <w:t>piazza del Duomo, sede del potere religioso, il quale, nella nostra città, non è mai</w:t>
      </w:r>
      <w:r w:rsidRPr="00663088">
        <w:rPr>
          <w:bCs/>
        </w:rPr>
        <w:t xml:space="preserve"> </w:t>
      </w:r>
      <w:r w:rsidRPr="00663088">
        <w:rPr>
          <w:bCs/>
        </w:rPr>
        <w:t>stato secondo a quello politico.</w:t>
      </w:r>
    </w:p>
    <w:p w14:paraId="107C5792" w14:textId="77777777" w:rsidR="00663088" w:rsidRPr="00663088" w:rsidRDefault="00663088" w:rsidP="00663088">
      <w:pPr>
        <w:spacing w:after="0" w:line="240" w:lineRule="auto"/>
        <w:jc w:val="both"/>
        <w:rPr>
          <w:bCs/>
        </w:rPr>
      </w:pPr>
    </w:p>
    <w:p w14:paraId="37AC47B2" w14:textId="266C55C5" w:rsidR="00663088" w:rsidRDefault="00663088" w:rsidP="00663088">
      <w:pPr>
        <w:spacing w:after="0" w:line="240" w:lineRule="auto"/>
        <w:jc w:val="both"/>
        <w:rPr>
          <w:bCs/>
        </w:rPr>
      </w:pPr>
      <w:r w:rsidRPr="00663088">
        <w:rPr>
          <w:bCs/>
        </w:rPr>
        <w:t>E c’è un altro aspetto, sovente dimenticato, che fa di questa “radura</w:t>
      </w:r>
      <w:r w:rsidRPr="00663088">
        <w:rPr>
          <w:bCs/>
        </w:rPr>
        <w:t xml:space="preserve"> </w:t>
      </w:r>
      <w:r w:rsidRPr="00663088">
        <w:rPr>
          <w:bCs/>
        </w:rPr>
        <w:t>luminosa” un luogo unico e simbolico della città: infatti, più che un centro</w:t>
      </w:r>
      <w:r w:rsidRPr="00663088">
        <w:rPr>
          <w:bCs/>
        </w:rPr>
        <w:t xml:space="preserve"> </w:t>
      </w:r>
      <w:r w:rsidRPr="00663088">
        <w:rPr>
          <w:bCs/>
        </w:rPr>
        <w:t>urbano, molto più che una scenografia per i grandi eventi della storia patria,</w:t>
      </w:r>
      <w:r w:rsidRPr="00663088">
        <w:rPr>
          <w:bCs/>
        </w:rPr>
        <w:t xml:space="preserve"> </w:t>
      </w:r>
      <w:r w:rsidRPr="00663088">
        <w:rPr>
          <w:bCs/>
        </w:rPr>
        <w:t>la piazza dei Cavalli è una curiosa stratigrafia di epoche e di stili artistico</w:t>
      </w:r>
      <w:r w:rsidRPr="00663088">
        <w:rPr>
          <w:bCs/>
        </w:rPr>
        <w:t xml:space="preserve"> </w:t>
      </w:r>
      <w:r w:rsidRPr="00663088">
        <w:rPr>
          <w:bCs/>
        </w:rPr>
        <w:t>architettonici</w:t>
      </w:r>
      <w:r w:rsidRPr="00663088">
        <w:rPr>
          <w:bCs/>
        </w:rPr>
        <w:t xml:space="preserve"> </w:t>
      </w:r>
      <w:r w:rsidRPr="00663088">
        <w:rPr>
          <w:bCs/>
        </w:rPr>
        <w:t>che racchiude, come in un cristallo, le tante facce della città e della</w:t>
      </w:r>
      <w:r w:rsidRPr="00663088">
        <w:rPr>
          <w:bCs/>
        </w:rPr>
        <w:t xml:space="preserve"> </w:t>
      </w:r>
      <w:r w:rsidRPr="00663088">
        <w:rPr>
          <w:bCs/>
        </w:rPr>
        <w:t>sua comunità. Vi si assommano nel medesimo quadrante edifici e opere che</w:t>
      </w:r>
      <w:r w:rsidRPr="00663088">
        <w:rPr>
          <w:bCs/>
        </w:rPr>
        <w:t xml:space="preserve"> </w:t>
      </w:r>
      <w:r w:rsidRPr="00663088">
        <w:rPr>
          <w:bCs/>
        </w:rPr>
        <w:t>vanno dall’epoca comunale al tronfio littorio senza saltare alcun periodo. E al</w:t>
      </w:r>
      <w:r w:rsidRPr="00663088">
        <w:rPr>
          <w:bCs/>
        </w:rPr>
        <w:t xml:space="preserve"> </w:t>
      </w:r>
      <w:r w:rsidRPr="00663088">
        <w:rPr>
          <w:bCs/>
        </w:rPr>
        <w:t>centro di tutto si ergono, fremendo dai loro marmi, i due monumenti equestri che</w:t>
      </w:r>
      <w:r w:rsidRPr="00663088">
        <w:rPr>
          <w:bCs/>
        </w:rPr>
        <w:t xml:space="preserve"> </w:t>
      </w:r>
      <w:r w:rsidRPr="00663088">
        <w:rPr>
          <w:bCs/>
        </w:rPr>
        <w:t>Francesco Mochi realizzò nei primi decenni del Seicento, senza paura di utilizzare</w:t>
      </w:r>
      <w:r w:rsidRPr="00663088">
        <w:rPr>
          <w:bCs/>
        </w:rPr>
        <w:t xml:space="preserve"> </w:t>
      </w:r>
      <w:r w:rsidRPr="00663088">
        <w:rPr>
          <w:bCs/>
        </w:rPr>
        <w:t>una lingua nuova (il ventoso barocco che altri, più fortunati di lui, avrebbero</w:t>
      </w:r>
      <w:r w:rsidRPr="00663088">
        <w:rPr>
          <w:bCs/>
        </w:rPr>
        <w:t xml:space="preserve"> </w:t>
      </w:r>
      <w:r w:rsidRPr="00663088">
        <w:rPr>
          <w:bCs/>
        </w:rPr>
        <w:t>portato al successo) e di spingersi ai limiti della rappresentazione: valga per tutti</w:t>
      </w:r>
      <w:r w:rsidRPr="00663088">
        <w:rPr>
          <w:bCs/>
        </w:rPr>
        <w:t xml:space="preserve"> </w:t>
      </w:r>
      <w:r w:rsidRPr="00663088">
        <w:rPr>
          <w:bCs/>
        </w:rPr>
        <w:t>l’esempio del rilievo dedicato all’episodio storico del passaggio del fiume Schelda,</w:t>
      </w:r>
      <w:r w:rsidRPr="00663088">
        <w:rPr>
          <w:bCs/>
        </w:rPr>
        <w:t xml:space="preserve"> </w:t>
      </w:r>
      <w:r w:rsidRPr="00663088">
        <w:rPr>
          <w:bCs/>
        </w:rPr>
        <w:t>nel basamento di Alessandro Farnese.</w:t>
      </w:r>
    </w:p>
    <w:p w14:paraId="25231B3E" w14:textId="77777777" w:rsidR="001F41D0" w:rsidRPr="00663088" w:rsidRDefault="001F41D0" w:rsidP="00663088">
      <w:pPr>
        <w:spacing w:after="0" w:line="240" w:lineRule="auto"/>
        <w:jc w:val="both"/>
        <w:rPr>
          <w:bCs/>
        </w:rPr>
      </w:pPr>
    </w:p>
    <w:p w14:paraId="61929563" w14:textId="4ED8E799" w:rsidR="00663088" w:rsidRDefault="00663088" w:rsidP="00663088">
      <w:pPr>
        <w:spacing w:after="0" w:line="240" w:lineRule="auto"/>
        <w:jc w:val="both"/>
        <w:rPr>
          <w:bCs/>
        </w:rPr>
      </w:pPr>
      <w:r w:rsidRPr="00663088">
        <w:rPr>
          <w:bCs/>
        </w:rPr>
        <w:t>Tra i due gruppi scultorei si concentra oggi l’intervento che Mimmo</w:t>
      </w:r>
      <w:r w:rsidRPr="00663088">
        <w:rPr>
          <w:bCs/>
        </w:rPr>
        <w:t xml:space="preserve"> </w:t>
      </w:r>
      <w:r w:rsidRPr="00663088">
        <w:rPr>
          <w:bCs/>
        </w:rPr>
        <w:t>Paladino ha pensato per Piacenza. È un’opera densa di simboli e di echi lontani</w:t>
      </w:r>
      <w:r w:rsidRPr="00663088">
        <w:rPr>
          <w:bCs/>
        </w:rPr>
        <w:t xml:space="preserve"> </w:t>
      </w:r>
      <w:r w:rsidRPr="00663088">
        <w:rPr>
          <w:bCs/>
        </w:rPr>
        <w:t>dal nostro tempo, ma che da qui, dai nostri giorni, interroga il passato e riattiva</w:t>
      </w:r>
      <w:r w:rsidRPr="00663088">
        <w:rPr>
          <w:bCs/>
        </w:rPr>
        <w:t xml:space="preserve"> </w:t>
      </w:r>
      <w:r w:rsidRPr="00663088">
        <w:rPr>
          <w:bCs/>
        </w:rPr>
        <w:t>tradizioni di cui avevamo solo sentito parlare.</w:t>
      </w:r>
    </w:p>
    <w:p w14:paraId="7239BCC2" w14:textId="77777777" w:rsidR="001F41D0" w:rsidRPr="00663088" w:rsidRDefault="001F41D0" w:rsidP="00663088">
      <w:pPr>
        <w:spacing w:after="0" w:line="240" w:lineRule="auto"/>
        <w:jc w:val="both"/>
        <w:rPr>
          <w:bCs/>
        </w:rPr>
      </w:pPr>
    </w:p>
    <w:p w14:paraId="0B36AB5E" w14:textId="2C0B5910" w:rsidR="00663088" w:rsidRDefault="00663088" w:rsidP="00663088">
      <w:pPr>
        <w:spacing w:after="0" w:line="240" w:lineRule="auto"/>
        <w:jc w:val="both"/>
        <w:rPr>
          <w:bCs/>
        </w:rPr>
      </w:pPr>
      <w:r w:rsidRPr="00663088">
        <w:rPr>
          <w:bCs/>
        </w:rPr>
        <w:t>La prima di queste è la più felice: la tradizione dei “</w:t>
      </w:r>
      <w:proofErr w:type="spellStart"/>
      <w:r w:rsidRPr="00663088">
        <w:rPr>
          <w:bCs/>
        </w:rPr>
        <w:t>machinoni</w:t>
      </w:r>
      <w:proofErr w:type="spellEnd"/>
      <w:r w:rsidRPr="00663088">
        <w:rPr>
          <w:bCs/>
        </w:rPr>
        <w:t>” che non</w:t>
      </w:r>
      <w:r w:rsidRPr="00663088">
        <w:rPr>
          <w:bCs/>
        </w:rPr>
        <w:t xml:space="preserve"> </w:t>
      </w:r>
      <w:r w:rsidRPr="00663088">
        <w:rPr>
          <w:bCs/>
        </w:rPr>
        <w:t>molto più di un secolo fa ricorrevano nella festa di piazza dell’Assunta: come</w:t>
      </w:r>
      <w:r w:rsidRPr="00663088">
        <w:rPr>
          <w:bCs/>
        </w:rPr>
        <w:t xml:space="preserve"> </w:t>
      </w:r>
      <w:r w:rsidRPr="00663088">
        <w:rPr>
          <w:bCs/>
        </w:rPr>
        <w:t>un terzo monumento, ma un monumento effimero (come il potere, sembrava</w:t>
      </w:r>
      <w:r w:rsidRPr="00663088">
        <w:rPr>
          <w:bCs/>
        </w:rPr>
        <w:t xml:space="preserve"> </w:t>
      </w:r>
      <w:r w:rsidRPr="00663088">
        <w:rPr>
          <w:bCs/>
        </w:rPr>
        <w:t>intendere il popolo che accorreva) poiché all’imbrunire era dato alle fiamme.</w:t>
      </w:r>
    </w:p>
    <w:p w14:paraId="4A647495" w14:textId="77777777" w:rsidR="001F41D0" w:rsidRPr="00663088" w:rsidRDefault="001F41D0" w:rsidP="00663088">
      <w:pPr>
        <w:spacing w:after="0" w:line="240" w:lineRule="auto"/>
        <w:jc w:val="both"/>
        <w:rPr>
          <w:bCs/>
        </w:rPr>
      </w:pPr>
    </w:p>
    <w:p w14:paraId="194C1630" w14:textId="0AD953B2" w:rsidR="00663088" w:rsidRDefault="00663088" w:rsidP="00663088">
      <w:pPr>
        <w:spacing w:after="0" w:line="240" w:lineRule="auto"/>
        <w:jc w:val="both"/>
        <w:rPr>
          <w:bCs/>
        </w:rPr>
      </w:pPr>
      <w:r w:rsidRPr="00663088">
        <w:rPr>
          <w:bCs/>
        </w:rPr>
        <w:t>La Fondazione di Piacenza e Vigevano ha voluto “</w:t>
      </w:r>
      <w:proofErr w:type="spellStart"/>
      <w:r w:rsidRPr="00663088">
        <w:rPr>
          <w:bCs/>
        </w:rPr>
        <w:t>PaladinoPiacenza</w:t>
      </w:r>
      <w:proofErr w:type="spellEnd"/>
      <w:r w:rsidRPr="00663088">
        <w:rPr>
          <w:bCs/>
        </w:rPr>
        <w:t>”</w:t>
      </w:r>
      <w:r w:rsidRPr="00663088">
        <w:rPr>
          <w:bCs/>
        </w:rPr>
        <w:t xml:space="preserve"> </w:t>
      </w:r>
      <w:r w:rsidRPr="00663088">
        <w:rPr>
          <w:bCs/>
        </w:rPr>
        <w:t>allo scopo di ravvivare la sensibilità della nostra comunità nei confronti del suo</w:t>
      </w:r>
      <w:r w:rsidRPr="00663088">
        <w:rPr>
          <w:bCs/>
        </w:rPr>
        <w:t xml:space="preserve"> </w:t>
      </w:r>
      <w:r w:rsidRPr="00663088">
        <w:rPr>
          <w:bCs/>
        </w:rPr>
        <w:t>patrimonio artistico, così come fu fatto due anni or sono avvicinando fisicamente</w:t>
      </w:r>
      <w:r w:rsidRPr="00663088">
        <w:rPr>
          <w:bCs/>
        </w:rPr>
        <w:t xml:space="preserve"> </w:t>
      </w:r>
      <w:r w:rsidRPr="00663088">
        <w:rPr>
          <w:bCs/>
        </w:rPr>
        <w:t>il pubblico ai capolavori di Guercino nella cattedrale e come faremo di nuovo in</w:t>
      </w:r>
      <w:r w:rsidRPr="00663088">
        <w:rPr>
          <w:bCs/>
        </w:rPr>
        <w:t xml:space="preserve"> </w:t>
      </w:r>
      <w:r w:rsidRPr="00663088">
        <w:rPr>
          <w:bCs/>
        </w:rPr>
        <w:t>futuro per la chiesa di San Sisto, un altro scrigno di cui conosciamo ancora poco</w:t>
      </w:r>
      <w:r w:rsidRPr="00663088">
        <w:rPr>
          <w:bCs/>
        </w:rPr>
        <w:t xml:space="preserve"> </w:t>
      </w:r>
      <w:r w:rsidRPr="00663088">
        <w:rPr>
          <w:bCs/>
        </w:rPr>
        <w:t>il contenuto.</w:t>
      </w:r>
    </w:p>
    <w:p w14:paraId="4E6C85CA" w14:textId="77777777" w:rsidR="001F41D0" w:rsidRPr="00663088" w:rsidRDefault="001F41D0" w:rsidP="00663088">
      <w:pPr>
        <w:spacing w:after="0" w:line="240" w:lineRule="auto"/>
        <w:jc w:val="both"/>
        <w:rPr>
          <w:bCs/>
        </w:rPr>
      </w:pPr>
    </w:p>
    <w:p w14:paraId="01ED8B29" w14:textId="36C0F175" w:rsidR="00663088" w:rsidRPr="00663088" w:rsidRDefault="00663088" w:rsidP="00663088">
      <w:pPr>
        <w:spacing w:after="0" w:line="240" w:lineRule="auto"/>
        <w:jc w:val="both"/>
        <w:rPr>
          <w:bCs/>
        </w:rPr>
      </w:pPr>
      <w:r w:rsidRPr="00663088">
        <w:rPr>
          <w:bCs/>
        </w:rPr>
        <w:t>E se è pur vero, tuttavia, che l’obiettivo finale del nostro lavoro è la</w:t>
      </w:r>
      <w:r w:rsidRPr="00663088">
        <w:rPr>
          <w:bCs/>
        </w:rPr>
        <w:t xml:space="preserve"> </w:t>
      </w:r>
      <w:r w:rsidRPr="00663088">
        <w:rPr>
          <w:bCs/>
        </w:rPr>
        <w:t>creazione di un’immagine forte della città nel resto d’Europa, un’immagine più</w:t>
      </w:r>
      <w:r w:rsidRPr="00663088">
        <w:rPr>
          <w:bCs/>
        </w:rPr>
        <w:t xml:space="preserve"> </w:t>
      </w:r>
      <w:r w:rsidRPr="00663088">
        <w:rPr>
          <w:bCs/>
        </w:rPr>
        <w:t>autorevole e meno effimera di quanto possa trasmettere il solo piacere materiale, è</w:t>
      </w:r>
      <w:r w:rsidRPr="00663088">
        <w:rPr>
          <w:bCs/>
        </w:rPr>
        <w:t xml:space="preserve"> </w:t>
      </w:r>
      <w:r w:rsidRPr="00663088">
        <w:rPr>
          <w:bCs/>
        </w:rPr>
        <w:t>però anche vero che non vi è successo all’esterno se tra di noi, cioè all’interno della</w:t>
      </w:r>
      <w:r w:rsidRPr="00663088">
        <w:rPr>
          <w:bCs/>
        </w:rPr>
        <w:t xml:space="preserve"> </w:t>
      </w:r>
      <w:r w:rsidRPr="00663088">
        <w:rPr>
          <w:bCs/>
        </w:rPr>
        <w:t>comunità, non vi è consapevolezza del nostro patrimonio, ovvero di appartenere</w:t>
      </w:r>
      <w:r w:rsidRPr="00663088">
        <w:rPr>
          <w:bCs/>
        </w:rPr>
        <w:t xml:space="preserve"> </w:t>
      </w:r>
      <w:r w:rsidRPr="00663088">
        <w:rPr>
          <w:bCs/>
        </w:rPr>
        <w:t>a una storia che sempre è di nuovo riscritta e riletta.</w:t>
      </w:r>
    </w:p>
    <w:p w14:paraId="22FBF03F" w14:textId="363C5317" w:rsidR="00663088" w:rsidRPr="00663088" w:rsidRDefault="00663088" w:rsidP="00663088">
      <w:pPr>
        <w:spacing w:after="0" w:line="240" w:lineRule="auto"/>
        <w:jc w:val="both"/>
        <w:rPr>
          <w:bCs/>
        </w:rPr>
      </w:pPr>
    </w:p>
    <w:p w14:paraId="526D087B" w14:textId="34558414" w:rsidR="00663088" w:rsidRPr="00663088" w:rsidRDefault="00663088" w:rsidP="001F41D0">
      <w:pPr>
        <w:spacing w:after="0" w:line="240" w:lineRule="auto"/>
        <w:jc w:val="both"/>
        <w:rPr>
          <w:bCs/>
          <w:sz w:val="24"/>
          <w:szCs w:val="24"/>
        </w:rPr>
      </w:pPr>
      <w:r w:rsidRPr="00663088">
        <w:rPr>
          <w:bCs/>
        </w:rPr>
        <w:t>Piacenza, 12 ottobre 2020</w:t>
      </w:r>
    </w:p>
    <w:sectPr w:rsidR="00663088" w:rsidRPr="00663088" w:rsidSect="00663088">
      <w:pgSz w:w="11906" w:h="16838"/>
      <w:pgMar w:top="992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441"/>
    <w:rsid w:val="00122BBD"/>
    <w:rsid w:val="001562AD"/>
    <w:rsid w:val="001572E7"/>
    <w:rsid w:val="001863FF"/>
    <w:rsid w:val="001F41D0"/>
    <w:rsid w:val="002A2158"/>
    <w:rsid w:val="003F00AE"/>
    <w:rsid w:val="004101AC"/>
    <w:rsid w:val="00422053"/>
    <w:rsid w:val="00561441"/>
    <w:rsid w:val="005A04C4"/>
    <w:rsid w:val="00663088"/>
    <w:rsid w:val="006D6541"/>
    <w:rsid w:val="007203D2"/>
    <w:rsid w:val="00720B32"/>
    <w:rsid w:val="00840703"/>
    <w:rsid w:val="008534E4"/>
    <w:rsid w:val="009D142C"/>
    <w:rsid w:val="009F10B5"/>
    <w:rsid w:val="00A4209F"/>
    <w:rsid w:val="00AC25CD"/>
    <w:rsid w:val="00B04DDC"/>
    <w:rsid w:val="00B37DA5"/>
    <w:rsid w:val="00B856EC"/>
    <w:rsid w:val="00BE5F4D"/>
    <w:rsid w:val="00C26E8E"/>
    <w:rsid w:val="00C30F9F"/>
    <w:rsid w:val="00D76765"/>
    <w:rsid w:val="00E87C4A"/>
    <w:rsid w:val="00ED218B"/>
    <w:rsid w:val="00F131BD"/>
    <w:rsid w:val="00F50617"/>
    <w:rsid w:val="00FA3F55"/>
    <w:rsid w:val="00FD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E01FD"/>
  <w15:chartTrackingRefBased/>
  <w15:docId w15:val="{40459127-6CF7-4F7C-A712-4B70956C5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7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72E7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C30F9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30F9F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1562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62A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62A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62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62AD"/>
    <w:rPr>
      <w:b/>
      <w:bCs/>
      <w:sz w:val="20"/>
      <w:szCs w:val="20"/>
    </w:rPr>
  </w:style>
  <w:style w:type="table" w:styleId="Grigliatabella">
    <w:name w:val="Table Grid"/>
    <w:basedOn w:val="Tabellanormale"/>
    <w:uiPriority w:val="39"/>
    <w:rsid w:val="009F1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89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</cp:lastModifiedBy>
  <cp:revision>2</cp:revision>
  <cp:lastPrinted>2020-08-27T08:48:00Z</cp:lastPrinted>
  <dcterms:created xsi:type="dcterms:W3CDTF">2020-10-07T14:24:00Z</dcterms:created>
  <dcterms:modified xsi:type="dcterms:W3CDTF">2020-10-07T14:24:00Z</dcterms:modified>
</cp:coreProperties>
</file>