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9B287" w14:textId="77777777" w:rsidR="00D435A1" w:rsidRDefault="00D435A1" w:rsidP="009C6ABC">
      <w:pPr>
        <w:pStyle w:val="Nessunaspaziatura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70B8" w14:paraId="4643FE4F" w14:textId="77777777" w:rsidTr="00C070B8">
        <w:trPr>
          <w:trHeight w:val="884"/>
        </w:trPr>
        <w:tc>
          <w:tcPr>
            <w:tcW w:w="9778" w:type="dxa"/>
          </w:tcPr>
          <w:p w14:paraId="6322B9EF" w14:textId="77777777" w:rsidR="00C070B8" w:rsidRDefault="00C070B8" w:rsidP="001E584A">
            <w:pPr>
              <w:spacing w:after="0"/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it-IT"/>
              </w:rPr>
              <w:drawing>
                <wp:inline distT="0" distB="0" distL="0" distR="0" wp14:anchorId="49744A81" wp14:editId="0D5B0FA8">
                  <wp:extent cx="5562600" cy="48514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0B8" w14:paraId="1DF3647C" w14:textId="77777777" w:rsidTr="00C070B8">
        <w:tc>
          <w:tcPr>
            <w:tcW w:w="9778" w:type="dxa"/>
            <w:vAlign w:val="center"/>
          </w:tcPr>
          <w:p w14:paraId="397FF989" w14:textId="77777777" w:rsidR="00C070B8" w:rsidRDefault="00C070B8" w:rsidP="00C070B8">
            <w:pPr>
              <w:spacing w:after="0"/>
              <w:ind w:left="426"/>
              <w:rPr>
                <w:b/>
                <w:sz w:val="24"/>
                <w:szCs w:val="24"/>
              </w:rPr>
            </w:pPr>
          </w:p>
          <w:p w14:paraId="7D94D8A1" w14:textId="77777777" w:rsidR="00C070B8" w:rsidRDefault="00C070B8" w:rsidP="00C070B8">
            <w:pPr>
              <w:spacing w:after="0"/>
              <w:ind w:left="426"/>
              <w:rPr>
                <w:i/>
                <w:sz w:val="18"/>
              </w:rPr>
            </w:pPr>
            <w:r w:rsidRPr="00A831C8">
              <w:rPr>
                <w:b/>
                <w:sz w:val="24"/>
                <w:szCs w:val="24"/>
              </w:rPr>
              <w:t>SOPRINTENDENZA ARCHEOLOGIA BELLE ARTI E PAESAGGIO DI MILANO</w:t>
            </w:r>
          </w:p>
          <w:p w14:paraId="52478CDA" w14:textId="77777777" w:rsidR="00C070B8" w:rsidRDefault="00C070B8" w:rsidP="00C070B8">
            <w:pPr>
              <w:spacing w:after="0"/>
              <w:rPr>
                <w:i/>
                <w:sz w:val="18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9745CDF" wp14:editId="001BC3BD">
                  <wp:simplePos x="1224915" y="1216025"/>
                  <wp:positionH relativeFrom="margin">
                    <wp:posOffset>258445</wp:posOffset>
                  </wp:positionH>
                  <wp:positionV relativeFrom="margin">
                    <wp:posOffset>-635</wp:posOffset>
                  </wp:positionV>
                  <wp:extent cx="526415" cy="526415"/>
                  <wp:effectExtent l="0" t="0" r="6985" b="6985"/>
                  <wp:wrapSquare wrapText="bothSides"/>
                  <wp:docPr id="2" name="Immagine 2" descr="LOGO MIB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B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62A1FF" w14:textId="77777777" w:rsidR="00335303" w:rsidRDefault="00335303" w:rsidP="00D435A1">
      <w:pPr>
        <w:spacing w:after="0"/>
        <w:jc w:val="center"/>
        <w:rPr>
          <w:b/>
          <w:sz w:val="28"/>
        </w:rPr>
      </w:pPr>
    </w:p>
    <w:p w14:paraId="6BED68E9" w14:textId="77777777" w:rsidR="00B877C9" w:rsidRPr="000457DE" w:rsidRDefault="00B877C9" w:rsidP="00B877C9">
      <w:pPr>
        <w:spacing w:after="0" w:line="240" w:lineRule="auto"/>
        <w:jc w:val="right"/>
        <w:rPr>
          <w:sz w:val="28"/>
        </w:rPr>
      </w:pPr>
      <w:r w:rsidRPr="000457DE">
        <w:rPr>
          <w:i/>
        </w:rPr>
        <w:t>Non esiste in tutto il mondo una chiesa più bella</w:t>
      </w:r>
    </w:p>
    <w:p w14:paraId="0DDE921B" w14:textId="77777777" w:rsidR="00B877C9" w:rsidRPr="000457DE" w:rsidRDefault="00B877C9" w:rsidP="00B877C9">
      <w:pPr>
        <w:spacing w:after="0"/>
        <w:jc w:val="right"/>
      </w:pPr>
      <w:r w:rsidRPr="000457DE">
        <w:t>Benzo d’Alba</w:t>
      </w:r>
    </w:p>
    <w:p w14:paraId="2E97D92C" w14:textId="77777777" w:rsidR="00B877C9" w:rsidRDefault="00B877C9" w:rsidP="00D435A1">
      <w:pPr>
        <w:spacing w:after="0"/>
        <w:jc w:val="center"/>
        <w:rPr>
          <w:b/>
          <w:sz w:val="28"/>
        </w:rPr>
      </w:pPr>
    </w:p>
    <w:p w14:paraId="0DEA8F33" w14:textId="058568BB" w:rsidR="00ED51AA" w:rsidRDefault="00ED51AA" w:rsidP="00D435A1">
      <w:pPr>
        <w:spacing w:after="12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MERCOLEDÌ 15 LUGLIO 2020</w:t>
      </w:r>
    </w:p>
    <w:p w14:paraId="12732BC7" w14:textId="6A0F8D9F" w:rsidR="00D435A1" w:rsidRDefault="00D435A1" w:rsidP="00ED51AA">
      <w:pPr>
        <w:spacing w:after="0"/>
        <w:jc w:val="center"/>
        <w:rPr>
          <w:b/>
          <w:sz w:val="32"/>
        </w:rPr>
      </w:pPr>
      <w:r w:rsidRPr="00D435A1">
        <w:rPr>
          <w:b/>
          <w:sz w:val="32"/>
        </w:rPr>
        <w:t>MILANO - BASILICA DI SAN LORENZO MAGGIORE</w:t>
      </w:r>
    </w:p>
    <w:p w14:paraId="71B8F5BC" w14:textId="77777777" w:rsidR="00ED51AA" w:rsidRPr="00D435A1" w:rsidRDefault="00ED51AA" w:rsidP="00ED51AA">
      <w:pPr>
        <w:spacing w:after="0"/>
        <w:jc w:val="center"/>
        <w:rPr>
          <w:b/>
          <w:sz w:val="32"/>
        </w:rPr>
      </w:pPr>
    </w:p>
    <w:p w14:paraId="67632D02" w14:textId="0D7C7689" w:rsidR="004069F2" w:rsidRDefault="00ED51AA" w:rsidP="00D435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DOPO DUE ANNI </w:t>
      </w:r>
      <w:r w:rsidR="0039404C">
        <w:rPr>
          <w:b/>
          <w:sz w:val="32"/>
          <w:szCs w:val="32"/>
        </w:rPr>
        <w:t>DI RESTAUR</w:t>
      </w:r>
      <w:r w:rsidR="00DD3988">
        <w:rPr>
          <w:b/>
          <w:sz w:val="32"/>
          <w:szCs w:val="32"/>
        </w:rPr>
        <w:t>I</w:t>
      </w:r>
    </w:p>
    <w:p w14:paraId="6A2BA3CA" w14:textId="00702A07" w:rsidR="00ED51AA" w:rsidRDefault="00ED51AA" w:rsidP="00D435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TORNA AL SUO ANTICO SPLENDORE</w:t>
      </w:r>
    </w:p>
    <w:p w14:paraId="62C29D03" w14:textId="7870F689" w:rsidR="004843D1" w:rsidRPr="00D435A1" w:rsidRDefault="008A11D7" w:rsidP="00D435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CAPPELLA DI SANT’AQUILINO IN </w:t>
      </w:r>
      <w:r w:rsidR="001F028A">
        <w:rPr>
          <w:b/>
          <w:sz w:val="32"/>
          <w:szCs w:val="32"/>
        </w:rPr>
        <w:t>SAN LORENZO MAGGIORE</w:t>
      </w:r>
    </w:p>
    <w:p w14:paraId="5F0E5C85" w14:textId="77777777" w:rsidR="004843D1" w:rsidRDefault="004843D1" w:rsidP="007A051E">
      <w:pPr>
        <w:spacing w:after="0"/>
      </w:pPr>
    </w:p>
    <w:p w14:paraId="450051C1" w14:textId="58BC9B9C" w:rsidR="00975B91" w:rsidRDefault="00701B53" w:rsidP="00ED51AA">
      <w:pPr>
        <w:spacing w:after="0"/>
        <w:jc w:val="center"/>
        <w:rPr>
          <w:b/>
          <w:sz w:val="28"/>
        </w:rPr>
      </w:pPr>
      <w:r w:rsidRPr="002C713A">
        <w:rPr>
          <w:b/>
          <w:sz w:val="28"/>
        </w:rPr>
        <w:t xml:space="preserve">L’intervento </w:t>
      </w:r>
      <w:r w:rsidR="005536AB">
        <w:rPr>
          <w:b/>
          <w:sz w:val="28"/>
        </w:rPr>
        <w:t xml:space="preserve">di restauro </w:t>
      </w:r>
      <w:r w:rsidR="00ED51AA">
        <w:rPr>
          <w:b/>
          <w:sz w:val="28"/>
        </w:rPr>
        <w:t>ha riguardato</w:t>
      </w:r>
      <w:r w:rsidRPr="002C713A">
        <w:rPr>
          <w:b/>
          <w:sz w:val="28"/>
        </w:rPr>
        <w:t xml:space="preserve"> il risanamento conservativo della struttura, il restauro dei mosaici e degli affreschi</w:t>
      </w:r>
      <w:r w:rsidR="00ED51AA">
        <w:rPr>
          <w:b/>
          <w:sz w:val="28"/>
        </w:rPr>
        <w:t xml:space="preserve"> e l’installazione del </w:t>
      </w:r>
      <w:r w:rsidRPr="002C713A">
        <w:rPr>
          <w:b/>
          <w:sz w:val="28"/>
        </w:rPr>
        <w:t>nuovo sistema d’illuminazione.</w:t>
      </w:r>
    </w:p>
    <w:p w14:paraId="56AAA77B" w14:textId="5ED0B323" w:rsidR="00127B0A" w:rsidRDefault="00127B0A" w:rsidP="00ED51AA">
      <w:pPr>
        <w:spacing w:after="0"/>
        <w:jc w:val="center"/>
        <w:rPr>
          <w:b/>
          <w:sz w:val="28"/>
        </w:rPr>
      </w:pPr>
    </w:p>
    <w:p w14:paraId="07753955" w14:textId="77777777" w:rsidR="00127B0A" w:rsidRDefault="00127B0A" w:rsidP="00ED51AA">
      <w:pPr>
        <w:spacing w:after="0"/>
        <w:jc w:val="center"/>
        <w:rPr>
          <w:b/>
          <w:sz w:val="28"/>
        </w:rPr>
      </w:pPr>
    </w:p>
    <w:p w14:paraId="3F02AFFF" w14:textId="2A914C5B" w:rsidR="00127B0A" w:rsidRDefault="00127B0A" w:rsidP="00ED51A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Cartella stampa e immagini su</w:t>
      </w:r>
    </w:p>
    <w:p w14:paraId="232AF7A2" w14:textId="4608E89D" w:rsidR="00127B0A" w:rsidRPr="002C713A" w:rsidRDefault="009F151A" w:rsidP="00ED51AA">
      <w:pPr>
        <w:spacing w:after="0"/>
        <w:jc w:val="center"/>
        <w:rPr>
          <w:b/>
          <w:sz w:val="28"/>
        </w:rPr>
      </w:pPr>
      <w:hyperlink r:id="rId7" w:history="1">
        <w:r w:rsidR="00127B0A" w:rsidRPr="00127B0A">
          <w:rPr>
            <w:rStyle w:val="Collegamentoipertestuale"/>
            <w:b/>
            <w:sz w:val="28"/>
          </w:rPr>
          <w:t>bit.ly/2DGjwiG</w:t>
        </w:r>
      </w:hyperlink>
    </w:p>
    <w:p w14:paraId="384D211F" w14:textId="77777777" w:rsidR="00701B53" w:rsidRPr="002C713A" w:rsidRDefault="00701B53" w:rsidP="007A051E">
      <w:pPr>
        <w:spacing w:after="0"/>
        <w:rPr>
          <w:sz w:val="24"/>
        </w:rPr>
      </w:pPr>
    </w:p>
    <w:p w14:paraId="01FC6B19" w14:textId="2C647325" w:rsidR="002C713A" w:rsidRDefault="002C713A" w:rsidP="007A051E">
      <w:pPr>
        <w:spacing w:after="0"/>
        <w:rPr>
          <w:sz w:val="24"/>
        </w:rPr>
      </w:pPr>
    </w:p>
    <w:p w14:paraId="24A22C48" w14:textId="7C8997D3" w:rsidR="00ED51AA" w:rsidRDefault="00ED51AA" w:rsidP="007A051E">
      <w:pPr>
        <w:spacing w:after="0"/>
        <w:rPr>
          <w:sz w:val="24"/>
        </w:rPr>
      </w:pPr>
    </w:p>
    <w:p w14:paraId="45927968" w14:textId="77777777" w:rsidR="00ED51AA" w:rsidRPr="002C713A" w:rsidRDefault="00ED51AA" w:rsidP="007A051E">
      <w:pPr>
        <w:spacing w:after="0"/>
        <w:rPr>
          <w:sz w:val="24"/>
        </w:rPr>
      </w:pPr>
    </w:p>
    <w:p w14:paraId="0A031E75" w14:textId="762D7985" w:rsidR="00DD3988" w:rsidRDefault="005624E1" w:rsidP="00A82256">
      <w:pPr>
        <w:spacing w:after="120"/>
        <w:jc w:val="both"/>
        <w:rPr>
          <w:b/>
          <w:sz w:val="24"/>
        </w:rPr>
      </w:pPr>
      <w:r>
        <w:rPr>
          <w:b/>
          <w:sz w:val="24"/>
        </w:rPr>
        <w:t>Mercoledì 15 luglio 2020, d</w:t>
      </w:r>
      <w:r w:rsidR="00DD3988">
        <w:rPr>
          <w:b/>
          <w:sz w:val="24"/>
        </w:rPr>
        <w:t xml:space="preserve">opo due anni, la </w:t>
      </w:r>
      <w:r w:rsidR="00DD3988" w:rsidRPr="00DD3988">
        <w:rPr>
          <w:b/>
          <w:sz w:val="24"/>
        </w:rPr>
        <w:t xml:space="preserve">Cappella di Sant’Aquilino </w:t>
      </w:r>
      <w:r w:rsidR="00A74593">
        <w:rPr>
          <w:b/>
          <w:sz w:val="24"/>
        </w:rPr>
        <w:t>nella basilica di</w:t>
      </w:r>
      <w:r w:rsidR="00DD3988">
        <w:rPr>
          <w:b/>
          <w:sz w:val="24"/>
        </w:rPr>
        <w:t xml:space="preserve"> </w:t>
      </w:r>
      <w:r w:rsidR="005C280F" w:rsidRPr="00B877C9">
        <w:rPr>
          <w:b/>
          <w:sz w:val="24"/>
        </w:rPr>
        <w:t>San Lorenzo Maggiore</w:t>
      </w:r>
      <w:r w:rsidR="00A6410B">
        <w:rPr>
          <w:b/>
          <w:sz w:val="24"/>
        </w:rPr>
        <w:t xml:space="preserve"> a Milano</w:t>
      </w:r>
      <w:r w:rsidR="00DD3988">
        <w:rPr>
          <w:b/>
          <w:sz w:val="24"/>
        </w:rPr>
        <w:t xml:space="preserve"> torna al suo antico splendore.</w:t>
      </w:r>
      <w:r w:rsidR="005536AB">
        <w:rPr>
          <w:b/>
          <w:sz w:val="24"/>
        </w:rPr>
        <w:t xml:space="preserve"> </w:t>
      </w:r>
    </w:p>
    <w:p w14:paraId="5C849F6C" w14:textId="388EF408" w:rsidR="00DD3988" w:rsidRDefault="00DD3988" w:rsidP="00A82256">
      <w:pPr>
        <w:spacing w:after="120"/>
        <w:jc w:val="both"/>
        <w:rPr>
          <w:bCs/>
          <w:sz w:val="24"/>
        </w:rPr>
      </w:pPr>
      <w:r>
        <w:rPr>
          <w:b/>
          <w:sz w:val="24"/>
        </w:rPr>
        <w:t xml:space="preserve">Si sono infatti conclusi i </w:t>
      </w:r>
      <w:r w:rsidR="005536AB">
        <w:rPr>
          <w:b/>
          <w:sz w:val="24"/>
        </w:rPr>
        <w:t>restauri</w:t>
      </w:r>
      <w:r>
        <w:rPr>
          <w:b/>
          <w:sz w:val="24"/>
        </w:rPr>
        <w:t xml:space="preserve"> </w:t>
      </w:r>
      <w:r w:rsidR="005536AB" w:rsidRPr="005536AB">
        <w:rPr>
          <w:b/>
          <w:sz w:val="24"/>
        </w:rPr>
        <w:t>della Cappella che, per la sua architettura, le pitture della galleria e i pregevoli mosaici, è la più significativa testimonianza della Milano romana e paleocristiana</w:t>
      </w:r>
      <w:r w:rsidR="005536AB">
        <w:rPr>
          <w:b/>
          <w:sz w:val="24"/>
        </w:rPr>
        <w:t xml:space="preserve">; </w:t>
      </w:r>
      <w:r w:rsidR="005536AB" w:rsidRPr="005536AB">
        <w:rPr>
          <w:bCs/>
          <w:sz w:val="24"/>
        </w:rPr>
        <w:t>in particolare i lavori hanno interessato</w:t>
      </w:r>
      <w:r w:rsidR="005536AB">
        <w:rPr>
          <w:b/>
          <w:sz w:val="24"/>
        </w:rPr>
        <w:t xml:space="preserve"> </w:t>
      </w:r>
      <w:r w:rsidR="00A6410B" w:rsidRPr="00FF510E">
        <w:rPr>
          <w:bCs/>
          <w:sz w:val="24"/>
        </w:rPr>
        <w:t xml:space="preserve">il risanamento conservativo della struttura, </w:t>
      </w:r>
      <w:r w:rsidR="005536AB">
        <w:rPr>
          <w:bCs/>
          <w:sz w:val="24"/>
        </w:rPr>
        <w:t>la pulitura</w:t>
      </w:r>
      <w:r w:rsidR="00A6410B" w:rsidRPr="00FF510E">
        <w:rPr>
          <w:bCs/>
          <w:sz w:val="24"/>
        </w:rPr>
        <w:t xml:space="preserve"> dei mosaici e degli affreschi </w:t>
      </w:r>
      <w:r w:rsidR="00A6410B">
        <w:rPr>
          <w:bCs/>
          <w:sz w:val="24"/>
        </w:rPr>
        <w:t>e</w:t>
      </w:r>
      <w:r w:rsidR="00A6410B" w:rsidRPr="00FF510E">
        <w:rPr>
          <w:bCs/>
          <w:sz w:val="24"/>
        </w:rPr>
        <w:t xml:space="preserve"> </w:t>
      </w:r>
      <w:r w:rsidR="005624E1">
        <w:rPr>
          <w:bCs/>
          <w:sz w:val="24"/>
        </w:rPr>
        <w:t>il</w:t>
      </w:r>
      <w:r w:rsidR="00A6410B" w:rsidRPr="00FF510E">
        <w:rPr>
          <w:bCs/>
          <w:sz w:val="24"/>
        </w:rPr>
        <w:t xml:space="preserve"> nuovo sistema d’illuminazione</w:t>
      </w:r>
      <w:r w:rsidR="00FF510E">
        <w:rPr>
          <w:bCs/>
          <w:sz w:val="24"/>
        </w:rPr>
        <w:t>.</w:t>
      </w:r>
      <w:r w:rsidR="005536AB">
        <w:rPr>
          <w:bCs/>
          <w:sz w:val="24"/>
        </w:rPr>
        <w:t xml:space="preserve"> </w:t>
      </w:r>
    </w:p>
    <w:p w14:paraId="5D85D6D1" w14:textId="2150C0BD" w:rsidR="00FF510E" w:rsidRPr="006C50C1" w:rsidRDefault="00FF510E" w:rsidP="00FF510E">
      <w:pPr>
        <w:spacing w:after="0"/>
        <w:jc w:val="both"/>
        <w:rPr>
          <w:sz w:val="24"/>
        </w:rPr>
      </w:pPr>
      <w:r>
        <w:rPr>
          <w:sz w:val="24"/>
        </w:rPr>
        <w:t xml:space="preserve">Il restauro, </w:t>
      </w:r>
      <w:r w:rsidR="00F37367" w:rsidRPr="00F37367">
        <w:rPr>
          <w:sz w:val="24"/>
        </w:rPr>
        <w:t>seguito e sostenuto</w:t>
      </w:r>
      <w:r w:rsidRPr="00F37367">
        <w:rPr>
          <w:sz w:val="24"/>
        </w:rPr>
        <w:t xml:space="preserve"> da Antonella Ranaldi,</w:t>
      </w:r>
      <w:r>
        <w:rPr>
          <w:sz w:val="24"/>
        </w:rPr>
        <w:t xml:space="preserve"> Soprintendente Archeologia Belle Arti e Paesaggio di Milano,</w:t>
      </w:r>
      <w:r w:rsidR="00324EA2">
        <w:rPr>
          <w:sz w:val="24"/>
        </w:rPr>
        <w:t xml:space="preserve"> su progetto e direzione dei lavori dell’architetto Giorgio Ripa,</w:t>
      </w:r>
      <w:r>
        <w:rPr>
          <w:sz w:val="24"/>
        </w:rPr>
        <w:t xml:space="preserve"> è stato promosso dalla </w:t>
      </w:r>
      <w:r w:rsidRPr="00B75726">
        <w:rPr>
          <w:sz w:val="24"/>
          <w:szCs w:val="24"/>
        </w:rPr>
        <w:t>parrocchia di San Lorenzo Maggiore</w:t>
      </w:r>
      <w:r>
        <w:rPr>
          <w:sz w:val="24"/>
          <w:szCs w:val="24"/>
        </w:rPr>
        <w:t xml:space="preserve"> in collaborazi</w:t>
      </w:r>
      <w:r w:rsidR="0046079A">
        <w:rPr>
          <w:sz w:val="24"/>
          <w:szCs w:val="24"/>
        </w:rPr>
        <w:t>one con la Soprintendenza Archeo</w:t>
      </w:r>
      <w:r>
        <w:rPr>
          <w:sz w:val="24"/>
          <w:szCs w:val="24"/>
        </w:rPr>
        <w:t>logia</w:t>
      </w:r>
      <w:r w:rsidRPr="002315F2">
        <w:rPr>
          <w:bCs/>
          <w:sz w:val="24"/>
          <w:szCs w:val="24"/>
        </w:rPr>
        <w:t>, belle arti e paesaggio per la Città metropolitana di Milano</w:t>
      </w:r>
      <w:r>
        <w:rPr>
          <w:bCs/>
          <w:sz w:val="24"/>
          <w:szCs w:val="24"/>
        </w:rPr>
        <w:t xml:space="preserve">, col contributo della </w:t>
      </w:r>
      <w:r>
        <w:rPr>
          <w:bCs/>
          <w:sz w:val="24"/>
          <w:szCs w:val="24"/>
        </w:rPr>
        <w:lastRenderedPageBreak/>
        <w:t>Fondazione Cariplo, della Fondazione Banca del Monte di Lombardia, di Regione Lombardia, di TMC Pubblicità e d</w:t>
      </w:r>
      <w:r w:rsidR="00A6410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lle offerte della comunità</w:t>
      </w:r>
      <w:r w:rsidR="006C50C1">
        <w:rPr>
          <w:bCs/>
          <w:sz w:val="24"/>
          <w:szCs w:val="24"/>
        </w:rPr>
        <w:t xml:space="preserve"> </w:t>
      </w:r>
      <w:r w:rsidR="006C50C1" w:rsidRPr="006C50C1">
        <w:rPr>
          <w:bCs/>
          <w:sz w:val="24"/>
          <w:szCs w:val="24"/>
        </w:rPr>
        <w:t>di San Lorenzo</w:t>
      </w:r>
      <w:r>
        <w:rPr>
          <w:bCs/>
          <w:sz w:val="24"/>
          <w:szCs w:val="24"/>
        </w:rPr>
        <w:t>.</w:t>
      </w:r>
      <w:r w:rsidR="00A6410B">
        <w:rPr>
          <w:bCs/>
          <w:sz w:val="24"/>
          <w:szCs w:val="24"/>
        </w:rPr>
        <w:t xml:space="preserve"> </w:t>
      </w:r>
    </w:p>
    <w:p w14:paraId="3A083C7B" w14:textId="77777777" w:rsidR="005536AB" w:rsidRDefault="005536AB" w:rsidP="00A6410B">
      <w:pPr>
        <w:spacing w:after="0"/>
        <w:jc w:val="both"/>
        <w:rPr>
          <w:sz w:val="24"/>
        </w:rPr>
      </w:pPr>
    </w:p>
    <w:p w14:paraId="6AB831E3" w14:textId="3CAC4CB2" w:rsidR="00A6410B" w:rsidRPr="00A6410B" w:rsidRDefault="00A6410B" w:rsidP="00A6410B">
      <w:pPr>
        <w:spacing w:after="0"/>
        <w:jc w:val="both"/>
        <w:rPr>
          <w:sz w:val="24"/>
        </w:rPr>
      </w:pPr>
      <w:r w:rsidRPr="00A6410B">
        <w:rPr>
          <w:sz w:val="24"/>
        </w:rPr>
        <w:t>La Cappella, già mausoleo imperiale, poi dedicata a San Genesio, prende il nome da Sant’Aquilino, sacerdote e martire dell’XI secolo, il cui corpo si trova nell</w:t>
      </w:r>
      <w:r w:rsidR="005536AB">
        <w:rPr>
          <w:sz w:val="24"/>
        </w:rPr>
        <w:t>’</w:t>
      </w:r>
      <w:r w:rsidRPr="00A6410B">
        <w:rPr>
          <w:sz w:val="24"/>
        </w:rPr>
        <w:t xml:space="preserve">urna in cristallo di rocca e argento posta presso l’altare. </w:t>
      </w:r>
    </w:p>
    <w:p w14:paraId="68362E7F" w14:textId="77777777" w:rsidR="005536AB" w:rsidRDefault="00A6410B" w:rsidP="00A6410B">
      <w:pPr>
        <w:spacing w:after="0"/>
        <w:jc w:val="both"/>
        <w:rPr>
          <w:sz w:val="24"/>
        </w:rPr>
      </w:pPr>
      <w:r w:rsidRPr="00A6410B">
        <w:rPr>
          <w:sz w:val="24"/>
        </w:rPr>
        <w:t xml:space="preserve">Preceduta da un atrio, l’aula di Sant’Aquilino è di forma ottagonale, con nicchie alternativamente semicircolari e rettangolari, coperta da una volta a ombrello cupoliforme. La costruzione è quella originaria dell’antico mausoleo eretto tra la fine del IV e la prima metà del V secolo dopo Cristo. </w:t>
      </w:r>
    </w:p>
    <w:p w14:paraId="1A8CECED" w14:textId="5C2E4E2F" w:rsidR="00A6410B" w:rsidRDefault="00A6410B" w:rsidP="00A6410B">
      <w:pPr>
        <w:spacing w:after="0"/>
        <w:jc w:val="both"/>
        <w:rPr>
          <w:sz w:val="24"/>
        </w:rPr>
      </w:pPr>
      <w:r w:rsidRPr="00A6410B">
        <w:rPr>
          <w:sz w:val="24"/>
        </w:rPr>
        <w:t>L’antico mausoleo, forse voluto, secondo quanto tramandato da fonti medioevali, dalla regina Galla Placidia, figlia dell’Imperatore Teodosio, sorella di Onorio e madre di Valentiniano III, straordinariamente conserva le sue strutture, l</w:t>
      </w:r>
      <w:r w:rsidR="005536AB">
        <w:rPr>
          <w:sz w:val="24"/>
        </w:rPr>
        <w:t>’</w:t>
      </w:r>
      <w:r w:rsidRPr="00A6410B">
        <w:rPr>
          <w:sz w:val="24"/>
        </w:rPr>
        <w:t>architettura e anche</w:t>
      </w:r>
      <w:r w:rsidR="005536AB">
        <w:rPr>
          <w:sz w:val="24"/>
        </w:rPr>
        <w:t xml:space="preserve"> i</w:t>
      </w:r>
      <w:r w:rsidRPr="00A6410B">
        <w:rPr>
          <w:sz w:val="24"/>
        </w:rPr>
        <w:t xml:space="preserve"> preziosi lacerti degli apparati decorativi musivi che</w:t>
      </w:r>
      <w:r w:rsidR="005536AB">
        <w:rPr>
          <w:sz w:val="24"/>
        </w:rPr>
        <w:t>,</w:t>
      </w:r>
      <w:r w:rsidRPr="00A6410B">
        <w:rPr>
          <w:sz w:val="24"/>
        </w:rPr>
        <w:t xml:space="preserve"> insieme ai rivestimenti in marmi e </w:t>
      </w:r>
      <w:r w:rsidR="005536AB">
        <w:rPr>
          <w:sz w:val="24"/>
        </w:rPr>
        <w:t xml:space="preserve">ai </w:t>
      </w:r>
      <w:r w:rsidRPr="00A6410B">
        <w:rPr>
          <w:sz w:val="24"/>
        </w:rPr>
        <w:t>vetri colorati</w:t>
      </w:r>
      <w:r w:rsidR="005536AB">
        <w:rPr>
          <w:sz w:val="24"/>
        </w:rPr>
        <w:t>,</w:t>
      </w:r>
      <w:r w:rsidRPr="00A6410B">
        <w:rPr>
          <w:sz w:val="24"/>
        </w:rPr>
        <w:t xml:space="preserve"> ricoprivano </w:t>
      </w:r>
      <w:r w:rsidR="005536AB" w:rsidRPr="00A6410B">
        <w:rPr>
          <w:sz w:val="24"/>
        </w:rPr>
        <w:t xml:space="preserve">interamente </w:t>
      </w:r>
      <w:r w:rsidRPr="00A6410B">
        <w:rPr>
          <w:sz w:val="24"/>
        </w:rPr>
        <w:t>sia le pareti che le volte</w:t>
      </w:r>
      <w:r>
        <w:rPr>
          <w:sz w:val="24"/>
        </w:rPr>
        <w:t>.</w:t>
      </w:r>
    </w:p>
    <w:p w14:paraId="777A3896" w14:textId="6890D42B" w:rsidR="00312763" w:rsidRDefault="00312763" w:rsidP="00A6410B">
      <w:pPr>
        <w:spacing w:after="0"/>
        <w:jc w:val="both"/>
        <w:rPr>
          <w:sz w:val="24"/>
        </w:rPr>
      </w:pPr>
      <w:r w:rsidRPr="00F37367">
        <w:rPr>
          <w:sz w:val="24"/>
        </w:rPr>
        <w:t>Negli interrati, cui si accede attraverso una scala posta dietro l’altare, si può ammirare la platea di fondazione</w:t>
      </w:r>
      <w:r w:rsidR="00D16470" w:rsidRPr="00F37367">
        <w:rPr>
          <w:sz w:val="24"/>
        </w:rPr>
        <w:t>,</w:t>
      </w:r>
      <w:r w:rsidRPr="00F37367">
        <w:rPr>
          <w:sz w:val="24"/>
        </w:rPr>
        <w:t xml:space="preserve"> formata dai blocchi di recupero, provenienti dal vicino anfiteatro romano, in gran parte smantellato proprio per costruire la grande basilica di San Lorenzo con i suoi sacelli annessi di Sant’Ippolito e di Sant’Aquilino.</w:t>
      </w:r>
    </w:p>
    <w:p w14:paraId="292F0943" w14:textId="77777777" w:rsidR="00A6410B" w:rsidRDefault="00A6410B" w:rsidP="00345023">
      <w:pPr>
        <w:spacing w:after="0"/>
        <w:jc w:val="both"/>
        <w:rPr>
          <w:sz w:val="24"/>
        </w:rPr>
      </w:pPr>
    </w:p>
    <w:p w14:paraId="17491D48" w14:textId="6267BB30" w:rsidR="002315F2" w:rsidRDefault="002315F2" w:rsidP="00324EA2">
      <w:pPr>
        <w:spacing w:after="0"/>
        <w:jc w:val="both"/>
        <w:rPr>
          <w:sz w:val="24"/>
        </w:rPr>
      </w:pPr>
      <w:r>
        <w:rPr>
          <w:sz w:val="24"/>
        </w:rPr>
        <w:t>Il programma di lavoro</w:t>
      </w:r>
      <w:r w:rsidR="00EC5FC7">
        <w:rPr>
          <w:sz w:val="24"/>
        </w:rPr>
        <w:t>, che è stato preceduto da un’attenta analisi dello stato dei luoghi e delle varie criticità,</w:t>
      </w:r>
      <w:r>
        <w:rPr>
          <w:sz w:val="24"/>
        </w:rPr>
        <w:t xml:space="preserve"> </w:t>
      </w:r>
      <w:r w:rsidR="00EC5FC7">
        <w:rPr>
          <w:sz w:val="24"/>
        </w:rPr>
        <w:t>ha visto</w:t>
      </w:r>
      <w:r>
        <w:rPr>
          <w:sz w:val="24"/>
        </w:rPr>
        <w:t xml:space="preserve"> un preliminare risanamento </w:t>
      </w:r>
      <w:r w:rsidR="001119FE">
        <w:rPr>
          <w:sz w:val="24"/>
        </w:rPr>
        <w:t>di alc</w:t>
      </w:r>
      <w:r w:rsidR="00B877C9">
        <w:rPr>
          <w:sz w:val="24"/>
        </w:rPr>
        <w:t>une porzioni delle coperture e de</w:t>
      </w:r>
      <w:r w:rsidR="001119FE">
        <w:rPr>
          <w:sz w:val="24"/>
        </w:rPr>
        <w:t>gli intonaci interni di San Lorenzo e della cappella di Sant’Aquilino</w:t>
      </w:r>
      <w:r w:rsidR="00B877C9">
        <w:rPr>
          <w:sz w:val="24"/>
        </w:rPr>
        <w:t>,</w:t>
      </w:r>
      <w:r w:rsidR="001119FE">
        <w:rPr>
          <w:sz w:val="24"/>
        </w:rPr>
        <w:t xml:space="preserve"> mediante la deumidificazione delle murature</w:t>
      </w:r>
      <w:r w:rsidR="00EC5FC7">
        <w:rPr>
          <w:sz w:val="24"/>
        </w:rPr>
        <w:t xml:space="preserve"> e l’eliminazione delle cause d’infiltrazione.</w:t>
      </w:r>
      <w:r w:rsidR="00595273">
        <w:rPr>
          <w:sz w:val="24"/>
        </w:rPr>
        <w:t xml:space="preserve"> </w:t>
      </w:r>
      <w:r w:rsidR="00A6410B">
        <w:rPr>
          <w:sz w:val="24"/>
        </w:rPr>
        <w:t xml:space="preserve">Si </w:t>
      </w:r>
      <w:r w:rsidR="00324EA2">
        <w:rPr>
          <w:sz w:val="24"/>
        </w:rPr>
        <w:t>è</w:t>
      </w:r>
      <w:r w:rsidR="00A6410B">
        <w:rPr>
          <w:sz w:val="24"/>
        </w:rPr>
        <w:t xml:space="preserve"> quindi</w:t>
      </w:r>
      <w:r w:rsidR="00324EA2">
        <w:rPr>
          <w:sz w:val="24"/>
        </w:rPr>
        <w:t xml:space="preserve"> intervenuti su oltre 1400 mq </w:t>
      </w:r>
      <w:r w:rsidR="00324EA2" w:rsidRPr="00324EA2">
        <w:rPr>
          <w:sz w:val="24"/>
        </w:rPr>
        <w:t>di superfici intonacate rimuovendo manualmente strati di colore, segni di infiltrazioni, macchie, sporco, depositi, restituendo nuove cromie mediante velature con acqua di calce.</w:t>
      </w:r>
    </w:p>
    <w:p w14:paraId="0ED7B917" w14:textId="77777777" w:rsidR="00324EA2" w:rsidRDefault="00324EA2" w:rsidP="00324EA2">
      <w:pPr>
        <w:spacing w:after="0"/>
        <w:jc w:val="both"/>
        <w:rPr>
          <w:sz w:val="24"/>
        </w:rPr>
      </w:pPr>
    </w:p>
    <w:p w14:paraId="6AF5013C" w14:textId="7AAF21D8" w:rsidR="00B877C9" w:rsidRPr="00DD33AE" w:rsidRDefault="001119FE" w:rsidP="009C3855">
      <w:pPr>
        <w:spacing w:after="0"/>
        <w:jc w:val="both"/>
        <w:rPr>
          <w:sz w:val="24"/>
        </w:rPr>
      </w:pPr>
      <w:r>
        <w:rPr>
          <w:sz w:val="24"/>
        </w:rPr>
        <w:t xml:space="preserve">Il </w:t>
      </w:r>
      <w:r w:rsidR="002315F2">
        <w:rPr>
          <w:sz w:val="24"/>
        </w:rPr>
        <w:t xml:space="preserve">fulcro </w:t>
      </w:r>
      <w:r w:rsidR="00324EA2">
        <w:rPr>
          <w:sz w:val="24"/>
        </w:rPr>
        <w:t>è ruotato</w:t>
      </w:r>
      <w:r w:rsidR="002315F2">
        <w:rPr>
          <w:sz w:val="24"/>
        </w:rPr>
        <w:t xml:space="preserve"> attorno </w:t>
      </w:r>
      <w:r>
        <w:rPr>
          <w:sz w:val="24"/>
        </w:rPr>
        <w:t>al restauro dei mosaici</w:t>
      </w:r>
      <w:r w:rsidR="00CD7903">
        <w:rPr>
          <w:sz w:val="24"/>
        </w:rPr>
        <w:t>, curato da Claudia Tedeschi</w:t>
      </w:r>
      <w:r w:rsidR="00A82256">
        <w:rPr>
          <w:sz w:val="24"/>
        </w:rPr>
        <w:t>. Questi capolavori</w:t>
      </w:r>
      <w:r w:rsidR="0006527C">
        <w:rPr>
          <w:sz w:val="24"/>
        </w:rPr>
        <w:t xml:space="preserve"> </w:t>
      </w:r>
      <w:r>
        <w:rPr>
          <w:sz w:val="24"/>
        </w:rPr>
        <w:t>a</w:t>
      </w:r>
      <w:r w:rsidRPr="001119FE">
        <w:rPr>
          <w:sz w:val="24"/>
        </w:rPr>
        <w:t xml:space="preserve">nticamente </w:t>
      </w:r>
      <w:r>
        <w:rPr>
          <w:sz w:val="24"/>
        </w:rPr>
        <w:t xml:space="preserve">impreziosivano </w:t>
      </w:r>
      <w:r w:rsidRPr="001119FE">
        <w:rPr>
          <w:sz w:val="24"/>
        </w:rPr>
        <w:t xml:space="preserve">le quattro pareti dell’atrio della cappella, </w:t>
      </w:r>
      <w:r>
        <w:rPr>
          <w:sz w:val="24"/>
        </w:rPr>
        <w:t>raffigurando</w:t>
      </w:r>
      <w:r w:rsidRPr="001119FE">
        <w:rPr>
          <w:sz w:val="24"/>
        </w:rPr>
        <w:t xml:space="preserve"> la Gerusalemme celeste. </w:t>
      </w:r>
      <w:r w:rsidR="009C3855" w:rsidRPr="001119FE">
        <w:rPr>
          <w:sz w:val="24"/>
        </w:rPr>
        <w:t xml:space="preserve">Le porzioni che si sono conservate </w:t>
      </w:r>
      <w:r w:rsidR="00324EA2">
        <w:rPr>
          <w:sz w:val="24"/>
        </w:rPr>
        <w:t>hanno</w:t>
      </w:r>
      <w:r w:rsidR="005536AB">
        <w:rPr>
          <w:sz w:val="24"/>
        </w:rPr>
        <w:t xml:space="preserve"> tuttavia</w:t>
      </w:r>
      <w:r w:rsidR="00324EA2">
        <w:rPr>
          <w:sz w:val="24"/>
        </w:rPr>
        <w:t xml:space="preserve"> permesso</w:t>
      </w:r>
      <w:r w:rsidR="009C3855" w:rsidRPr="001119FE">
        <w:rPr>
          <w:sz w:val="24"/>
        </w:rPr>
        <w:t xml:space="preserve"> di ricostruire l’organizzazione dell’intero ciclo musivo, distribuito su due registri, </w:t>
      </w:r>
      <w:r w:rsidR="009C3855" w:rsidRPr="00DD33AE">
        <w:rPr>
          <w:sz w:val="24"/>
        </w:rPr>
        <w:t>con figure a grandezza naturale</w:t>
      </w:r>
      <w:r w:rsidR="00C32E4B" w:rsidRPr="00DD33AE">
        <w:rPr>
          <w:sz w:val="24"/>
        </w:rPr>
        <w:t xml:space="preserve"> dei patriarchi di Israele, degli apostoli e dei martiri,</w:t>
      </w:r>
      <w:r w:rsidR="009C3855" w:rsidRPr="00DD33AE">
        <w:rPr>
          <w:sz w:val="24"/>
        </w:rPr>
        <w:t xml:space="preserve"> ciascuna inquadrata da pilastri dorati tempestati di gemme. </w:t>
      </w:r>
    </w:p>
    <w:p w14:paraId="543D4FD5" w14:textId="77777777" w:rsidR="00C32E4B" w:rsidRDefault="009C3855" w:rsidP="009C3855">
      <w:pPr>
        <w:spacing w:after="0"/>
        <w:jc w:val="both"/>
        <w:rPr>
          <w:sz w:val="24"/>
        </w:rPr>
      </w:pPr>
      <w:r w:rsidRPr="00DD33AE">
        <w:rPr>
          <w:sz w:val="24"/>
        </w:rPr>
        <w:t>Nel registro superiore</w:t>
      </w:r>
      <w:r w:rsidR="00C32E4B" w:rsidRPr="00DD33AE">
        <w:rPr>
          <w:sz w:val="24"/>
        </w:rPr>
        <w:t xml:space="preserve"> dell’atrio</w:t>
      </w:r>
      <w:r w:rsidRPr="00DD33AE">
        <w:rPr>
          <w:sz w:val="24"/>
        </w:rPr>
        <w:t>, sopra l’ingresso, sei iscrizioni conservano</w:t>
      </w:r>
      <w:r w:rsidRPr="001119FE">
        <w:rPr>
          <w:sz w:val="24"/>
        </w:rPr>
        <w:t xml:space="preserve"> i nomi degli Apostoli Giovanni, Filippo, Bartolomeo, Matteo, Giacomo e Giuda, dei quali restano i piedi e i lembi inferiori delle vesti su fondo aureo. </w:t>
      </w:r>
    </w:p>
    <w:p w14:paraId="4F2C9417" w14:textId="72995CA4" w:rsidR="009C3855" w:rsidRPr="001119FE" w:rsidRDefault="00C32E4B" w:rsidP="009C3855">
      <w:pPr>
        <w:spacing w:after="0"/>
        <w:jc w:val="both"/>
        <w:rPr>
          <w:sz w:val="24"/>
        </w:rPr>
      </w:pPr>
      <w:r>
        <w:rPr>
          <w:sz w:val="24"/>
        </w:rPr>
        <w:t>Ne</w:t>
      </w:r>
      <w:r w:rsidR="00B12493">
        <w:rPr>
          <w:sz w:val="24"/>
        </w:rPr>
        <w:t>ll</w:t>
      </w:r>
      <w:r>
        <w:rPr>
          <w:sz w:val="24"/>
        </w:rPr>
        <w:t>’aula ottagonale a</w:t>
      </w:r>
      <w:r w:rsidR="009C3855" w:rsidRPr="001119FE">
        <w:rPr>
          <w:sz w:val="24"/>
        </w:rPr>
        <w:t>nche le nicchie e la porzione superiore delle pareti erano occupate da un ciclo musivo di cui sopravvivono però solo due scene nei catini delle nicchie semicircolari.</w:t>
      </w:r>
      <w:r w:rsidR="00533DF9">
        <w:rPr>
          <w:sz w:val="24"/>
        </w:rPr>
        <w:t xml:space="preserve"> </w:t>
      </w:r>
      <w:r w:rsidR="00533DF9" w:rsidRPr="00533DF9">
        <w:rPr>
          <w:sz w:val="24"/>
        </w:rPr>
        <w:t xml:space="preserve">L’esame da vicino dei mosaici ha permesso di riconoscere </w:t>
      </w:r>
      <w:r w:rsidR="00312763">
        <w:rPr>
          <w:sz w:val="24"/>
        </w:rPr>
        <w:t xml:space="preserve">varie </w:t>
      </w:r>
      <w:r w:rsidR="005521AD">
        <w:rPr>
          <w:sz w:val="24"/>
        </w:rPr>
        <w:t>mani</w:t>
      </w:r>
      <w:r w:rsidR="00533DF9">
        <w:rPr>
          <w:sz w:val="24"/>
        </w:rPr>
        <w:t>, come</w:t>
      </w:r>
      <w:r w:rsidR="00533DF9" w:rsidRPr="00533DF9">
        <w:rPr>
          <w:sz w:val="24"/>
        </w:rPr>
        <w:t xml:space="preserve"> nel catino della nicchia a destra </w:t>
      </w:r>
      <w:r w:rsidR="00533DF9">
        <w:rPr>
          <w:sz w:val="24"/>
        </w:rPr>
        <w:t>nel quale</w:t>
      </w:r>
      <w:r w:rsidR="00533DF9" w:rsidRPr="00533DF9">
        <w:rPr>
          <w:sz w:val="24"/>
        </w:rPr>
        <w:t xml:space="preserve"> si distinguono diverse maestranze</w:t>
      </w:r>
      <w:r w:rsidR="00533DF9">
        <w:rPr>
          <w:sz w:val="24"/>
        </w:rPr>
        <w:t>.</w:t>
      </w:r>
    </w:p>
    <w:p w14:paraId="7C3A1DE7" w14:textId="66A42A87" w:rsidR="001119FE" w:rsidRDefault="009C3855" w:rsidP="001119FE">
      <w:pPr>
        <w:spacing w:after="0"/>
        <w:jc w:val="both"/>
        <w:rPr>
          <w:sz w:val="24"/>
        </w:rPr>
      </w:pPr>
      <w:r>
        <w:rPr>
          <w:sz w:val="24"/>
        </w:rPr>
        <w:t xml:space="preserve">L’intervento </w:t>
      </w:r>
      <w:r w:rsidR="00324EA2">
        <w:rPr>
          <w:sz w:val="24"/>
        </w:rPr>
        <w:t>ha valorizzato</w:t>
      </w:r>
      <w:r>
        <w:rPr>
          <w:sz w:val="24"/>
        </w:rPr>
        <w:t xml:space="preserve"> non solo l’intero ciclo musivo, quanto il contesto dell’opera </w:t>
      </w:r>
      <w:r w:rsidR="00B877C9">
        <w:rPr>
          <w:sz w:val="24"/>
        </w:rPr>
        <w:t>garantendo</w:t>
      </w:r>
      <w:r>
        <w:rPr>
          <w:sz w:val="24"/>
        </w:rPr>
        <w:t xml:space="preserve"> una nuova fruizione e godimento dell’architettura nella sua totalità.</w:t>
      </w:r>
    </w:p>
    <w:p w14:paraId="2A414A1E" w14:textId="46E7426A" w:rsidR="00533DF9" w:rsidRDefault="00CD7903" w:rsidP="00533DF9">
      <w:pPr>
        <w:spacing w:after="0"/>
        <w:jc w:val="both"/>
        <w:rPr>
          <w:sz w:val="24"/>
        </w:rPr>
      </w:pPr>
      <w:r>
        <w:rPr>
          <w:sz w:val="24"/>
        </w:rPr>
        <w:t xml:space="preserve">In parallelo, </w:t>
      </w:r>
      <w:r w:rsidR="00533DF9">
        <w:rPr>
          <w:sz w:val="24"/>
        </w:rPr>
        <w:t>sono</w:t>
      </w:r>
      <w:r w:rsidR="005536AB">
        <w:rPr>
          <w:sz w:val="24"/>
        </w:rPr>
        <w:t xml:space="preserve"> stati</w:t>
      </w:r>
      <w:r w:rsidR="00533DF9">
        <w:rPr>
          <w:sz w:val="24"/>
        </w:rPr>
        <w:t xml:space="preserve"> riportati alla luce i preziosi affreschi</w:t>
      </w:r>
      <w:r w:rsidR="00533DF9" w:rsidRPr="00533DF9">
        <w:rPr>
          <w:sz w:val="24"/>
        </w:rPr>
        <w:t>, quasi illeggibili, situati nei due catini absidali posti sotto i mosaici</w:t>
      </w:r>
      <w:r w:rsidR="005536AB">
        <w:rPr>
          <w:sz w:val="24"/>
        </w:rPr>
        <w:t xml:space="preserve">, così come si sono </w:t>
      </w:r>
      <w:r w:rsidR="00E14C74">
        <w:rPr>
          <w:sz w:val="24"/>
        </w:rPr>
        <w:t>resi</w:t>
      </w:r>
      <w:r w:rsidR="00533DF9" w:rsidRPr="00533DF9">
        <w:rPr>
          <w:sz w:val="24"/>
        </w:rPr>
        <w:t xml:space="preserve"> visibili</w:t>
      </w:r>
      <w:r w:rsidR="00E14C74">
        <w:rPr>
          <w:sz w:val="24"/>
        </w:rPr>
        <w:t xml:space="preserve"> </w:t>
      </w:r>
      <w:r w:rsidR="00533DF9" w:rsidRPr="00533DF9">
        <w:rPr>
          <w:sz w:val="24"/>
        </w:rPr>
        <w:t xml:space="preserve">sia l’affresco posto alle spalle dell’urna </w:t>
      </w:r>
      <w:r w:rsidR="00533DF9" w:rsidRPr="00533DF9">
        <w:rPr>
          <w:sz w:val="24"/>
        </w:rPr>
        <w:lastRenderedPageBreak/>
        <w:t>di Sant’Aquilino raffigurante “il ritrovamento delle spoglie del Santo”</w:t>
      </w:r>
      <w:r w:rsidR="00E14C74">
        <w:rPr>
          <w:sz w:val="24"/>
        </w:rPr>
        <w:t>,</w:t>
      </w:r>
      <w:r w:rsidR="00533DF9" w:rsidRPr="00533DF9">
        <w:rPr>
          <w:sz w:val="24"/>
        </w:rPr>
        <w:t xml:space="preserve"> sia la cupola con le decorazioni a stucco e le raffigurazioni degli </w:t>
      </w:r>
      <w:r w:rsidR="00533DF9" w:rsidRPr="00F37367">
        <w:rPr>
          <w:sz w:val="24"/>
        </w:rPr>
        <w:t xml:space="preserve">Evangelisti e dei Padri della Chiesa, </w:t>
      </w:r>
      <w:r w:rsidR="00533DF9" w:rsidRPr="005F3240">
        <w:rPr>
          <w:sz w:val="24"/>
        </w:rPr>
        <w:t>entrambe</w:t>
      </w:r>
      <w:r w:rsidR="0046079A" w:rsidRPr="005F3240">
        <w:rPr>
          <w:sz w:val="24"/>
        </w:rPr>
        <w:t xml:space="preserve"> del tardo </w:t>
      </w:r>
      <w:r w:rsidR="005F3240">
        <w:rPr>
          <w:sz w:val="24"/>
        </w:rPr>
        <w:t>Cinquecento</w:t>
      </w:r>
      <w:r w:rsidR="0046079A">
        <w:rPr>
          <w:sz w:val="24"/>
        </w:rPr>
        <w:t>,</w:t>
      </w:r>
      <w:r w:rsidR="00533DF9" w:rsidRPr="00F37367">
        <w:rPr>
          <w:sz w:val="24"/>
        </w:rPr>
        <w:t xml:space="preserve"> quasi totalmente coperte da depositi e da efflorescenze</w:t>
      </w:r>
      <w:r w:rsidR="007C40C2" w:rsidRPr="00F37367">
        <w:rPr>
          <w:sz w:val="24"/>
        </w:rPr>
        <w:t>.</w:t>
      </w:r>
    </w:p>
    <w:p w14:paraId="33A23FD8" w14:textId="76B252EE" w:rsidR="00533DF9" w:rsidRDefault="00533DF9" w:rsidP="00533DF9">
      <w:pPr>
        <w:spacing w:after="0"/>
        <w:jc w:val="both"/>
        <w:rPr>
          <w:sz w:val="24"/>
        </w:rPr>
      </w:pPr>
      <w:r>
        <w:rPr>
          <w:sz w:val="24"/>
        </w:rPr>
        <w:t xml:space="preserve">Anche il portale romano in marmo è stato oggetto di restauro, </w:t>
      </w:r>
      <w:r w:rsidR="00B87493">
        <w:rPr>
          <w:sz w:val="24"/>
        </w:rPr>
        <w:t xml:space="preserve">con la rimozione di patine </w:t>
      </w:r>
      <w:r>
        <w:rPr>
          <w:sz w:val="24"/>
        </w:rPr>
        <w:t>e resine</w:t>
      </w:r>
      <w:r w:rsidR="00B87493">
        <w:rPr>
          <w:sz w:val="24"/>
        </w:rPr>
        <w:t xml:space="preserve">, conferendo nuova </w:t>
      </w:r>
      <w:r w:rsidR="00EC3AE0">
        <w:rPr>
          <w:sz w:val="24"/>
        </w:rPr>
        <w:t>luce e proporzione all’</w:t>
      </w:r>
      <w:r w:rsidR="005536AB">
        <w:rPr>
          <w:sz w:val="24"/>
        </w:rPr>
        <w:t>a</w:t>
      </w:r>
      <w:r w:rsidR="00EC3AE0">
        <w:rPr>
          <w:sz w:val="24"/>
        </w:rPr>
        <w:t>trio</w:t>
      </w:r>
      <w:r w:rsidR="00B87493">
        <w:rPr>
          <w:sz w:val="24"/>
        </w:rPr>
        <w:t>,</w:t>
      </w:r>
      <w:r w:rsidR="00EC3AE0">
        <w:rPr>
          <w:sz w:val="24"/>
        </w:rPr>
        <w:t xml:space="preserve"> riaprendo le finestre tamponate, situate nella parte superiore</w:t>
      </w:r>
      <w:r w:rsidR="00EA73EE">
        <w:rPr>
          <w:sz w:val="24"/>
        </w:rPr>
        <w:t>, sulle due pareti del vestibolo</w:t>
      </w:r>
      <w:r w:rsidR="00EC3AE0">
        <w:rPr>
          <w:sz w:val="24"/>
        </w:rPr>
        <w:t>.</w:t>
      </w:r>
    </w:p>
    <w:p w14:paraId="66248DD1" w14:textId="169570AC" w:rsidR="00EC3AE0" w:rsidRDefault="00EC3AE0" w:rsidP="00533DF9">
      <w:pPr>
        <w:spacing w:after="0"/>
        <w:jc w:val="both"/>
        <w:rPr>
          <w:sz w:val="24"/>
        </w:rPr>
      </w:pPr>
      <w:r>
        <w:rPr>
          <w:sz w:val="24"/>
        </w:rPr>
        <w:t>Il tutto è valorizzato da un nuovo impianto d’illuminazione</w:t>
      </w:r>
      <w:r w:rsidR="00F37367">
        <w:rPr>
          <w:sz w:val="24"/>
        </w:rPr>
        <w:t>, per il quale è stato importante il contribu</w:t>
      </w:r>
      <w:r w:rsidR="00F37367" w:rsidRPr="00F37367">
        <w:rPr>
          <w:sz w:val="24"/>
        </w:rPr>
        <w:t xml:space="preserve">to di </w:t>
      </w:r>
      <w:r w:rsidRPr="00F37367">
        <w:rPr>
          <w:sz w:val="24"/>
        </w:rPr>
        <w:t>Artemide</w:t>
      </w:r>
      <w:r w:rsidR="00F37367" w:rsidRPr="00F37367">
        <w:rPr>
          <w:sz w:val="24"/>
        </w:rPr>
        <w:t>,</w:t>
      </w:r>
      <w:r>
        <w:rPr>
          <w:sz w:val="24"/>
        </w:rPr>
        <w:t xml:space="preserve"> </w:t>
      </w:r>
      <w:r w:rsidRPr="00EC3AE0">
        <w:rPr>
          <w:sz w:val="24"/>
        </w:rPr>
        <w:t>con specifiche tecnologie finalizzate a valorizzare e percepire l’inedito volume architettonico</w:t>
      </w:r>
      <w:r>
        <w:rPr>
          <w:sz w:val="24"/>
        </w:rPr>
        <w:t xml:space="preserve">, </w:t>
      </w:r>
      <w:r w:rsidRPr="00EC3AE0">
        <w:rPr>
          <w:sz w:val="24"/>
        </w:rPr>
        <w:t>i mosaici, gli affresch</w:t>
      </w:r>
      <w:r>
        <w:rPr>
          <w:sz w:val="24"/>
        </w:rPr>
        <w:t>i e</w:t>
      </w:r>
      <w:r w:rsidRPr="00EC3AE0">
        <w:rPr>
          <w:sz w:val="24"/>
        </w:rPr>
        <w:t xml:space="preserve"> gli stucchi</w:t>
      </w:r>
      <w:r>
        <w:rPr>
          <w:sz w:val="24"/>
        </w:rPr>
        <w:t>.</w:t>
      </w:r>
    </w:p>
    <w:p w14:paraId="2189A007" w14:textId="37CCFDFE" w:rsidR="00EC3AE0" w:rsidRDefault="00EC3AE0" w:rsidP="00533DF9">
      <w:pPr>
        <w:spacing w:after="0"/>
        <w:jc w:val="both"/>
        <w:rPr>
          <w:sz w:val="24"/>
        </w:rPr>
      </w:pPr>
    </w:p>
    <w:p w14:paraId="77AEDE8E" w14:textId="7255868A" w:rsidR="006F0FAB" w:rsidRPr="005536AB" w:rsidRDefault="00EA73EE" w:rsidP="00EA73EE">
      <w:pPr>
        <w:spacing w:after="0"/>
        <w:jc w:val="both"/>
        <w:rPr>
          <w:bCs/>
          <w:sz w:val="24"/>
        </w:rPr>
      </w:pPr>
      <w:r w:rsidRPr="00EA73EE">
        <w:rPr>
          <w:sz w:val="24"/>
        </w:rPr>
        <w:t xml:space="preserve">Il restauro di Sant’Aquilino rappresenta l’avvio di un </w:t>
      </w:r>
      <w:r w:rsidRPr="00EA73EE">
        <w:rPr>
          <w:bCs/>
          <w:sz w:val="24"/>
        </w:rPr>
        <w:t xml:space="preserve">progetto unitario che </w:t>
      </w:r>
      <w:r w:rsidRPr="005536AB">
        <w:rPr>
          <w:bCs/>
          <w:sz w:val="24"/>
        </w:rPr>
        <w:t xml:space="preserve">interessa l’intera basilica di San Lorenzo Maggiore, </w:t>
      </w:r>
      <w:r w:rsidR="006F0FAB" w:rsidRPr="005536AB">
        <w:rPr>
          <w:bCs/>
          <w:sz w:val="24"/>
        </w:rPr>
        <w:t xml:space="preserve">uno dei gioielli architettonici e artistici di Milano, che </w:t>
      </w:r>
      <w:r w:rsidR="006F0FAB" w:rsidRPr="005536AB">
        <w:rPr>
          <w:bCs/>
          <w:sz w:val="24"/>
          <w:szCs w:val="24"/>
        </w:rPr>
        <w:t>appariva agli autori medievali, fin dall’VIII secolo, come una delle chiese “più belle del mondo</w:t>
      </w:r>
      <w:r w:rsidRPr="005536AB">
        <w:rPr>
          <w:bCs/>
          <w:sz w:val="24"/>
          <w:szCs w:val="24"/>
        </w:rPr>
        <w:t>”</w:t>
      </w:r>
      <w:r w:rsidR="006F0FAB" w:rsidRPr="005536AB">
        <w:rPr>
          <w:bCs/>
          <w:sz w:val="24"/>
        </w:rPr>
        <w:t>.</w:t>
      </w:r>
    </w:p>
    <w:p w14:paraId="4EECBF9B" w14:textId="77777777" w:rsidR="00F37367" w:rsidRDefault="00F37367" w:rsidP="00345023">
      <w:pPr>
        <w:spacing w:after="0"/>
        <w:jc w:val="both"/>
        <w:rPr>
          <w:sz w:val="24"/>
        </w:rPr>
      </w:pPr>
    </w:p>
    <w:p w14:paraId="25312EE8" w14:textId="0130D655" w:rsidR="00B877C9" w:rsidRDefault="00B877C9" w:rsidP="00345023">
      <w:pPr>
        <w:spacing w:after="0"/>
        <w:jc w:val="both"/>
        <w:rPr>
          <w:sz w:val="24"/>
        </w:rPr>
      </w:pPr>
      <w:r>
        <w:rPr>
          <w:sz w:val="24"/>
        </w:rPr>
        <w:t>Milano,</w:t>
      </w:r>
      <w:r w:rsidR="00851969">
        <w:rPr>
          <w:sz w:val="24"/>
        </w:rPr>
        <w:t xml:space="preserve"> </w:t>
      </w:r>
      <w:r w:rsidR="00AA1A26">
        <w:rPr>
          <w:sz w:val="24"/>
        </w:rPr>
        <w:t xml:space="preserve">15 </w:t>
      </w:r>
      <w:r w:rsidR="00EA73EE">
        <w:rPr>
          <w:sz w:val="24"/>
        </w:rPr>
        <w:t>luglio 2020</w:t>
      </w:r>
    </w:p>
    <w:p w14:paraId="6AE146F8" w14:textId="77777777" w:rsidR="00B877C9" w:rsidRDefault="00B877C9" w:rsidP="00345023">
      <w:pPr>
        <w:spacing w:after="0"/>
        <w:jc w:val="both"/>
        <w:rPr>
          <w:sz w:val="24"/>
        </w:rPr>
      </w:pPr>
    </w:p>
    <w:p w14:paraId="5F6C81A1" w14:textId="77777777" w:rsidR="00B877C9" w:rsidRPr="00B877C9" w:rsidRDefault="00B877C9" w:rsidP="00B877C9">
      <w:pPr>
        <w:spacing w:after="0"/>
        <w:jc w:val="both"/>
      </w:pPr>
      <w:r w:rsidRPr="00B877C9">
        <w:rPr>
          <w:b/>
        </w:rPr>
        <w:t>Milano, Basilica di San Lorenzo Maggiore</w:t>
      </w:r>
      <w:r w:rsidRPr="00B877C9">
        <w:t xml:space="preserve"> (Corso di Porta Ticinese, 35)</w:t>
      </w:r>
    </w:p>
    <w:p w14:paraId="60B5E483" w14:textId="77777777" w:rsidR="00B877C9" w:rsidRDefault="00B877C9" w:rsidP="00345023">
      <w:pPr>
        <w:spacing w:after="0"/>
        <w:jc w:val="both"/>
      </w:pPr>
    </w:p>
    <w:p w14:paraId="3D0C6C6D" w14:textId="77777777" w:rsidR="00B877C9" w:rsidRDefault="00B877C9" w:rsidP="00345023">
      <w:pPr>
        <w:spacing w:after="0"/>
        <w:jc w:val="both"/>
      </w:pPr>
    </w:p>
    <w:p w14:paraId="20A86E96" w14:textId="77777777" w:rsidR="00B877C9" w:rsidRPr="00B877C9" w:rsidRDefault="00B877C9" w:rsidP="00B877C9">
      <w:pPr>
        <w:spacing w:after="0"/>
        <w:jc w:val="both"/>
        <w:rPr>
          <w:b/>
          <w:u w:val="single"/>
        </w:rPr>
      </w:pPr>
      <w:smartTag w:uri="urn:schemas-microsoft-com:office:smarttags" w:element="PersonName">
        <w:smartTagPr>
          <w:attr w:name="ProductID" w:val="Ufficio stampa&#10;"/>
        </w:smartTagPr>
        <w:r w:rsidRPr="00B877C9">
          <w:rPr>
            <w:b/>
            <w:u w:val="single"/>
          </w:rPr>
          <w:t>Ufficio stampa</w:t>
        </w:r>
      </w:smartTag>
    </w:p>
    <w:p w14:paraId="78A733ED" w14:textId="77777777" w:rsidR="00B877C9" w:rsidRPr="00B877C9" w:rsidRDefault="00B877C9" w:rsidP="00B877C9">
      <w:pPr>
        <w:spacing w:after="0"/>
        <w:jc w:val="both"/>
        <w:rPr>
          <w:b/>
        </w:rPr>
      </w:pPr>
      <w:r w:rsidRPr="00B877C9">
        <w:rPr>
          <w:b/>
        </w:rPr>
        <w:t xml:space="preserve">CLP Relazioni Pubbliche </w:t>
      </w:r>
    </w:p>
    <w:p w14:paraId="417FF738" w14:textId="77777777" w:rsidR="00B877C9" w:rsidRPr="00B877C9" w:rsidRDefault="00B877C9" w:rsidP="00B877C9">
      <w:pPr>
        <w:spacing w:after="0"/>
        <w:jc w:val="both"/>
      </w:pPr>
      <w:r w:rsidRPr="00B877C9">
        <w:t>Anna Defrancesco, tel. 02 36 755 700</w:t>
      </w:r>
    </w:p>
    <w:p w14:paraId="653BFD60" w14:textId="5EBAEE35" w:rsidR="00B877C9" w:rsidRPr="00B877C9" w:rsidRDefault="009F151A" w:rsidP="00345023">
      <w:pPr>
        <w:spacing w:after="0"/>
        <w:jc w:val="both"/>
      </w:pPr>
      <w:hyperlink r:id="rId8" w:history="1">
        <w:r w:rsidR="00B877C9" w:rsidRPr="00B877C9">
          <w:rPr>
            <w:rStyle w:val="Collegamentoipertestuale"/>
          </w:rPr>
          <w:t>anna.defrancesco@clp</w:t>
        </w:r>
        <w:r w:rsidR="005B7787">
          <w:rPr>
            <w:rStyle w:val="Collegamentoipertestuale"/>
          </w:rPr>
          <w:t>1968</w:t>
        </w:r>
        <w:r w:rsidR="00B877C9" w:rsidRPr="00B877C9">
          <w:rPr>
            <w:rStyle w:val="Collegamentoipertestuale"/>
          </w:rPr>
          <w:t>.it</w:t>
        </w:r>
      </w:hyperlink>
      <w:r w:rsidR="00B877C9" w:rsidRPr="00B877C9">
        <w:t xml:space="preserve">; </w:t>
      </w:r>
      <w:hyperlink r:id="rId9" w:history="1">
        <w:r w:rsidR="00B877C9" w:rsidRPr="00B877C9">
          <w:rPr>
            <w:rStyle w:val="Collegamentoipertestuale"/>
          </w:rPr>
          <w:t>www.clp1968.it</w:t>
        </w:r>
      </w:hyperlink>
      <w:bookmarkEnd w:id="0"/>
    </w:p>
    <w:sectPr w:rsidR="00B877C9" w:rsidRPr="00B877C9" w:rsidSect="00BF42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1"/>
    <w:rsid w:val="00043439"/>
    <w:rsid w:val="0006527C"/>
    <w:rsid w:val="000F33FB"/>
    <w:rsid w:val="0011045D"/>
    <w:rsid w:val="001119FE"/>
    <w:rsid w:val="00127B0A"/>
    <w:rsid w:val="001E584A"/>
    <w:rsid w:val="001F028A"/>
    <w:rsid w:val="002315F2"/>
    <w:rsid w:val="002758E7"/>
    <w:rsid w:val="002C37C5"/>
    <w:rsid w:val="002C454D"/>
    <w:rsid w:val="002C713A"/>
    <w:rsid w:val="002D7AD5"/>
    <w:rsid w:val="002E494F"/>
    <w:rsid w:val="00312763"/>
    <w:rsid w:val="00324EA2"/>
    <w:rsid w:val="00335303"/>
    <w:rsid w:val="00345023"/>
    <w:rsid w:val="0039404C"/>
    <w:rsid w:val="003F38D2"/>
    <w:rsid w:val="004069F2"/>
    <w:rsid w:val="0046079A"/>
    <w:rsid w:val="004843D1"/>
    <w:rsid w:val="004C60F0"/>
    <w:rsid w:val="004D6A0B"/>
    <w:rsid w:val="0050051D"/>
    <w:rsid w:val="0050100D"/>
    <w:rsid w:val="00533DF9"/>
    <w:rsid w:val="005521AD"/>
    <w:rsid w:val="005536AB"/>
    <w:rsid w:val="005624E1"/>
    <w:rsid w:val="005829C2"/>
    <w:rsid w:val="0058343F"/>
    <w:rsid w:val="00590040"/>
    <w:rsid w:val="00595273"/>
    <w:rsid w:val="005A6534"/>
    <w:rsid w:val="005B7787"/>
    <w:rsid w:val="005C1890"/>
    <w:rsid w:val="005C280F"/>
    <w:rsid w:val="005C2E85"/>
    <w:rsid w:val="005F3240"/>
    <w:rsid w:val="00680967"/>
    <w:rsid w:val="006A7D20"/>
    <w:rsid w:val="006C50C1"/>
    <w:rsid w:val="006F0FAB"/>
    <w:rsid w:val="00701B53"/>
    <w:rsid w:val="00710BBE"/>
    <w:rsid w:val="00713423"/>
    <w:rsid w:val="007152BE"/>
    <w:rsid w:val="00786FC3"/>
    <w:rsid w:val="007A051E"/>
    <w:rsid w:val="007C40C2"/>
    <w:rsid w:val="007D40E7"/>
    <w:rsid w:val="00804C04"/>
    <w:rsid w:val="00814360"/>
    <w:rsid w:val="00817926"/>
    <w:rsid w:val="00851969"/>
    <w:rsid w:val="008A11D7"/>
    <w:rsid w:val="008C236E"/>
    <w:rsid w:val="008C5F8D"/>
    <w:rsid w:val="00927CEE"/>
    <w:rsid w:val="00946058"/>
    <w:rsid w:val="00975B91"/>
    <w:rsid w:val="009C21CD"/>
    <w:rsid w:val="009C3855"/>
    <w:rsid w:val="009C6ABC"/>
    <w:rsid w:val="009F151A"/>
    <w:rsid w:val="009F551C"/>
    <w:rsid w:val="00A07AB1"/>
    <w:rsid w:val="00A6410B"/>
    <w:rsid w:val="00A74593"/>
    <w:rsid w:val="00A82256"/>
    <w:rsid w:val="00A831C8"/>
    <w:rsid w:val="00AA1A26"/>
    <w:rsid w:val="00B12493"/>
    <w:rsid w:val="00B12ED2"/>
    <w:rsid w:val="00B87493"/>
    <w:rsid w:val="00B877C9"/>
    <w:rsid w:val="00BA3C55"/>
    <w:rsid w:val="00BF42E7"/>
    <w:rsid w:val="00C070B8"/>
    <w:rsid w:val="00C32E4B"/>
    <w:rsid w:val="00C97C22"/>
    <w:rsid w:val="00CD0FA0"/>
    <w:rsid w:val="00CD7903"/>
    <w:rsid w:val="00CE732D"/>
    <w:rsid w:val="00D16470"/>
    <w:rsid w:val="00D31F25"/>
    <w:rsid w:val="00D435A1"/>
    <w:rsid w:val="00D8675F"/>
    <w:rsid w:val="00D87B72"/>
    <w:rsid w:val="00DD33AE"/>
    <w:rsid w:val="00DD3988"/>
    <w:rsid w:val="00DF2434"/>
    <w:rsid w:val="00E14C74"/>
    <w:rsid w:val="00E1734D"/>
    <w:rsid w:val="00E570BA"/>
    <w:rsid w:val="00E90A5A"/>
    <w:rsid w:val="00EA73EE"/>
    <w:rsid w:val="00EC3AE0"/>
    <w:rsid w:val="00EC5FC7"/>
    <w:rsid w:val="00ED2316"/>
    <w:rsid w:val="00ED51AA"/>
    <w:rsid w:val="00F37367"/>
    <w:rsid w:val="00FF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1C7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C236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F33F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7B0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C6A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C236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F33F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7B0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C6A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on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DGjwi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Links>
    <vt:vector size="6" baseType="variant"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mailto:anna.defrancesco@clponline.it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Ghielmetti</dc:creator>
  <cp:lastModifiedBy>Anna</cp:lastModifiedBy>
  <cp:revision>4</cp:revision>
  <cp:lastPrinted>2020-07-02T15:22:00Z</cp:lastPrinted>
  <dcterms:created xsi:type="dcterms:W3CDTF">2020-07-13T14:14:00Z</dcterms:created>
  <dcterms:modified xsi:type="dcterms:W3CDTF">2020-07-15T12:43:00Z</dcterms:modified>
</cp:coreProperties>
</file>